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5E1" w:rsidRPr="00E61868" w:rsidRDefault="009735E1" w:rsidP="007441EC">
      <w:pPr>
        <w:rPr>
          <w:i/>
        </w:rPr>
      </w:pPr>
    </w:p>
    <w:p w:rsidR="009735E1" w:rsidRPr="00E61868" w:rsidRDefault="009735E1" w:rsidP="007441EC">
      <w:pPr>
        <w:rPr>
          <w:i/>
        </w:rPr>
      </w:pPr>
    </w:p>
    <w:p w:rsidR="009735E1" w:rsidRPr="00E61868" w:rsidRDefault="009735E1" w:rsidP="007441EC">
      <w:pPr>
        <w:rPr>
          <w:i/>
        </w:rPr>
      </w:pPr>
    </w:p>
    <w:p w:rsidR="009735E1" w:rsidRPr="00E61868" w:rsidRDefault="009735E1" w:rsidP="007441EC">
      <w:pPr>
        <w:rPr>
          <w:i/>
        </w:rPr>
      </w:pPr>
    </w:p>
    <w:p w:rsidR="009735E1" w:rsidRPr="00E61868" w:rsidRDefault="009735E1" w:rsidP="007441EC">
      <w:pPr>
        <w:rPr>
          <w:i/>
        </w:rPr>
      </w:pPr>
    </w:p>
    <w:p w:rsidR="009735E1" w:rsidRPr="00E61868" w:rsidRDefault="009735E1" w:rsidP="007441EC">
      <w:pPr>
        <w:rPr>
          <w:i/>
        </w:rPr>
      </w:pPr>
    </w:p>
    <w:p w:rsidR="009735E1" w:rsidRPr="00E61868" w:rsidRDefault="009735E1" w:rsidP="007441EC">
      <w:pPr>
        <w:rPr>
          <w:i/>
        </w:rPr>
      </w:pPr>
    </w:p>
    <w:p w:rsidR="009735E1" w:rsidRPr="00E61868" w:rsidRDefault="009735E1" w:rsidP="007441EC">
      <w:pPr>
        <w:rPr>
          <w:i/>
        </w:rPr>
      </w:pPr>
    </w:p>
    <w:p w:rsidR="009735E1" w:rsidRPr="00E61868" w:rsidRDefault="009735E1" w:rsidP="007441EC">
      <w:pPr>
        <w:rPr>
          <w:i/>
        </w:rPr>
      </w:pPr>
    </w:p>
    <w:p w:rsidR="006730D2" w:rsidRPr="00E61868" w:rsidRDefault="005760FA" w:rsidP="006730D2">
      <w:pPr>
        <w:jc w:val="center"/>
        <w:rPr>
          <w:b/>
          <w:i/>
          <w:smallCaps/>
          <w:sz w:val="48"/>
        </w:rPr>
      </w:pPr>
      <w:r w:rsidRPr="005760FA">
        <w:rPr>
          <w:b/>
          <w:i/>
          <w:smallCaps/>
          <w:sz w:val="48"/>
        </w:rPr>
        <w:t xml:space="preserve">Kodeks dobre poljoprivredne prakse </w:t>
      </w:r>
    </w:p>
    <w:p w:rsidR="006730D2" w:rsidRPr="00E61868" w:rsidRDefault="005760FA" w:rsidP="006730D2">
      <w:pPr>
        <w:jc w:val="center"/>
        <w:rPr>
          <w:b/>
          <w:i/>
          <w:smallCaps/>
          <w:sz w:val="48"/>
        </w:rPr>
      </w:pPr>
      <w:r w:rsidRPr="005760FA">
        <w:rPr>
          <w:b/>
          <w:i/>
          <w:smallCaps/>
          <w:sz w:val="48"/>
        </w:rPr>
        <w:t>Crna Gora</w:t>
      </w:r>
    </w:p>
    <w:p w:rsidR="006730D2" w:rsidRPr="00E61868" w:rsidRDefault="006730D2" w:rsidP="006730D2">
      <w:pPr>
        <w:jc w:val="center"/>
        <w:rPr>
          <w:b/>
          <w:i/>
          <w:sz w:val="40"/>
        </w:rPr>
      </w:pPr>
    </w:p>
    <w:p w:rsidR="006730D2" w:rsidRPr="00E61868" w:rsidRDefault="005760FA" w:rsidP="006730D2">
      <w:pPr>
        <w:jc w:val="center"/>
        <w:rPr>
          <w:b/>
          <w:i/>
          <w:sz w:val="40"/>
        </w:rPr>
      </w:pPr>
      <w:r w:rsidRPr="005760FA">
        <w:rPr>
          <w:b/>
          <w:i/>
          <w:sz w:val="40"/>
        </w:rPr>
        <w:t>Finalna verzija</w:t>
      </w:r>
    </w:p>
    <w:p w:rsidR="006730D2" w:rsidRPr="00E61868" w:rsidRDefault="006730D2" w:rsidP="006730D2">
      <w:pPr>
        <w:jc w:val="center"/>
        <w:rPr>
          <w:b/>
          <w:i/>
          <w:sz w:val="28"/>
        </w:rPr>
      </w:pPr>
    </w:p>
    <w:p w:rsidR="006730D2" w:rsidRPr="00E61868" w:rsidRDefault="006730D2" w:rsidP="006730D2">
      <w:pPr>
        <w:jc w:val="center"/>
        <w:rPr>
          <w:b/>
          <w:i/>
          <w:sz w:val="28"/>
        </w:rPr>
      </w:pPr>
    </w:p>
    <w:p w:rsidR="006730D2" w:rsidRPr="00E61868" w:rsidRDefault="006730D2" w:rsidP="006730D2">
      <w:pPr>
        <w:jc w:val="center"/>
        <w:rPr>
          <w:b/>
          <w:i/>
          <w:sz w:val="28"/>
        </w:rPr>
      </w:pPr>
    </w:p>
    <w:p w:rsidR="006730D2" w:rsidRPr="00E61868" w:rsidRDefault="006730D2" w:rsidP="006730D2">
      <w:pPr>
        <w:jc w:val="center"/>
        <w:rPr>
          <w:b/>
          <w:i/>
          <w:sz w:val="28"/>
        </w:rPr>
      </w:pPr>
    </w:p>
    <w:p w:rsidR="006730D2" w:rsidRPr="00E61868" w:rsidRDefault="006730D2" w:rsidP="006730D2">
      <w:pPr>
        <w:jc w:val="center"/>
        <w:rPr>
          <w:b/>
          <w:i/>
          <w:sz w:val="28"/>
        </w:rPr>
      </w:pPr>
    </w:p>
    <w:p w:rsidR="00253F4C" w:rsidRPr="00E61868" w:rsidRDefault="005760FA" w:rsidP="006730D2">
      <w:pPr>
        <w:jc w:val="center"/>
        <w:rPr>
          <w:b/>
          <w:i/>
          <w:sz w:val="28"/>
        </w:rPr>
      </w:pPr>
      <w:r w:rsidRPr="005760FA">
        <w:rPr>
          <w:b/>
          <w:i/>
          <w:sz w:val="28"/>
        </w:rPr>
        <w:t>Pripremljen u okviru Projekta institucionalnog razvoja i jačanja poljoprivrede Crne Gore</w:t>
      </w:r>
    </w:p>
    <w:p w:rsidR="00F7341F" w:rsidRDefault="005760FA">
      <w:pPr>
        <w:numPr>
          <w:ilvl w:val="0"/>
          <w:numId w:val="65"/>
        </w:numPr>
        <w:jc w:val="center"/>
        <w:rPr>
          <w:b/>
          <w:i/>
          <w:sz w:val="28"/>
        </w:rPr>
      </w:pPr>
      <w:r w:rsidRPr="005760FA">
        <w:rPr>
          <w:b/>
          <w:i/>
          <w:sz w:val="28"/>
        </w:rPr>
        <w:t>MIDAS projekat</w:t>
      </w:r>
    </w:p>
    <w:p w:rsidR="00253F4C" w:rsidRPr="00E61868" w:rsidRDefault="005760FA" w:rsidP="006730D2">
      <w:pPr>
        <w:jc w:val="center"/>
        <w:rPr>
          <w:b/>
          <w:i/>
          <w:sz w:val="28"/>
        </w:rPr>
      </w:pPr>
      <w:r w:rsidRPr="005760FA">
        <w:rPr>
          <w:b/>
          <w:i/>
          <w:sz w:val="28"/>
        </w:rPr>
        <w:t>koji implementira Ministarstvo poljoprivrede i ruralnog razvoja,</w:t>
      </w:r>
    </w:p>
    <w:p w:rsidR="0029074A" w:rsidRPr="00E61868" w:rsidRDefault="005760FA" w:rsidP="0029074A">
      <w:pPr>
        <w:jc w:val="center"/>
        <w:rPr>
          <w:b/>
          <w:i/>
          <w:sz w:val="28"/>
        </w:rPr>
      </w:pPr>
      <w:r w:rsidRPr="005760FA">
        <w:rPr>
          <w:b/>
          <w:i/>
          <w:sz w:val="28"/>
        </w:rPr>
        <w:t>a finansira Svjetska banka.</w:t>
      </w:r>
    </w:p>
    <w:p w:rsidR="0029074A" w:rsidRPr="00E61868" w:rsidRDefault="005760FA" w:rsidP="0029074A">
      <w:pPr>
        <w:jc w:val="center"/>
        <w:rPr>
          <w:b/>
          <w:i/>
          <w:sz w:val="28"/>
        </w:rPr>
      </w:pPr>
      <w:r w:rsidRPr="005760FA">
        <w:rPr>
          <w:b/>
          <w:i/>
          <w:sz w:val="28"/>
        </w:rPr>
        <w:t>Materijal pripremio: dr Steve Goss</w:t>
      </w:r>
    </w:p>
    <w:p w:rsidR="00253F4C" w:rsidRPr="00E61868" w:rsidRDefault="00253F4C" w:rsidP="006730D2">
      <w:pPr>
        <w:jc w:val="center"/>
        <w:rPr>
          <w:b/>
          <w:i/>
          <w:sz w:val="28"/>
        </w:rPr>
      </w:pPr>
    </w:p>
    <w:p w:rsidR="009735E1" w:rsidRPr="00E61868" w:rsidRDefault="009735E1" w:rsidP="007441EC">
      <w:pPr>
        <w:jc w:val="center"/>
        <w:rPr>
          <w:b/>
          <w:i/>
          <w:sz w:val="28"/>
        </w:rPr>
      </w:pPr>
    </w:p>
    <w:p w:rsidR="009735E1" w:rsidRPr="00E61868" w:rsidRDefault="009735E1" w:rsidP="007441EC">
      <w:pPr>
        <w:jc w:val="center"/>
        <w:rPr>
          <w:b/>
          <w:i/>
          <w:sz w:val="28"/>
        </w:rPr>
      </w:pPr>
    </w:p>
    <w:p w:rsidR="009735E1" w:rsidRPr="00E61868" w:rsidRDefault="009735E1" w:rsidP="007441EC">
      <w:pPr>
        <w:jc w:val="center"/>
        <w:rPr>
          <w:b/>
          <w:i/>
          <w:sz w:val="28"/>
        </w:rPr>
      </w:pPr>
    </w:p>
    <w:p w:rsidR="009735E1" w:rsidRPr="00E61868" w:rsidRDefault="009735E1" w:rsidP="007441EC">
      <w:pPr>
        <w:jc w:val="center"/>
        <w:rPr>
          <w:b/>
          <w:i/>
          <w:sz w:val="28"/>
        </w:rPr>
      </w:pPr>
    </w:p>
    <w:p w:rsidR="009735E1" w:rsidRPr="00E61868" w:rsidRDefault="009735E1" w:rsidP="007441EC">
      <w:pPr>
        <w:jc w:val="center"/>
        <w:rPr>
          <w:b/>
          <w:i/>
          <w:sz w:val="28"/>
        </w:rPr>
      </w:pPr>
    </w:p>
    <w:p w:rsidR="009735E1" w:rsidRPr="00E61868" w:rsidRDefault="009735E1" w:rsidP="007441EC">
      <w:pPr>
        <w:jc w:val="center"/>
        <w:rPr>
          <w:b/>
          <w:i/>
          <w:sz w:val="28"/>
        </w:rPr>
      </w:pPr>
    </w:p>
    <w:p w:rsidR="009735E1" w:rsidRPr="00E61868" w:rsidRDefault="005760FA" w:rsidP="007441EC">
      <w:pPr>
        <w:jc w:val="center"/>
        <w:rPr>
          <w:b/>
          <w:i/>
          <w:sz w:val="28"/>
        </w:rPr>
      </w:pPr>
      <w:r w:rsidRPr="005760FA">
        <w:rPr>
          <w:b/>
          <w:i/>
          <w:sz w:val="28"/>
        </w:rPr>
        <w:t>Jun 2013. godine</w:t>
      </w:r>
    </w:p>
    <w:p w:rsidR="009735E1" w:rsidRPr="00E61868" w:rsidRDefault="009735E1" w:rsidP="007441EC">
      <w:pPr>
        <w:rPr>
          <w:i/>
          <w:highlight w:val="yellow"/>
        </w:rPr>
      </w:pPr>
    </w:p>
    <w:p w:rsidR="009735E1" w:rsidRPr="00E61868" w:rsidRDefault="009735E1" w:rsidP="005F1396">
      <w:pPr>
        <w:jc w:val="center"/>
        <w:rPr>
          <w:i/>
          <w:highlight w:val="yellow"/>
        </w:rPr>
      </w:pPr>
    </w:p>
    <w:sdt>
      <w:sdtPr>
        <w:rPr>
          <w:rFonts w:eastAsia="Calibri" w:cs="Arial"/>
          <w:b w:val="0"/>
          <w:bCs w:val="0"/>
          <w:i/>
          <w:smallCaps w:val="0"/>
          <w:sz w:val="24"/>
          <w:szCs w:val="24"/>
          <w:lang w:eastAsia="en-US"/>
        </w:rPr>
        <w:id w:val="18013701"/>
        <w:docPartObj>
          <w:docPartGallery w:val="Table of Contents"/>
          <w:docPartUnique/>
        </w:docPartObj>
      </w:sdtPr>
      <w:sdtContent>
        <w:p w:rsidR="00C87C76" w:rsidRPr="00E61868" w:rsidRDefault="00C844BA">
          <w:pPr>
            <w:pStyle w:val="TOCHeading"/>
            <w:rPr>
              <w:i/>
            </w:rPr>
          </w:pPr>
          <w:r w:rsidRPr="00E61868">
            <w:rPr>
              <w:i/>
            </w:rPr>
            <w:t>Sadržaj</w:t>
          </w:r>
        </w:p>
        <w:p w:rsidR="00C844BA" w:rsidRPr="00E61868" w:rsidRDefault="00BC2081">
          <w:pPr>
            <w:pStyle w:val="TOC1"/>
            <w:tabs>
              <w:tab w:val="left" w:pos="480"/>
              <w:tab w:val="right" w:leader="dot" w:pos="9016"/>
            </w:tabs>
            <w:rPr>
              <w:rFonts w:asciiTheme="minorHAnsi" w:eastAsiaTheme="minorEastAsia" w:hAnsiTheme="minorHAnsi" w:cstheme="minorBidi"/>
              <w:i/>
              <w:noProof/>
              <w:sz w:val="22"/>
              <w:szCs w:val="22"/>
              <w:lang w:val="en-US"/>
            </w:rPr>
          </w:pPr>
          <w:r w:rsidRPr="005760FA">
            <w:rPr>
              <w:i/>
            </w:rPr>
            <w:fldChar w:fldCharType="begin"/>
          </w:r>
          <w:r w:rsidR="005760FA" w:rsidRPr="005760FA">
            <w:rPr>
              <w:i/>
            </w:rPr>
            <w:instrText xml:space="preserve"> TOC \o "1-3" \h \z \u </w:instrText>
          </w:r>
          <w:r w:rsidRPr="005760FA">
            <w:rPr>
              <w:i/>
            </w:rPr>
            <w:fldChar w:fldCharType="separate"/>
          </w:r>
          <w:hyperlink w:anchor="_Toc357704507" w:history="1">
            <w:r w:rsidR="00C844BA" w:rsidRPr="00E61868">
              <w:rPr>
                <w:rStyle w:val="Hyperlink"/>
                <w:i/>
                <w:noProof/>
              </w:rPr>
              <w:t>1</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rPr>
              <w:t>Zaštita poljoprivrednog zemljišta</w:t>
            </w:r>
            <w:r w:rsidR="005760FA" w:rsidRPr="005760FA">
              <w:rPr>
                <w:i/>
                <w:noProof/>
                <w:webHidden/>
              </w:rPr>
              <w:tab/>
            </w:r>
            <w:r w:rsidRPr="005760FA">
              <w:rPr>
                <w:i/>
                <w:noProof/>
                <w:webHidden/>
              </w:rPr>
              <w:fldChar w:fldCharType="begin"/>
            </w:r>
            <w:r w:rsidR="005760FA" w:rsidRPr="005760FA">
              <w:rPr>
                <w:i/>
                <w:noProof/>
                <w:webHidden/>
              </w:rPr>
              <w:instrText xml:space="preserve"> PAGEREF _Toc357704507 \h </w:instrText>
            </w:r>
            <w:r w:rsidRPr="005760FA">
              <w:rPr>
                <w:i/>
                <w:noProof/>
                <w:webHidden/>
              </w:rPr>
            </w:r>
            <w:r w:rsidRPr="005760FA">
              <w:rPr>
                <w:i/>
                <w:noProof/>
                <w:webHidden/>
              </w:rPr>
              <w:fldChar w:fldCharType="separate"/>
            </w:r>
            <w:r w:rsidR="00C676A7">
              <w:rPr>
                <w:i/>
                <w:noProof/>
                <w:webHidden/>
              </w:rPr>
              <w:t>6</w:t>
            </w:r>
            <w:r w:rsidRPr="005760FA">
              <w:rPr>
                <w:i/>
                <w:noProof/>
                <w:webHidden/>
              </w:rPr>
              <w:fldChar w:fldCharType="end"/>
            </w:r>
          </w:hyperlink>
        </w:p>
        <w:p w:rsidR="00C844BA" w:rsidRPr="00E61868" w:rsidRDefault="00D113FE">
          <w:pPr>
            <w:pStyle w:val="TOC2"/>
            <w:tabs>
              <w:tab w:val="left" w:pos="880"/>
              <w:tab w:val="right" w:leader="dot" w:pos="9016"/>
            </w:tabs>
            <w:rPr>
              <w:rFonts w:asciiTheme="minorHAnsi" w:eastAsiaTheme="minorEastAsia" w:hAnsiTheme="minorHAnsi" w:cstheme="minorBidi"/>
              <w:i/>
              <w:noProof/>
              <w:sz w:val="22"/>
              <w:szCs w:val="22"/>
              <w:lang w:val="en-US"/>
            </w:rPr>
          </w:pPr>
          <w:hyperlink w:anchor="_Toc357704508" w:history="1">
            <w:r w:rsidR="00C844BA" w:rsidRPr="00E61868">
              <w:rPr>
                <w:rStyle w:val="Hyperlink"/>
                <w:i/>
                <w:noProof/>
              </w:rPr>
              <w:t>1.1</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rPr>
              <w:t>Erozija zemljišta</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_Toc357704508 \h </w:instrText>
            </w:r>
            <w:r w:rsidR="00BC2081" w:rsidRPr="005760FA">
              <w:rPr>
                <w:i/>
                <w:noProof/>
                <w:webHidden/>
              </w:rPr>
            </w:r>
            <w:r w:rsidR="00BC2081" w:rsidRPr="005760FA">
              <w:rPr>
                <w:i/>
                <w:noProof/>
                <w:webHidden/>
              </w:rPr>
              <w:fldChar w:fldCharType="separate"/>
            </w:r>
            <w:r w:rsidR="00C676A7">
              <w:rPr>
                <w:i/>
                <w:noProof/>
                <w:webHidden/>
              </w:rPr>
              <w:t>6</w:t>
            </w:r>
            <w:r w:rsidR="00BC2081" w:rsidRPr="005760FA">
              <w:rPr>
                <w:i/>
                <w:noProof/>
                <w:webHidden/>
              </w:rPr>
              <w:fldChar w:fldCharType="end"/>
            </w:r>
          </w:hyperlink>
        </w:p>
        <w:p w:rsidR="00C844BA" w:rsidRPr="00E61868" w:rsidRDefault="00D113FE">
          <w:pPr>
            <w:pStyle w:val="TOC2"/>
            <w:tabs>
              <w:tab w:val="left" w:pos="880"/>
              <w:tab w:val="right" w:leader="dot" w:pos="9016"/>
            </w:tabs>
            <w:rPr>
              <w:rFonts w:asciiTheme="minorHAnsi" w:eastAsiaTheme="minorEastAsia" w:hAnsiTheme="minorHAnsi" w:cstheme="minorBidi"/>
              <w:i/>
              <w:noProof/>
              <w:sz w:val="22"/>
              <w:szCs w:val="22"/>
              <w:lang w:val="en-US"/>
            </w:rPr>
          </w:pPr>
          <w:hyperlink w:anchor="_Toc357704509" w:history="1">
            <w:r w:rsidR="00C844BA" w:rsidRPr="00E61868">
              <w:rPr>
                <w:rStyle w:val="Hyperlink"/>
                <w:i/>
                <w:noProof/>
              </w:rPr>
              <w:t>1.2</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rPr>
              <w:t>Organska materija zemljišta</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_Toc357704509 \h </w:instrText>
            </w:r>
            <w:r w:rsidR="00BC2081" w:rsidRPr="005760FA">
              <w:rPr>
                <w:i/>
                <w:noProof/>
                <w:webHidden/>
              </w:rPr>
            </w:r>
            <w:r w:rsidR="00BC2081" w:rsidRPr="005760FA">
              <w:rPr>
                <w:i/>
                <w:noProof/>
                <w:webHidden/>
              </w:rPr>
              <w:fldChar w:fldCharType="separate"/>
            </w:r>
            <w:r w:rsidR="00C676A7">
              <w:rPr>
                <w:i/>
                <w:noProof/>
                <w:webHidden/>
              </w:rPr>
              <w:t>8</w:t>
            </w:r>
            <w:r w:rsidR="00BC2081" w:rsidRPr="005760FA">
              <w:rPr>
                <w:i/>
                <w:noProof/>
                <w:webHidden/>
              </w:rPr>
              <w:fldChar w:fldCharType="end"/>
            </w:r>
          </w:hyperlink>
        </w:p>
        <w:p w:rsidR="00C844BA" w:rsidRPr="00E61868" w:rsidRDefault="00D113FE">
          <w:pPr>
            <w:pStyle w:val="TOC2"/>
            <w:tabs>
              <w:tab w:val="left" w:pos="880"/>
              <w:tab w:val="right" w:leader="dot" w:pos="9016"/>
            </w:tabs>
            <w:rPr>
              <w:rFonts w:asciiTheme="minorHAnsi" w:eastAsiaTheme="minorEastAsia" w:hAnsiTheme="minorHAnsi" w:cstheme="minorBidi"/>
              <w:i/>
              <w:noProof/>
              <w:sz w:val="22"/>
              <w:szCs w:val="22"/>
              <w:lang w:val="en-US"/>
            </w:rPr>
          </w:pPr>
          <w:hyperlink w:anchor="_Toc357704521" w:history="1">
            <w:r w:rsidR="00C844BA" w:rsidRPr="00E61868">
              <w:rPr>
                <w:rStyle w:val="Hyperlink"/>
                <w:i/>
                <w:noProof/>
              </w:rPr>
              <w:t>1.3</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rPr>
              <w:t>Struktura zemljišta</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_Toc357704521 \h </w:instrText>
            </w:r>
            <w:r w:rsidR="00BC2081" w:rsidRPr="005760FA">
              <w:rPr>
                <w:i/>
                <w:noProof/>
                <w:webHidden/>
              </w:rPr>
            </w:r>
            <w:r w:rsidR="00BC2081" w:rsidRPr="005760FA">
              <w:rPr>
                <w:i/>
                <w:noProof/>
                <w:webHidden/>
              </w:rPr>
              <w:fldChar w:fldCharType="separate"/>
            </w:r>
            <w:r w:rsidR="00C676A7">
              <w:rPr>
                <w:i/>
                <w:noProof/>
                <w:webHidden/>
              </w:rPr>
              <w:t>11</w:t>
            </w:r>
            <w:r w:rsidR="00BC2081" w:rsidRPr="005760FA">
              <w:rPr>
                <w:i/>
                <w:noProof/>
                <w:webHidden/>
              </w:rPr>
              <w:fldChar w:fldCharType="end"/>
            </w:r>
          </w:hyperlink>
        </w:p>
        <w:p w:rsidR="00C844BA" w:rsidRPr="00E61868" w:rsidRDefault="00D113FE">
          <w:pPr>
            <w:pStyle w:val="TOC2"/>
            <w:tabs>
              <w:tab w:val="left" w:pos="880"/>
              <w:tab w:val="right" w:leader="dot" w:pos="9016"/>
            </w:tabs>
            <w:rPr>
              <w:rFonts w:asciiTheme="minorHAnsi" w:eastAsiaTheme="minorEastAsia" w:hAnsiTheme="minorHAnsi" w:cstheme="minorBidi"/>
              <w:i/>
              <w:noProof/>
              <w:sz w:val="22"/>
              <w:szCs w:val="22"/>
              <w:lang w:val="en-US"/>
            </w:rPr>
          </w:pPr>
          <w:hyperlink w:anchor="_Toc357704522" w:history="1">
            <w:r w:rsidR="00C844BA" w:rsidRPr="00E61868">
              <w:rPr>
                <w:rStyle w:val="Hyperlink"/>
                <w:i/>
                <w:noProof/>
              </w:rPr>
              <w:t>1.4</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rPr>
              <w:t>Minimalni stepen održavanja zemljišta</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_Toc357704522 \h </w:instrText>
            </w:r>
            <w:r w:rsidR="00BC2081" w:rsidRPr="005760FA">
              <w:rPr>
                <w:i/>
                <w:noProof/>
                <w:webHidden/>
              </w:rPr>
            </w:r>
            <w:r w:rsidR="00BC2081" w:rsidRPr="005760FA">
              <w:rPr>
                <w:i/>
                <w:noProof/>
                <w:webHidden/>
              </w:rPr>
              <w:fldChar w:fldCharType="separate"/>
            </w:r>
            <w:r w:rsidR="00C676A7">
              <w:rPr>
                <w:i/>
                <w:noProof/>
                <w:webHidden/>
              </w:rPr>
              <w:t>11</w:t>
            </w:r>
            <w:r w:rsidR="00BC2081" w:rsidRPr="005760FA">
              <w:rPr>
                <w:i/>
                <w:noProof/>
                <w:webHidden/>
              </w:rPr>
              <w:fldChar w:fldCharType="end"/>
            </w:r>
          </w:hyperlink>
        </w:p>
        <w:p w:rsidR="00C844BA" w:rsidRPr="00E61868" w:rsidRDefault="00D113FE">
          <w:pPr>
            <w:pStyle w:val="TOC1"/>
            <w:tabs>
              <w:tab w:val="left" w:pos="480"/>
              <w:tab w:val="right" w:leader="dot" w:pos="9016"/>
            </w:tabs>
            <w:rPr>
              <w:rFonts w:asciiTheme="minorHAnsi" w:eastAsiaTheme="minorEastAsia" w:hAnsiTheme="minorHAnsi" w:cstheme="minorBidi"/>
              <w:i/>
              <w:noProof/>
              <w:sz w:val="22"/>
              <w:szCs w:val="22"/>
              <w:lang w:val="en-US"/>
            </w:rPr>
          </w:pPr>
          <w:hyperlink w:anchor="_Toc357704531" w:history="1">
            <w:r w:rsidR="00C844BA" w:rsidRPr="00E61868">
              <w:rPr>
                <w:rStyle w:val="Hyperlink"/>
                <w:i/>
                <w:noProof/>
                <w:lang w:val="sr-Cyrl-BA"/>
              </w:rPr>
              <w:t>2</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lang w:val="sr-Cyrl-BA"/>
              </w:rPr>
              <w:t>Zaštita i upravljanje vodom</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_Toc357704531 \h </w:instrText>
            </w:r>
            <w:r w:rsidR="00BC2081" w:rsidRPr="005760FA">
              <w:rPr>
                <w:i/>
                <w:noProof/>
                <w:webHidden/>
              </w:rPr>
            </w:r>
            <w:r w:rsidR="00BC2081" w:rsidRPr="005760FA">
              <w:rPr>
                <w:i/>
                <w:noProof/>
                <w:webHidden/>
              </w:rPr>
              <w:fldChar w:fldCharType="separate"/>
            </w:r>
            <w:r w:rsidR="00C676A7">
              <w:rPr>
                <w:i/>
                <w:noProof/>
                <w:webHidden/>
              </w:rPr>
              <w:t>14</w:t>
            </w:r>
            <w:r w:rsidR="00BC2081" w:rsidRPr="005760FA">
              <w:rPr>
                <w:i/>
                <w:noProof/>
                <w:webHidden/>
              </w:rPr>
              <w:fldChar w:fldCharType="end"/>
            </w:r>
          </w:hyperlink>
        </w:p>
        <w:p w:rsidR="00C844BA" w:rsidRPr="00E61868" w:rsidRDefault="00D113FE">
          <w:pPr>
            <w:pStyle w:val="TOC2"/>
            <w:tabs>
              <w:tab w:val="left" w:pos="880"/>
              <w:tab w:val="right" w:leader="dot" w:pos="9016"/>
            </w:tabs>
            <w:rPr>
              <w:rFonts w:asciiTheme="minorHAnsi" w:eastAsiaTheme="minorEastAsia" w:hAnsiTheme="minorHAnsi" w:cstheme="minorBidi"/>
              <w:i/>
              <w:noProof/>
              <w:sz w:val="22"/>
              <w:szCs w:val="22"/>
              <w:lang w:val="en-US"/>
            </w:rPr>
          </w:pPr>
          <w:hyperlink w:anchor="_Toc357704532" w:history="1">
            <w:r w:rsidR="00C844BA" w:rsidRPr="00E61868">
              <w:rPr>
                <w:rStyle w:val="Hyperlink"/>
                <w:i/>
                <w:noProof/>
                <w:lang w:val="sr-Cyrl-BA"/>
              </w:rPr>
              <w:t>2.1</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lang w:val="sr-Cyrl-BA"/>
              </w:rPr>
              <w:t>Spriječavanje zagađivanja voda nitratima</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_Toc357704532 \h </w:instrText>
            </w:r>
            <w:r w:rsidR="00BC2081" w:rsidRPr="005760FA">
              <w:rPr>
                <w:i/>
                <w:noProof/>
                <w:webHidden/>
              </w:rPr>
            </w:r>
            <w:r w:rsidR="00BC2081" w:rsidRPr="005760FA">
              <w:rPr>
                <w:i/>
                <w:noProof/>
                <w:webHidden/>
              </w:rPr>
              <w:fldChar w:fldCharType="separate"/>
            </w:r>
            <w:r w:rsidR="00C676A7">
              <w:rPr>
                <w:i/>
                <w:noProof/>
                <w:webHidden/>
              </w:rPr>
              <w:t>15</w:t>
            </w:r>
            <w:r w:rsidR="00BC2081" w:rsidRPr="005760FA">
              <w:rPr>
                <w:i/>
                <w:noProof/>
                <w:webHidden/>
              </w:rPr>
              <w:fldChar w:fldCharType="end"/>
            </w:r>
          </w:hyperlink>
        </w:p>
        <w:p w:rsidR="00C844BA" w:rsidRPr="00E61868" w:rsidRDefault="00D113FE">
          <w:pPr>
            <w:pStyle w:val="TOC3"/>
            <w:tabs>
              <w:tab w:val="left" w:pos="1320"/>
              <w:tab w:val="right" w:leader="dot" w:pos="9016"/>
            </w:tabs>
            <w:rPr>
              <w:rFonts w:asciiTheme="minorHAnsi" w:eastAsiaTheme="minorEastAsia" w:hAnsiTheme="minorHAnsi" w:cstheme="minorBidi"/>
              <w:i/>
              <w:noProof/>
              <w:sz w:val="22"/>
              <w:szCs w:val="22"/>
              <w:lang w:val="en-US"/>
            </w:rPr>
          </w:pPr>
          <w:hyperlink w:anchor="_Toc357704533" w:history="1">
            <w:r w:rsidR="00C844BA" w:rsidRPr="00E61868">
              <w:rPr>
                <w:rStyle w:val="Hyperlink"/>
                <w:i/>
                <w:noProof/>
              </w:rPr>
              <w:t>2.1.1</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lang w:val="sr-Cyrl-BA"/>
              </w:rPr>
              <w:t>Primjena đubriva</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_Toc357704533 \h </w:instrText>
            </w:r>
            <w:r w:rsidR="00BC2081" w:rsidRPr="005760FA">
              <w:rPr>
                <w:i/>
                <w:noProof/>
                <w:webHidden/>
              </w:rPr>
            </w:r>
            <w:r w:rsidR="00BC2081" w:rsidRPr="005760FA">
              <w:rPr>
                <w:i/>
                <w:noProof/>
                <w:webHidden/>
              </w:rPr>
              <w:fldChar w:fldCharType="separate"/>
            </w:r>
            <w:r w:rsidR="00C676A7">
              <w:rPr>
                <w:i/>
                <w:noProof/>
                <w:webHidden/>
              </w:rPr>
              <w:t>16</w:t>
            </w:r>
            <w:r w:rsidR="00BC2081" w:rsidRPr="005760FA">
              <w:rPr>
                <w:i/>
                <w:noProof/>
                <w:webHidden/>
              </w:rPr>
              <w:fldChar w:fldCharType="end"/>
            </w:r>
          </w:hyperlink>
        </w:p>
        <w:p w:rsidR="00C844BA" w:rsidRPr="00E61868" w:rsidRDefault="00D113FE">
          <w:pPr>
            <w:pStyle w:val="TOC3"/>
            <w:tabs>
              <w:tab w:val="left" w:pos="1320"/>
              <w:tab w:val="right" w:leader="dot" w:pos="9016"/>
            </w:tabs>
            <w:rPr>
              <w:rFonts w:asciiTheme="minorHAnsi" w:eastAsiaTheme="minorEastAsia" w:hAnsiTheme="minorHAnsi" w:cstheme="minorBidi"/>
              <w:i/>
              <w:noProof/>
              <w:sz w:val="22"/>
              <w:szCs w:val="22"/>
              <w:lang w:val="en-US"/>
            </w:rPr>
          </w:pPr>
          <w:hyperlink w:anchor="_Toc357704534" w:history="1">
            <w:r w:rsidR="00C844BA" w:rsidRPr="00E61868">
              <w:rPr>
                <w:rStyle w:val="Hyperlink"/>
                <w:i/>
                <w:noProof/>
              </w:rPr>
              <w:t>2.1.2</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lang w:val="sr-Cyrl-BA"/>
              </w:rPr>
              <w:t>Upravljanje zemljištem kako bi se smanjila zagađenost nitratima</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_Toc357704534 \h </w:instrText>
            </w:r>
            <w:r w:rsidR="00BC2081" w:rsidRPr="005760FA">
              <w:rPr>
                <w:i/>
                <w:noProof/>
                <w:webHidden/>
              </w:rPr>
            </w:r>
            <w:r w:rsidR="00BC2081" w:rsidRPr="005760FA">
              <w:rPr>
                <w:i/>
                <w:noProof/>
                <w:webHidden/>
              </w:rPr>
              <w:fldChar w:fldCharType="separate"/>
            </w:r>
            <w:r w:rsidR="00C676A7">
              <w:rPr>
                <w:i/>
                <w:noProof/>
                <w:webHidden/>
              </w:rPr>
              <w:t>19</w:t>
            </w:r>
            <w:r w:rsidR="00BC2081" w:rsidRPr="005760FA">
              <w:rPr>
                <w:i/>
                <w:noProof/>
                <w:webHidden/>
              </w:rPr>
              <w:fldChar w:fldCharType="end"/>
            </w:r>
          </w:hyperlink>
        </w:p>
        <w:p w:rsidR="00C844BA" w:rsidRPr="00E61868" w:rsidRDefault="00D113FE">
          <w:pPr>
            <w:pStyle w:val="TOC3"/>
            <w:tabs>
              <w:tab w:val="left" w:pos="1320"/>
              <w:tab w:val="right" w:leader="dot" w:pos="9016"/>
            </w:tabs>
            <w:rPr>
              <w:rFonts w:asciiTheme="minorHAnsi" w:eastAsiaTheme="minorEastAsia" w:hAnsiTheme="minorHAnsi" w:cstheme="minorBidi"/>
              <w:i/>
              <w:noProof/>
              <w:sz w:val="22"/>
              <w:szCs w:val="22"/>
              <w:lang w:val="en-US"/>
            </w:rPr>
          </w:pPr>
          <w:hyperlink w:anchor="_Toc357704535" w:history="1">
            <w:r w:rsidR="00C844BA" w:rsidRPr="00E61868">
              <w:rPr>
                <w:rStyle w:val="Hyperlink"/>
                <w:i/>
                <w:noProof/>
              </w:rPr>
              <w:t>2.1.3</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lang w:val="sr-Cyrl-BA"/>
              </w:rPr>
              <w:t>Skladištenje stajskog đubriva, tečnog stajnjaka i otpadnih voda silaže</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_Toc357704535 \h </w:instrText>
            </w:r>
            <w:r w:rsidR="00BC2081" w:rsidRPr="005760FA">
              <w:rPr>
                <w:i/>
                <w:noProof/>
                <w:webHidden/>
              </w:rPr>
            </w:r>
            <w:r w:rsidR="00BC2081" w:rsidRPr="005760FA">
              <w:rPr>
                <w:i/>
                <w:noProof/>
                <w:webHidden/>
              </w:rPr>
              <w:fldChar w:fldCharType="separate"/>
            </w:r>
            <w:r w:rsidR="00C676A7">
              <w:rPr>
                <w:i/>
                <w:noProof/>
                <w:webHidden/>
              </w:rPr>
              <w:t>19</w:t>
            </w:r>
            <w:r w:rsidR="00BC2081" w:rsidRPr="005760FA">
              <w:rPr>
                <w:i/>
                <w:noProof/>
                <w:webHidden/>
              </w:rPr>
              <w:fldChar w:fldCharType="end"/>
            </w:r>
          </w:hyperlink>
        </w:p>
        <w:p w:rsidR="00C844BA" w:rsidRPr="00E61868" w:rsidRDefault="00D113FE">
          <w:pPr>
            <w:pStyle w:val="TOC3"/>
            <w:tabs>
              <w:tab w:val="left" w:pos="1320"/>
              <w:tab w:val="right" w:leader="dot" w:pos="9016"/>
            </w:tabs>
            <w:rPr>
              <w:rFonts w:asciiTheme="minorHAnsi" w:eastAsiaTheme="minorEastAsia" w:hAnsiTheme="minorHAnsi" w:cstheme="minorBidi"/>
              <w:i/>
              <w:noProof/>
              <w:sz w:val="22"/>
              <w:szCs w:val="22"/>
              <w:lang w:val="en-US"/>
            </w:rPr>
          </w:pPr>
          <w:hyperlink w:anchor="_Toc357704536" w:history="1">
            <w:r w:rsidR="00C844BA" w:rsidRPr="00E61868">
              <w:rPr>
                <w:rStyle w:val="Hyperlink"/>
                <w:i/>
                <w:noProof/>
              </w:rPr>
              <w:t>2.1.4</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rPr>
              <w:t>Zahtjevi u pogledu skladištenja stajskog đubriva</w:t>
            </w:r>
            <w:r w:rsidR="00C844BA" w:rsidRPr="00E61868">
              <w:rPr>
                <w:rStyle w:val="Hyperlink"/>
                <w:i/>
                <w:noProof/>
                <w:lang w:val="sr-Cyrl-BA"/>
              </w:rPr>
              <w:t xml:space="preserve"> </w:t>
            </w:r>
            <w:r w:rsidR="00C844BA" w:rsidRPr="00E61868">
              <w:rPr>
                <w:rStyle w:val="Hyperlink"/>
                <w:i/>
                <w:noProof/>
              </w:rPr>
              <w:t>i otpadnih voda</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_Toc357704536 \h </w:instrText>
            </w:r>
            <w:r w:rsidR="00BC2081" w:rsidRPr="005760FA">
              <w:rPr>
                <w:i/>
                <w:noProof/>
                <w:webHidden/>
              </w:rPr>
            </w:r>
            <w:r w:rsidR="00BC2081" w:rsidRPr="005760FA">
              <w:rPr>
                <w:i/>
                <w:noProof/>
                <w:webHidden/>
              </w:rPr>
              <w:fldChar w:fldCharType="separate"/>
            </w:r>
            <w:r w:rsidR="00C676A7">
              <w:rPr>
                <w:i/>
                <w:noProof/>
                <w:webHidden/>
              </w:rPr>
              <w:t>20</w:t>
            </w:r>
            <w:r w:rsidR="00BC2081" w:rsidRPr="005760FA">
              <w:rPr>
                <w:i/>
                <w:noProof/>
                <w:webHidden/>
              </w:rPr>
              <w:fldChar w:fldCharType="end"/>
            </w:r>
          </w:hyperlink>
        </w:p>
        <w:p w:rsidR="00C844BA" w:rsidRPr="00E61868" w:rsidRDefault="00D113FE">
          <w:pPr>
            <w:pStyle w:val="TOC1"/>
            <w:tabs>
              <w:tab w:val="left" w:pos="480"/>
              <w:tab w:val="right" w:leader="dot" w:pos="9016"/>
            </w:tabs>
            <w:rPr>
              <w:rFonts w:asciiTheme="minorHAnsi" w:eastAsiaTheme="minorEastAsia" w:hAnsiTheme="minorHAnsi" w:cstheme="minorBidi"/>
              <w:i/>
              <w:noProof/>
              <w:sz w:val="22"/>
              <w:szCs w:val="22"/>
              <w:lang w:val="en-US"/>
            </w:rPr>
          </w:pPr>
          <w:hyperlink w:anchor="_Toc357704537" w:history="1">
            <w:r w:rsidR="00C844BA" w:rsidRPr="00E61868">
              <w:rPr>
                <w:rStyle w:val="Hyperlink"/>
                <w:i/>
                <w:noProof/>
              </w:rPr>
              <w:t>3</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rPr>
              <w:t>Zaštita, držanje i klanje životinja</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_Toc357704537 \h </w:instrText>
            </w:r>
            <w:r w:rsidR="00BC2081" w:rsidRPr="005760FA">
              <w:rPr>
                <w:i/>
                <w:noProof/>
                <w:webHidden/>
              </w:rPr>
            </w:r>
            <w:r w:rsidR="00BC2081" w:rsidRPr="005760FA">
              <w:rPr>
                <w:i/>
                <w:noProof/>
                <w:webHidden/>
              </w:rPr>
              <w:fldChar w:fldCharType="separate"/>
            </w:r>
            <w:r w:rsidR="00C676A7">
              <w:rPr>
                <w:i/>
                <w:noProof/>
                <w:webHidden/>
              </w:rPr>
              <w:t>23</w:t>
            </w:r>
            <w:r w:rsidR="00BC2081" w:rsidRPr="005760FA">
              <w:rPr>
                <w:i/>
                <w:noProof/>
                <w:webHidden/>
              </w:rPr>
              <w:fldChar w:fldCharType="end"/>
            </w:r>
          </w:hyperlink>
        </w:p>
        <w:p w:rsidR="00C844BA" w:rsidRPr="00E61868" w:rsidRDefault="00D113FE">
          <w:pPr>
            <w:pStyle w:val="TOC2"/>
            <w:tabs>
              <w:tab w:val="left" w:pos="880"/>
              <w:tab w:val="right" w:leader="dot" w:pos="9016"/>
            </w:tabs>
            <w:rPr>
              <w:rFonts w:asciiTheme="minorHAnsi" w:eastAsiaTheme="minorEastAsia" w:hAnsiTheme="minorHAnsi" w:cstheme="minorBidi"/>
              <w:i/>
              <w:noProof/>
              <w:sz w:val="22"/>
              <w:szCs w:val="22"/>
              <w:lang w:val="en-US"/>
            </w:rPr>
          </w:pPr>
          <w:hyperlink w:anchor="_Toc357704538" w:history="1">
            <w:r w:rsidR="00C844BA" w:rsidRPr="00E61868">
              <w:rPr>
                <w:rStyle w:val="Hyperlink"/>
                <w:i/>
                <w:noProof/>
              </w:rPr>
              <w:t>3.1</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rPr>
              <w:t>Opšta dobrobit životinja</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_Toc357704538 \h </w:instrText>
            </w:r>
            <w:r w:rsidR="00BC2081" w:rsidRPr="005760FA">
              <w:rPr>
                <w:i/>
                <w:noProof/>
                <w:webHidden/>
              </w:rPr>
            </w:r>
            <w:r w:rsidR="00BC2081" w:rsidRPr="005760FA">
              <w:rPr>
                <w:i/>
                <w:noProof/>
                <w:webHidden/>
              </w:rPr>
              <w:fldChar w:fldCharType="separate"/>
            </w:r>
            <w:r w:rsidR="00C676A7">
              <w:rPr>
                <w:i/>
                <w:noProof/>
                <w:webHidden/>
              </w:rPr>
              <w:t>23</w:t>
            </w:r>
            <w:r w:rsidR="00BC2081" w:rsidRPr="005760FA">
              <w:rPr>
                <w:i/>
                <w:noProof/>
                <w:webHidden/>
              </w:rPr>
              <w:fldChar w:fldCharType="end"/>
            </w:r>
          </w:hyperlink>
        </w:p>
        <w:p w:rsidR="00C844BA" w:rsidRPr="00E61868" w:rsidRDefault="00D113FE">
          <w:pPr>
            <w:pStyle w:val="TOC3"/>
            <w:tabs>
              <w:tab w:val="left" w:pos="1320"/>
              <w:tab w:val="right" w:leader="dot" w:pos="9016"/>
            </w:tabs>
            <w:rPr>
              <w:rFonts w:asciiTheme="minorHAnsi" w:eastAsiaTheme="minorEastAsia" w:hAnsiTheme="minorHAnsi" w:cstheme="minorBidi"/>
              <w:i/>
              <w:noProof/>
              <w:sz w:val="22"/>
              <w:szCs w:val="22"/>
              <w:lang w:val="en-US"/>
            </w:rPr>
          </w:pPr>
          <w:hyperlink w:anchor="_Toc357704539" w:history="1">
            <w:r w:rsidR="00C844BA" w:rsidRPr="00E61868">
              <w:rPr>
                <w:rStyle w:val="Hyperlink"/>
                <w:i/>
                <w:noProof/>
              </w:rPr>
              <w:t>3.1.1</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rPr>
              <w:t xml:space="preserve">Restriktivne prakse </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_Toc357704539 \h </w:instrText>
            </w:r>
            <w:r w:rsidR="00BC2081" w:rsidRPr="005760FA">
              <w:rPr>
                <w:i/>
                <w:noProof/>
                <w:webHidden/>
              </w:rPr>
            </w:r>
            <w:r w:rsidR="00BC2081" w:rsidRPr="005760FA">
              <w:rPr>
                <w:i/>
                <w:noProof/>
                <w:webHidden/>
              </w:rPr>
              <w:fldChar w:fldCharType="separate"/>
            </w:r>
            <w:r w:rsidR="00C676A7">
              <w:rPr>
                <w:i/>
                <w:noProof/>
                <w:webHidden/>
              </w:rPr>
              <w:t>24</w:t>
            </w:r>
            <w:r w:rsidR="00BC2081" w:rsidRPr="005760FA">
              <w:rPr>
                <w:i/>
                <w:noProof/>
                <w:webHidden/>
              </w:rPr>
              <w:fldChar w:fldCharType="end"/>
            </w:r>
          </w:hyperlink>
        </w:p>
        <w:p w:rsidR="00C844BA" w:rsidRPr="00E61868" w:rsidRDefault="00D113FE">
          <w:pPr>
            <w:pStyle w:val="TOC2"/>
            <w:tabs>
              <w:tab w:val="left" w:pos="880"/>
              <w:tab w:val="right" w:leader="dot" w:pos="9016"/>
            </w:tabs>
            <w:rPr>
              <w:rFonts w:asciiTheme="minorHAnsi" w:eastAsiaTheme="minorEastAsia" w:hAnsiTheme="minorHAnsi" w:cstheme="minorBidi"/>
              <w:i/>
              <w:noProof/>
              <w:sz w:val="22"/>
              <w:szCs w:val="22"/>
              <w:lang w:val="en-US"/>
            </w:rPr>
          </w:pPr>
          <w:hyperlink w:anchor="_Toc357704540" w:history="1">
            <w:r w:rsidR="00C844BA" w:rsidRPr="00E61868">
              <w:rPr>
                <w:rStyle w:val="Hyperlink"/>
                <w:i/>
                <w:noProof/>
              </w:rPr>
              <w:t>3.2</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rPr>
              <w:t>Objekti za stoku</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_Toc357704540 \h </w:instrText>
            </w:r>
            <w:r w:rsidR="00BC2081" w:rsidRPr="005760FA">
              <w:rPr>
                <w:i/>
                <w:noProof/>
                <w:webHidden/>
              </w:rPr>
            </w:r>
            <w:r w:rsidR="00BC2081" w:rsidRPr="005760FA">
              <w:rPr>
                <w:i/>
                <w:noProof/>
                <w:webHidden/>
              </w:rPr>
              <w:fldChar w:fldCharType="separate"/>
            </w:r>
            <w:r w:rsidR="00C676A7">
              <w:rPr>
                <w:i/>
                <w:noProof/>
                <w:webHidden/>
              </w:rPr>
              <w:t>24</w:t>
            </w:r>
            <w:r w:rsidR="00BC2081" w:rsidRPr="005760FA">
              <w:rPr>
                <w:i/>
                <w:noProof/>
                <w:webHidden/>
              </w:rPr>
              <w:fldChar w:fldCharType="end"/>
            </w:r>
          </w:hyperlink>
        </w:p>
        <w:p w:rsidR="00C844BA" w:rsidRPr="00E61868" w:rsidRDefault="00D113FE">
          <w:pPr>
            <w:pStyle w:val="TOC3"/>
            <w:tabs>
              <w:tab w:val="left" w:pos="1320"/>
              <w:tab w:val="right" w:leader="dot" w:pos="9016"/>
            </w:tabs>
            <w:rPr>
              <w:rFonts w:asciiTheme="minorHAnsi" w:eastAsiaTheme="minorEastAsia" w:hAnsiTheme="minorHAnsi" w:cstheme="minorBidi"/>
              <w:i/>
              <w:noProof/>
              <w:sz w:val="22"/>
              <w:szCs w:val="22"/>
              <w:lang w:val="en-US"/>
            </w:rPr>
          </w:pPr>
          <w:hyperlink w:anchor="_Toc357704541" w:history="1">
            <w:r w:rsidR="00C844BA" w:rsidRPr="00E61868">
              <w:rPr>
                <w:rStyle w:val="Hyperlink"/>
                <w:i/>
                <w:noProof/>
              </w:rPr>
              <w:t>3.2.1</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rPr>
              <w:t>Opšti uslovi koji se odnose na objekte za stoku</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_Toc357704541 \h </w:instrText>
            </w:r>
            <w:r w:rsidR="00BC2081" w:rsidRPr="005760FA">
              <w:rPr>
                <w:i/>
                <w:noProof/>
                <w:webHidden/>
              </w:rPr>
            </w:r>
            <w:r w:rsidR="00BC2081" w:rsidRPr="005760FA">
              <w:rPr>
                <w:i/>
                <w:noProof/>
                <w:webHidden/>
              </w:rPr>
              <w:fldChar w:fldCharType="separate"/>
            </w:r>
            <w:r w:rsidR="00C676A7">
              <w:rPr>
                <w:i/>
                <w:noProof/>
                <w:webHidden/>
              </w:rPr>
              <w:t>24</w:t>
            </w:r>
            <w:r w:rsidR="00BC2081" w:rsidRPr="005760FA">
              <w:rPr>
                <w:i/>
                <w:noProof/>
                <w:webHidden/>
              </w:rPr>
              <w:fldChar w:fldCharType="end"/>
            </w:r>
          </w:hyperlink>
        </w:p>
        <w:p w:rsidR="00C844BA" w:rsidRPr="00E61868" w:rsidRDefault="00D113FE">
          <w:pPr>
            <w:pStyle w:val="TOC3"/>
            <w:tabs>
              <w:tab w:val="left" w:pos="1320"/>
              <w:tab w:val="right" w:leader="dot" w:pos="9016"/>
            </w:tabs>
            <w:rPr>
              <w:rFonts w:asciiTheme="minorHAnsi" w:eastAsiaTheme="minorEastAsia" w:hAnsiTheme="minorHAnsi" w:cstheme="minorBidi"/>
              <w:i/>
              <w:noProof/>
              <w:sz w:val="22"/>
              <w:szCs w:val="22"/>
              <w:lang w:val="en-US"/>
            </w:rPr>
          </w:pPr>
          <w:hyperlink w:anchor="_Toc357704542" w:history="1">
            <w:r w:rsidR="00C844BA" w:rsidRPr="00E61868">
              <w:rPr>
                <w:rStyle w:val="Hyperlink"/>
                <w:i/>
                <w:noProof/>
              </w:rPr>
              <w:t>3.2.2</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rPr>
              <w:t>Posebni uslovi za držanje goveda</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_Toc357704542 \h </w:instrText>
            </w:r>
            <w:r w:rsidR="00BC2081" w:rsidRPr="005760FA">
              <w:rPr>
                <w:i/>
                <w:noProof/>
                <w:webHidden/>
              </w:rPr>
            </w:r>
            <w:r w:rsidR="00BC2081" w:rsidRPr="005760FA">
              <w:rPr>
                <w:i/>
                <w:noProof/>
                <w:webHidden/>
              </w:rPr>
              <w:fldChar w:fldCharType="separate"/>
            </w:r>
            <w:r w:rsidR="00C676A7">
              <w:rPr>
                <w:i/>
                <w:noProof/>
                <w:webHidden/>
              </w:rPr>
              <w:t>25</w:t>
            </w:r>
            <w:r w:rsidR="00BC2081" w:rsidRPr="005760FA">
              <w:rPr>
                <w:i/>
                <w:noProof/>
                <w:webHidden/>
              </w:rPr>
              <w:fldChar w:fldCharType="end"/>
            </w:r>
          </w:hyperlink>
        </w:p>
        <w:p w:rsidR="00C844BA" w:rsidRPr="00E61868" w:rsidRDefault="00D113FE">
          <w:pPr>
            <w:pStyle w:val="TOC3"/>
            <w:tabs>
              <w:tab w:val="left" w:pos="1320"/>
              <w:tab w:val="right" w:leader="dot" w:pos="9016"/>
            </w:tabs>
            <w:rPr>
              <w:rFonts w:asciiTheme="minorHAnsi" w:eastAsiaTheme="minorEastAsia" w:hAnsiTheme="minorHAnsi" w:cstheme="minorBidi"/>
              <w:i/>
              <w:noProof/>
              <w:sz w:val="22"/>
              <w:szCs w:val="22"/>
              <w:lang w:val="en-US"/>
            </w:rPr>
          </w:pPr>
          <w:hyperlink w:anchor="_Toc357704543" w:history="1">
            <w:r w:rsidR="00C844BA" w:rsidRPr="00E61868">
              <w:rPr>
                <w:rStyle w:val="Hyperlink"/>
                <w:i/>
                <w:noProof/>
              </w:rPr>
              <w:t>3.2.3</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rPr>
              <w:t>Posebni uslovi za držanje ovaca i koza</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_Toc357704543 \h </w:instrText>
            </w:r>
            <w:r w:rsidR="00BC2081" w:rsidRPr="005760FA">
              <w:rPr>
                <w:i/>
                <w:noProof/>
                <w:webHidden/>
              </w:rPr>
            </w:r>
            <w:r w:rsidR="00BC2081" w:rsidRPr="005760FA">
              <w:rPr>
                <w:i/>
                <w:noProof/>
                <w:webHidden/>
              </w:rPr>
              <w:fldChar w:fldCharType="separate"/>
            </w:r>
            <w:r w:rsidR="00C676A7">
              <w:rPr>
                <w:i/>
                <w:noProof/>
                <w:webHidden/>
              </w:rPr>
              <w:t>27</w:t>
            </w:r>
            <w:r w:rsidR="00BC2081" w:rsidRPr="005760FA">
              <w:rPr>
                <w:i/>
                <w:noProof/>
                <w:webHidden/>
              </w:rPr>
              <w:fldChar w:fldCharType="end"/>
            </w:r>
          </w:hyperlink>
        </w:p>
        <w:p w:rsidR="00C844BA" w:rsidRPr="00E61868" w:rsidRDefault="00D113FE">
          <w:pPr>
            <w:pStyle w:val="TOC3"/>
            <w:tabs>
              <w:tab w:val="left" w:pos="1320"/>
              <w:tab w:val="right" w:leader="dot" w:pos="9016"/>
            </w:tabs>
            <w:rPr>
              <w:rFonts w:asciiTheme="minorHAnsi" w:eastAsiaTheme="minorEastAsia" w:hAnsiTheme="minorHAnsi" w:cstheme="minorBidi"/>
              <w:i/>
              <w:noProof/>
              <w:sz w:val="22"/>
              <w:szCs w:val="22"/>
              <w:lang w:val="en-US"/>
            </w:rPr>
          </w:pPr>
          <w:hyperlink w:anchor="_Toc357704544" w:history="1">
            <w:r w:rsidR="00C844BA" w:rsidRPr="00E61868">
              <w:rPr>
                <w:rStyle w:val="Hyperlink"/>
                <w:i/>
                <w:noProof/>
              </w:rPr>
              <w:t>3.2.4</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rPr>
              <w:t>Posebni uslovi za držanje svinja</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_Toc357704544 \h </w:instrText>
            </w:r>
            <w:r w:rsidR="00BC2081" w:rsidRPr="005760FA">
              <w:rPr>
                <w:i/>
                <w:noProof/>
                <w:webHidden/>
              </w:rPr>
            </w:r>
            <w:r w:rsidR="00BC2081" w:rsidRPr="005760FA">
              <w:rPr>
                <w:i/>
                <w:noProof/>
                <w:webHidden/>
              </w:rPr>
              <w:fldChar w:fldCharType="separate"/>
            </w:r>
            <w:r w:rsidR="00C676A7">
              <w:rPr>
                <w:i/>
                <w:noProof/>
                <w:webHidden/>
              </w:rPr>
              <w:t>27</w:t>
            </w:r>
            <w:r w:rsidR="00BC2081" w:rsidRPr="005760FA">
              <w:rPr>
                <w:i/>
                <w:noProof/>
                <w:webHidden/>
              </w:rPr>
              <w:fldChar w:fldCharType="end"/>
            </w:r>
          </w:hyperlink>
        </w:p>
        <w:p w:rsidR="00C844BA" w:rsidRPr="00E61868" w:rsidRDefault="00D113FE">
          <w:pPr>
            <w:pStyle w:val="TOC3"/>
            <w:tabs>
              <w:tab w:val="left" w:pos="1320"/>
              <w:tab w:val="right" w:leader="dot" w:pos="9016"/>
            </w:tabs>
            <w:rPr>
              <w:rFonts w:asciiTheme="minorHAnsi" w:eastAsiaTheme="minorEastAsia" w:hAnsiTheme="minorHAnsi" w:cstheme="minorBidi"/>
              <w:i/>
              <w:noProof/>
              <w:sz w:val="22"/>
              <w:szCs w:val="22"/>
              <w:lang w:val="en-US"/>
            </w:rPr>
          </w:pPr>
          <w:hyperlink w:anchor="_Toc357704545" w:history="1">
            <w:r w:rsidR="00C844BA" w:rsidRPr="00E61868">
              <w:rPr>
                <w:rStyle w:val="Hyperlink"/>
                <w:i/>
                <w:noProof/>
              </w:rPr>
              <w:t>3.2.5</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rPr>
              <w:t>Posebni uslovi za držanje koka nosilja</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_Toc357704545 \h </w:instrText>
            </w:r>
            <w:r w:rsidR="00BC2081" w:rsidRPr="005760FA">
              <w:rPr>
                <w:i/>
                <w:noProof/>
                <w:webHidden/>
              </w:rPr>
            </w:r>
            <w:r w:rsidR="00BC2081" w:rsidRPr="005760FA">
              <w:rPr>
                <w:i/>
                <w:noProof/>
                <w:webHidden/>
              </w:rPr>
              <w:fldChar w:fldCharType="separate"/>
            </w:r>
            <w:r w:rsidR="00C676A7">
              <w:rPr>
                <w:i/>
                <w:noProof/>
                <w:webHidden/>
              </w:rPr>
              <w:t>30</w:t>
            </w:r>
            <w:r w:rsidR="00BC2081" w:rsidRPr="005760FA">
              <w:rPr>
                <w:i/>
                <w:noProof/>
                <w:webHidden/>
              </w:rPr>
              <w:fldChar w:fldCharType="end"/>
            </w:r>
          </w:hyperlink>
        </w:p>
        <w:p w:rsidR="00C844BA" w:rsidRPr="00E61868" w:rsidRDefault="00D113FE">
          <w:pPr>
            <w:pStyle w:val="TOC3"/>
            <w:tabs>
              <w:tab w:val="left" w:pos="1320"/>
              <w:tab w:val="right" w:leader="dot" w:pos="9016"/>
            </w:tabs>
            <w:rPr>
              <w:rFonts w:asciiTheme="minorHAnsi" w:eastAsiaTheme="minorEastAsia" w:hAnsiTheme="minorHAnsi" w:cstheme="minorBidi"/>
              <w:i/>
              <w:noProof/>
              <w:sz w:val="22"/>
              <w:szCs w:val="22"/>
              <w:lang w:val="en-US"/>
            </w:rPr>
          </w:pPr>
          <w:hyperlink w:anchor="_Toc357704546" w:history="1">
            <w:r w:rsidR="00C844BA" w:rsidRPr="00E61868">
              <w:rPr>
                <w:rStyle w:val="Hyperlink"/>
                <w:i/>
                <w:noProof/>
              </w:rPr>
              <w:t>3.2.6</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rPr>
              <w:t>Posebni uslovi za držanje pilića za tov</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_Toc357704546 \h </w:instrText>
            </w:r>
            <w:r w:rsidR="00BC2081" w:rsidRPr="005760FA">
              <w:rPr>
                <w:i/>
                <w:noProof/>
                <w:webHidden/>
              </w:rPr>
            </w:r>
            <w:r w:rsidR="00BC2081" w:rsidRPr="005760FA">
              <w:rPr>
                <w:i/>
                <w:noProof/>
                <w:webHidden/>
              </w:rPr>
              <w:fldChar w:fldCharType="separate"/>
            </w:r>
            <w:r w:rsidR="00C676A7">
              <w:rPr>
                <w:i/>
                <w:noProof/>
                <w:webHidden/>
              </w:rPr>
              <w:t>33</w:t>
            </w:r>
            <w:r w:rsidR="00BC2081" w:rsidRPr="005760FA">
              <w:rPr>
                <w:i/>
                <w:noProof/>
                <w:webHidden/>
              </w:rPr>
              <w:fldChar w:fldCharType="end"/>
            </w:r>
          </w:hyperlink>
        </w:p>
        <w:p w:rsidR="00C844BA" w:rsidRPr="00E61868" w:rsidRDefault="00D113FE">
          <w:pPr>
            <w:pStyle w:val="TOC2"/>
            <w:tabs>
              <w:tab w:val="left" w:pos="880"/>
              <w:tab w:val="right" w:leader="dot" w:pos="9016"/>
            </w:tabs>
            <w:rPr>
              <w:rFonts w:asciiTheme="minorHAnsi" w:eastAsiaTheme="minorEastAsia" w:hAnsiTheme="minorHAnsi" w:cstheme="minorBidi"/>
              <w:i/>
              <w:noProof/>
              <w:sz w:val="22"/>
              <w:szCs w:val="22"/>
              <w:lang w:val="en-US"/>
            </w:rPr>
          </w:pPr>
          <w:hyperlink w:anchor="_Toc357704547" w:history="1">
            <w:r w:rsidR="00C844BA" w:rsidRPr="00E61868">
              <w:rPr>
                <w:rStyle w:val="Hyperlink"/>
                <w:i/>
                <w:noProof/>
              </w:rPr>
              <w:t>3.3</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rPr>
              <w:t>Transport stoke</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_Toc357704547 \h </w:instrText>
            </w:r>
            <w:r w:rsidR="00BC2081" w:rsidRPr="005760FA">
              <w:rPr>
                <w:i/>
                <w:noProof/>
                <w:webHidden/>
              </w:rPr>
            </w:r>
            <w:r w:rsidR="00BC2081" w:rsidRPr="005760FA">
              <w:rPr>
                <w:i/>
                <w:noProof/>
                <w:webHidden/>
              </w:rPr>
              <w:fldChar w:fldCharType="separate"/>
            </w:r>
            <w:r w:rsidR="00C676A7">
              <w:rPr>
                <w:i/>
                <w:noProof/>
                <w:webHidden/>
              </w:rPr>
              <w:t>35</w:t>
            </w:r>
            <w:r w:rsidR="00BC2081" w:rsidRPr="005760FA">
              <w:rPr>
                <w:i/>
                <w:noProof/>
                <w:webHidden/>
              </w:rPr>
              <w:fldChar w:fldCharType="end"/>
            </w:r>
          </w:hyperlink>
        </w:p>
        <w:p w:rsidR="00C844BA" w:rsidRPr="00E61868" w:rsidRDefault="00D113FE">
          <w:pPr>
            <w:pStyle w:val="TOC2"/>
            <w:tabs>
              <w:tab w:val="left" w:pos="880"/>
              <w:tab w:val="right" w:leader="dot" w:pos="9016"/>
            </w:tabs>
            <w:rPr>
              <w:rFonts w:asciiTheme="minorHAnsi" w:eastAsiaTheme="minorEastAsia" w:hAnsiTheme="minorHAnsi" w:cstheme="minorBidi"/>
              <w:i/>
              <w:noProof/>
              <w:sz w:val="22"/>
              <w:szCs w:val="22"/>
              <w:lang w:val="en-US"/>
            </w:rPr>
          </w:pPr>
          <w:hyperlink w:anchor="_Toc357704548" w:history="1">
            <w:r w:rsidR="00C844BA" w:rsidRPr="00E61868">
              <w:rPr>
                <w:rStyle w:val="Hyperlink"/>
                <w:i/>
                <w:noProof/>
              </w:rPr>
              <w:t>3.4</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rPr>
              <w:t>Klanje stoke</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_Toc357704548 \h </w:instrText>
            </w:r>
            <w:r w:rsidR="00BC2081" w:rsidRPr="005760FA">
              <w:rPr>
                <w:i/>
                <w:noProof/>
                <w:webHidden/>
              </w:rPr>
            </w:r>
            <w:r w:rsidR="00BC2081" w:rsidRPr="005760FA">
              <w:rPr>
                <w:i/>
                <w:noProof/>
                <w:webHidden/>
              </w:rPr>
              <w:fldChar w:fldCharType="separate"/>
            </w:r>
            <w:r w:rsidR="00C676A7">
              <w:rPr>
                <w:i/>
                <w:noProof/>
                <w:webHidden/>
              </w:rPr>
              <w:t>36</w:t>
            </w:r>
            <w:r w:rsidR="00BC2081" w:rsidRPr="005760FA">
              <w:rPr>
                <w:i/>
                <w:noProof/>
                <w:webHidden/>
              </w:rPr>
              <w:fldChar w:fldCharType="end"/>
            </w:r>
          </w:hyperlink>
        </w:p>
        <w:p w:rsidR="00C844BA" w:rsidRPr="00E61868" w:rsidRDefault="00D113FE">
          <w:pPr>
            <w:pStyle w:val="TOC3"/>
            <w:tabs>
              <w:tab w:val="left" w:pos="1320"/>
              <w:tab w:val="right" w:leader="dot" w:pos="9016"/>
            </w:tabs>
            <w:rPr>
              <w:rFonts w:asciiTheme="minorHAnsi" w:eastAsiaTheme="minorEastAsia" w:hAnsiTheme="minorHAnsi" w:cstheme="minorBidi"/>
              <w:i/>
              <w:noProof/>
              <w:sz w:val="22"/>
              <w:szCs w:val="22"/>
              <w:lang w:val="en-US"/>
            </w:rPr>
          </w:pPr>
          <w:hyperlink w:anchor="_Toc357704549" w:history="1">
            <w:r w:rsidR="00C844BA" w:rsidRPr="00E61868">
              <w:rPr>
                <w:rStyle w:val="Hyperlink"/>
                <w:i/>
                <w:noProof/>
              </w:rPr>
              <w:t>3.4.1</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rPr>
              <w:t>Utvrđivanje zdravlja stoke prije klanja</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_Toc357704549 \h </w:instrText>
            </w:r>
            <w:r w:rsidR="00BC2081" w:rsidRPr="005760FA">
              <w:rPr>
                <w:i/>
                <w:noProof/>
                <w:webHidden/>
              </w:rPr>
            </w:r>
            <w:r w:rsidR="00BC2081" w:rsidRPr="005760FA">
              <w:rPr>
                <w:i/>
                <w:noProof/>
                <w:webHidden/>
              </w:rPr>
              <w:fldChar w:fldCharType="separate"/>
            </w:r>
            <w:r w:rsidR="00C676A7">
              <w:rPr>
                <w:i/>
                <w:noProof/>
                <w:webHidden/>
              </w:rPr>
              <w:t>37</w:t>
            </w:r>
            <w:r w:rsidR="00BC2081" w:rsidRPr="005760FA">
              <w:rPr>
                <w:i/>
                <w:noProof/>
                <w:webHidden/>
              </w:rPr>
              <w:fldChar w:fldCharType="end"/>
            </w:r>
          </w:hyperlink>
        </w:p>
        <w:p w:rsidR="00C844BA" w:rsidRPr="00E61868" w:rsidRDefault="00D113FE">
          <w:pPr>
            <w:pStyle w:val="TOC2"/>
            <w:tabs>
              <w:tab w:val="left" w:pos="880"/>
              <w:tab w:val="right" w:leader="dot" w:pos="9016"/>
            </w:tabs>
            <w:rPr>
              <w:rFonts w:asciiTheme="minorHAnsi" w:eastAsiaTheme="minorEastAsia" w:hAnsiTheme="minorHAnsi" w:cstheme="minorBidi"/>
              <w:i/>
              <w:noProof/>
              <w:sz w:val="22"/>
              <w:szCs w:val="22"/>
              <w:lang w:val="en-US"/>
            </w:rPr>
          </w:pPr>
          <w:hyperlink w:anchor="_Toc357704550" w:history="1">
            <w:r w:rsidR="00C844BA" w:rsidRPr="00E61868">
              <w:rPr>
                <w:rStyle w:val="Hyperlink"/>
                <w:i/>
                <w:noProof/>
              </w:rPr>
              <w:t>3.5</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rPr>
              <w:t xml:space="preserve">Identifikacija i registracija životinja </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_Toc357704550 \h </w:instrText>
            </w:r>
            <w:r w:rsidR="00BC2081" w:rsidRPr="005760FA">
              <w:rPr>
                <w:i/>
                <w:noProof/>
                <w:webHidden/>
              </w:rPr>
            </w:r>
            <w:r w:rsidR="00BC2081" w:rsidRPr="005760FA">
              <w:rPr>
                <w:i/>
                <w:noProof/>
                <w:webHidden/>
              </w:rPr>
              <w:fldChar w:fldCharType="separate"/>
            </w:r>
            <w:r w:rsidR="00C676A7">
              <w:rPr>
                <w:i/>
                <w:noProof/>
                <w:webHidden/>
              </w:rPr>
              <w:t>37</w:t>
            </w:r>
            <w:r w:rsidR="00BC2081" w:rsidRPr="005760FA">
              <w:rPr>
                <w:i/>
                <w:noProof/>
                <w:webHidden/>
              </w:rPr>
              <w:fldChar w:fldCharType="end"/>
            </w:r>
          </w:hyperlink>
        </w:p>
        <w:p w:rsidR="00C844BA" w:rsidRPr="00E61868" w:rsidRDefault="00D113FE">
          <w:pPr>
            <w:pStyle w:val="TOC2"/>
            <w:tabs>
              <w:tab w:val="left" w:pos="880"/>
              <w:tab w:val="right" w:leader="dot" w:pos="9016"/>
            </w:tabs>
            <w:rPr>
              <w:rFonts w:asciiTheme="minorHAnsi" w:eastAsiaTheme="minorEastAsia" w:hAnsiTheme="minorHAnsi" w:cstheme="minorBidi"/>
              <w:i/>
              <w:noProof/>
              <w:sz w:val="22"/>
              <w:szCs w:val="22"/>
              <w:lang w:val="en-US"/>
            </w:rPr>
          </w:pPr>
          <w:hyperlink w:anchor="_Toc357704551" w:history="1">
            <w:r w:rsidR="00C844BA" w:rsidRPr="00E61868">
              <w:rPr>
                <w:rStyle w:val="Hyperlink"/>
                <w:i/>
                <w:noProof/>
              </w:rPr>
              <w:t>3.6</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rPr>
              <w:t>Nacionalne mjere za zdravlje životinja</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_Toc357704551 \h </w:instrText>
            </w:r>
            <w:r w:rsidR="00BC2081" w:rsidRPr="005760FA">
              <w:rPr>
                <w:i/>
                <w:noProof/>
                <w:webHidden/>
              </w:rPr>
            </w:r>
            <w:r w:rsidR="00BC2081" w:rsidRPr="005760FA">
              <w:rPr>
                <w:i/>
                <w:noProof/>
                <w:webHidden/>
              </w:rPr>
              <w:fldChar w:fldCharType="separate"/>
            </w:r>
            <w:r w:rsidR="00C676A7">
              <w:rPr>
                <w:i/>
                <w:noProof/>
                <w:webHidden/>
              </w:rPr>
              <w:t>38</w:t>
            </w:r>
            <w:r w:rsidR="00BC2081" w:rsidRPr="005760FA">
              <w:rPr>
                <w:i/>
                <w:noProof/>
                <w:webHidden/>
              </w:rPr>
              <w:fldChar w:fldCharType="end"/>
            </w:r>
          </w:hyperlink>
        </w:p>
        <w:p w:rsidR="00C844BA" w:rsidRPr="00E61868" w:rsidRDefault="00D113FE">
          <w:pPr>
            <w:pStyle w:val="TOC3"/>
            <w:tabs>
              <w:tab w:val="left" w:pos="1320"/>
              <w:tab w:val="right" w:leader="dot" w:pos="9016"/>
            </w:tabs>
            <w:rPr>
              <w:rFonts w:asciiTheme="minorHAnsi" w:eastAsiaTheme="minorEastAsia" w:hAnsiTheme="minorHAnsi" w:cstheme="minorBidi"/>
              <w:i/>
              <w:noProof/>
              <w:sz w:val="22"/>
              <w:szCs w:val="22"/>
              <w:lang w:val="en-US"/>
            </w:rPr>
          </w:pPr>
          <w:hyperlink w:anchor="_Toc357704552" w:history="1">
            <w:r w:rsidR="00C844BA" w:rsidRPr="00E61868">
              <w:rPr>
                <w:rStyle w:val="Hyperlink"/>
                <w:i/>
                <w:noProof/>
              </w:rPr>
              <w:t>3.6.1</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rPr>
              <w:t>Pojava opasnih bolesti</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_Toc357704552 \h </w:instrText>
            </w:r>
            <w:r w:rsidR="00BC2081" w:rsidRPr="005760FA">
              <w:rPr>
                <w:i/>
                <w:noProof/>
                <w:webHidden/>
              </w:rPr>
            </w:r>
            <w:r w:rsidR="00BC2081" w:rsidRPr="005760FA">
              <w:rPr>
                <w:i/>
                <w:noProof/>
                <w:webHidden/>
              </w:rPr>
              <w:fldChar w:fldCharType="separate"/>
            </w:r>
            <w:r w:rsidR="00C676A7">
              <w:rPr>
                <w:i/>
                <w:noProof/>
                <w:webHidden/>
              </w:rPr>
              <w:t>40</w:t>
            </w:r>
            <w:r w:rsidR="00BC2081" w:rsidRPr="005760FA">
              <w:rPr>
                <w:i/>
                <w:noProof/>
                <w:webHidden/>
              </w:rPr>
              <w:fldChar w:fldCharType="end"/>
            </w:r>
          </w:hyperlink>
        </w:p>
        <w:p w:rsidR="00C844BA" w:rsidRPr="00E61868" w:rsidRDefault="00D113FE">
          <w:pPr>
            <w:pStyle w:val="TOC1"/>
            <w:tabs>
              <w:tab w:val="left" w:pos="480"/>
              <w:tab w:val="right" w:leader="dot" w:pos="9016"/>
            </w:tabs>
            <w:rPr>
              <w:rFonts w:asciiTheme="minorHAnsi" w:eastAsiaTheme="minorEastAsia" w:hAnsiTheme="minorHAnsi" w:cstheme="minorBidi"/>
              <w:i/>
              <w:noProof/>
              <w:sz w:val="22"/>
              <w:szCs w:val="22"/>
              <w:lang w:val="en-US"/>
            </w:rPr>
          </w:pPr>
          <w:hyperlink w:anchor="_Toc357704553" w:history="1">
            <w:r w:rsidR="00C844BA" w:rsidRPr="00E61868">
              <w:rPr>
                <w:rStyle w:val="Hyperlink"/>
                <w:i/>
                <w:noProof/>
              </w:rPr>
              <w:t>4</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rPr>
              <w:t>Bezbjedno korišćenje pesticida</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_Toc357704553 \h </w:instrText>
            </w:r>
            <w:r w:rsidR="00BC2081" w:rsidRPr="005760FA">
              <w:rPr>
                <w:i/>
                <w:noProof/>
                <w:webHidden/>
              </w:rPr>
            </w:r>
            <w:r w:rsidR="00BC2081" w:rsidRPr="005760FA">
              <w:rPr>
                <w:i/>
                <w:noProof/>
                <w:webHidden/>
              </w:rPr>
              <w:fldChar w:fldCharType="separate"/>
            </w:r>
            <w:r w:rsidR="00C676A7">
              <w:rPr>
                <w:i/>
                <w:noProof/>
                <w:webHidden/>
              </w:rPr>
              <w:t>42</w:t>
            </w:r>
            <w:r w:rsidR="00BC2081" w:rsidRPr="005760FA">
              <w:rPr>
                <w:i/>
                <w:noProof/>
                <w:webHidden/>
              </w:rPr>
              <w:fldChar w:fldCharType="end"/>
            </w:r>
          </w:hyperlink>
        </w:p>
        <w:p w:rsidR="00C844BA" w:rsidRPr="00E61868" w:rsidRDefault="00D113FE">
          <w:pPr>
            <w:pStyle w:val="TOC2"/>
            <w:tabs>
              <w:tab w:val="left" w:pos="880"/>
              <w:tab w:val="right" w:leader="dot" w:pos="9016"/>
            </w:tabs>
            <w:rPr>
              <w:rFonts w:asciiTheme="minorHAnsi" w:eastAsiaTheme="minorEastAsia" w:hAnsiTheme="minorHAnsi" w:cstheme="minorBidi"/>
              <w:i/>
              <w:noProof/>
              <w:sz w:val="22"/>
              <w:szCs w:val="22"/>
              <w:lang w:val="en-US"/>
            </w:rPr>
          </w:pPr>
          <w:hyperlink w:anchor="_Toc357704554" w:history="1">
            <w:r w:rsidR="00C844BA" w:rsidRPr="00E61868">
              <w:rPr>
                <w:rStyle w:val="Hyperlink"/>
                <w:i/>
                <w:noProof/>
              </w:rPr>
              <w:t>4.1</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rPr>
              <w:t>Odabir i kupovina pesticida</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_Toc357704554 \h </w:instrText>
            </w:r>
            <w:r w:rsidR="00BC2081" w:rsidRPr="005760FA">
              <w:rPr>
                <w:i/>
                <w:noProof/>
                <w:webHidden/>
              </w:rPr>
            </w:r>
            <w:r w:rsidR="00BC2081" w:rsidRPr="005760FA">
              <w:rPr>
                <w:i/>
                <w:noProof/>
                <w:webHidden/>
              </w:rPr>
              <w:fldChar w:fldCharType="separate"/>
            </w:r>
            <w:r w:rsidR="00C676A7">
              <w:rPr>
                <w:i/>
                <w:noProof/>
                <w:webHidden/>
              </w:rPr>
              <w:t>44</w:t>
            </w:r>
            <w:r w:rsidR="00BC2081" w:rsidRPr="005760FA">
              <w:rPr>
                <w:i/>
                <w:noProof/>
                <w:webHidden/>
              </w:rPr>
              <w:fldChar w:fldCharType="end"/>
            </w:r>
          </w:hyperlink>
        </w:p>
        <w:p w:rsidR="00C844BA" w:rsidRPr="00E61868" w:rsidRDefault="00D113FE">
          <w:pPr>
            <w:pStyle w:val="TOC2"/>
            <w:tabs>
              <w:tab w:val="left" w:pos="880"/>
              <w:tab w:val="right" w:leader="dot" w:pos="9016"/>
            </w:tabs>
            <w:rPr>
              <w:rFonts w:asciiTheme="minorHAnsi" w:eastAsiaTheme="minorEastAsia" w:hAnsiTheme="minorHAnsi" w:cstheme="minorBidi"/>
              <w:i/>
              <w:noProof/>
              <w:sz w:val="22"/>
              <w:szCs w:val="22"/>
              <w:lang w:val="en-US"/>
            </w:rPr>
          </w:pPr>
          <w:hyperlink w:anchor="_Toc357704555" w:history="1">
            <w:r w:rsidR="00C844BA" w:rsidRPr="00E61868">
              <w:rPr>
                <w:rStyle w:val="Hyperlink"/>
                <w:i/>
                <w:noProof/>
              </w:rPr>
              <w:t>4.2</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rPr>
              <w:t>Skladištenje i rukovanje pesticidima</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_Toc357704555 \h </w:instrText>
            </w:r>
            <w:r w:rsidR="00BC2081" w:rsidRPr="005760FA">
              <w:rPr>
                <w:i/>
                <w:noProof/>
                <w:webHidden/>
              </w:rPr>
            </w:r>
            <w:r w:rsidR="00BC2081" w:rsidRPr="005760FA">
              <w:rPr>
                <w:i/>
                <w:noProof/>
                <w:webHidden/>
              </w:rPr>
              <w:fldChar w:fldCharType="separate"/>
            </w:r>
            <w:r w:rsidR="00C676A7">
              <w:rPr>
                <w:i/>
                <w:noProof/>
                <w:webHidden/>
              </w:rPr>
              <w:t>45</w:t>
            </w:r>
            <w:r w:rsidR="00BC2081" w:rsidRPr="005760FA">
              <w:rPr>
                <w:i/>
                <w:noProof/>
                <w:webHidden/>
              </w:rPr>
              <w:fldChar w:fldCharType="end"/>
            </w:r>
          </w:hyperlink>
        </w:p>
        <w:p w:rsidR="00C844BA" w:rsidRPr="00E61868" w:rsidRDefault="00D113FE">
          <w:pPr>
            <w:pStyle w:val="TOC2"/>
            <w:tabs>
              <w:tab w:val="left" w:pos="880"/>
              <w:tab w:val="right" w:leader="dot" w:pos="9016"/>
            </w:tabs>
            <w:rPr>
              <w:rFonts w:asciiTheme="minorHAnsi" w:eastAsiaTheme="minorEastAsia" w:hAnsiTheme="minorHAnsi" w:cstheme="minorBidi"/>
              <w:i/>
              <w:noProof/>
              <w:sz w:val="22"/>
              <w:szCs w:val="22"/>
              <w:lang w:val="en-US"/>
            </w:rPr>
          </w:pPr>
          <w:hyperlink w:anchor="_Toc357704556" w:history="1">
            <w:r w:rsidR="00C844BA" w:rsidRPr="00E61868">
              <w:rPr>
                <w:rStyle w:val="Hyperlink"/>
                <w:i/>
                <w:noProof/>
              </w:rPr>
              <w:t>4.3</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rPr>
              <w:t>Oprema za prskanje</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_Toc357704556 \h </w:instrText>
            </w:r>
            <w:r w:rsidR="00BC2081" w:rsidRPr="005760FA">
              <w:rPr>
                <w:i/>
                <w:noProof/>
                <w:webHidden/>
              </w:rPr>
            </w:r>
            <w:r w:rsidR="00BC2081" w:rsidRPr="005760FA">
              <w:rPr>
                <w:i/>
                <w:noProof/>
                <w:webHidden/>
              </w:rPr>
              <w:fldChar w:fldCharType="separate"/>
            </w:r>
            <w:r w:rsidR="00C676A7">
              <w:rPr>
                <w:i/>
                <w:noProof/>
                <w:webHidden/>
              </w:rPr>
              <w:t>48</w:t>
            </w:r>
            <w:r w:rsidR="00BC2081" w:rsidRPr="005760FA">
              <w:rPr>
                <w:i/>
                <w:noProof/>
                <w:webHidden/>
              </w:rPr>
              <w:fldChar w:fldCharType="end"/>
            </w:r>
          </w:hyperlink>
        </w:p>
        <w:p w:rsidR="00C844BA" w:rsidRPr="00E61868" w:rsidRDefault="00D113FE">
          <w:pPr>
            <w:pStyle w:val="TOC2"/>
            <w:tabs>
              <w:tab w:val="left" w:pos="880"/>
              <w:tab w:val="right" w:leader="dot" w:pos="9016"/>
            </w:tabs>
            <w:rPr>
              <w:rFonts w:asciiTheme="minorHAnsi" w:eastAsiaTheme="minorEastAsia" w:hAnsiTheme="minorHAnsi" w:cstheme="minorBidi"/>
              <w:i/>
              <w:noProof/>
              <w:sz w:val="22"/>
              <w:szCs w:val="22"/>
              <w:lang w:val="en-US"/>
            </w:rPr>
          </w:pPr>
          <w:hyperlink w:anchor="_Toc357704557" w:history="1">
            <w:r w:rsidR="00C844BA" w:rsidRPr="00E61868">
              <w:rPr>
                <w:rStyle w:val="Hyperlink"/>
                <w:i/>
                <w:noProof/>
              </w:rPr>
              <w:t>4.4</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rPr>
              <w:t>Gdje prskati</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_Toc357704557 \h </w:instrText>
            </w:r>
            <w:r w:rsidR="00BC2081" w:rsidRPr="005760FA">
              <w:rPr>
                <w:i/>
                <w:noProof/>
                <w:webHidden/>
              </w:rPr>
            </w:r>
            <w:r w:rsidR="00BC2081" w:rsidRPr="005760FA">
              <w:rPr>
                <w:i/>
                <w:noProof/>
                <w:webHidden/>
              </w:rPr>
              <w:fldChar w:fldCharType="separate"/>
            </w:r>
            <w:r w:rsidR="00C676A7">
              <w:rPr>
                <w:i/>
                <w:noProof/>
                <w:webHidden/>
              </w:rPr>
              <w:t>48</w:t>
            </w:r>
            <w:r w:rsidR="00BC2081" w:rsidRPr="005760FA">
              <w:rPr>
                <w:i/>
                <w:noProof/>
                <w:webHidden/>
              </w:rPr>
              <w:fldChar w:fldCharType="end"/>
            </w:r>
          </w:hyperlink>
        </w:p>
        <w:p w:rsidR="00C844BA" w:rsidRPr="00E61868" w:rsidRDefault="00D113FE">
          <w:pPr>
            <w:pStyle w:val="TOC2"/>
            <w:tabs>
              <w:tab w:val="left" w:pos="880"/>
              <w:tab w:val="right" w:leader="dot" w:pos="9016"/>
            </w:tabs>
            <w:rPr>
              <w:rFonts w:asciiTheme="minorHAnsi" w:eastAsiaTheme="minorEastAsia" w:hAnsiTheme="minorHAnsi" w:cstheme="minorBidi"/>
              <w:i/>
              <w:noProof/>
              <w:sz w:val="22"/>
              <w:szCs w:val="22"/>
              <w:lang w:val="en-US"/>
            </w:rPr>
          </w:pPr>
          <w:hyperlink w:anchor="_Toc357704558" w:history="1">
            <w:r w:rsidR="00C844BA" w:rsidRPr="00E61868">
              <w:rPr>
                <w:rStyle w:val="Hyperlink"/>
                <w:i/>
                <w:noProof/>
              </w:rPr>
              <w:t>4.5</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rPr>
              <w:t>Kada prskati</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_Toc357704558 \h </w:instrText>
            </w:r>
            <w:r w:rsidR="00BC2081" w:rsidRPr="005760FA">
              <w:rPr>
                <w:i/>
                <w:noProof/>
                <w:webHidden/>
              </w:rPr>
            </w:r>
            <w:r w:rsidR="00BC2081" w:rsidRPr="005760FA">
              <w:rPr>
                <w:i/>
                <w:noProof/>
                <w:webHidden/>
              </w:rPr>
              <w:fldChar w:fldCharType="separate"/>
            </w:r>
            <w:r w:rsidR="00C676A7">
              <w:rPr>
                <w:i/>
                <w:noProof/>
                <w:webHidden/>
              </w:rPr>
              <w:t>48</w:t>
            </w:r>
            <w:r w:rsidR="00BC2081" w:rsidRPr="005760FA">
              <w:rPr>
                <w:i/>
                <w:noProof/>
                <w:webHidden/>
              </w:rPr>
              <w:fldChar w:fldCharType="end"/>
            </w:r>
          </w:hyperlink>
        </w:p>
        <w:p w:rsidR="00C844BA" w:rsidRPr="00E61868" w:rsidRDefault="00D113FE">
          <w:pPr>
            <w:pStyle w:val="TOC2"/>
            <w:tabs>
              <w:tab w:val="left" w:pos="880"/>
              <w:tab w:val="right" w:leader="dot" w:pos="9016"/>
            </w:tabs>
            <w:rPr>
              <w:rFonts w:asciiTheme="minorHAnsi" w:eastAsiaTheme="minorEastAsia" w:hAnsiTheme="minorHAnsi" w:cstheme="minorBidi"/>
              <w:i/>
              <w:noProof/>
              <w:sz w:val="22"/>
              <w:szCs w:val="22"/>
              <w:lang w:val="en-US"/>
            </w:rPr>
          </w:pPr>
          <w:hyperlink w:anchor="_Toc357704559" w:history="1">
            <w:r w:rsidR="00C844BA" w:rsidRPr="00E61868">
              <w:rPr>
                <w:rStyle w:val="Hyperlink"/>
                <w:i/>
                <w:noProof/>
              </w:rPr>
              <w:t>4.6</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rPr>
              <w:t>Kako prskati</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_Toc357704559 \h </w:instrText>
            </w:r>
            <w:r w:rsidR="00BC2081" w:rsidRPr="005760FA">
              <w:rPr>
                <w:i/>
                <w:noProof/>
                <w:webHidden/>
              </w:rPr>
            </w:r>
            <w:r w:rsidR="00BC2081" w:rsidRPr="005760FA">
              <w:rPr>
                <w:i/>
                <w:noProof/>
                <w:webHidden/>
              </w:rPr>
              <w:fldChar w:fldCharType="separate"/>
            </w:r>
            <w:r w:rsidR="00C676A7">
              <w:rPr>
                <w:i/>
                <w:noProof/>
                <w:webHidden/>
              </w:rPr>
              <w:t>49</w:t>
            </w:r>
            <w:r w:rsidR="00BC2081" w:rsidRPr="005760FA">
              <w:rPr>
                <w:i/>
                <w:noProof/>
                <w:webHidden/>
              </w:rPr>
              <w:fldChar w:fldCharType="end"/>
            </w:r>
          </w:hyperlink>
        </w:p>
        <w:p w:rsidR="00C844BA" w:rsidRPr="00E61868" w:rsidRDefault="00D113FE">
          <w:pPr>
            <w:pStyle w:val="TOC3"/>
            <w:tabs>
              <w:tab w:val="left" w:pos="1320"/>
              <w:tab w:val="right" w:leader="dot" w:pos="9016"/>
            </w:tabs>
            <w:rPr>
              <w:rFonts w:asciiTheme="minorHAnsi" w:eastAsiaTheme="minorEastAsia" w:hAnsiTheme="minorHAnsi" w:cstheme="minorBidi"/>
              <w:i/>
              <w:noProof/>
              <w:sz w:val="22"/>
              <w:szCs w:val="22"/>
              <w:lang w:val="en-US"/>
            </w:rPr>
          </w:pPr>
          <w:hyperlink w:anchor="_Toc357704560" w:history="1">
            <w:r w:rsidR="00C844BA" w:rsidRPr="00E61868">
              <w:rPr>
                <w:rStyle w:val="Hyperlink"/>
                <w:i/>
                <w:noProof/>
              </w:rPr>
              <w:t>4.6.1</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rPr>
              <w:t>Šta raditi prije prskanja pesticidima</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_Toc357704560 \h </w:instrText>
            </w:r>
            <w:r w:rsidR="00BC2081" w:rsidRPr="005760FA">
              <w:rPr>
                <w:i/>
                <w:noProof/>
                <w:webHidden/>
              </w:rPr>
            </w:r>
            <w:r w:rsidR="00BC2081" w:rsidRPr="005760FA">
              <w:rPr>
                <w:i/>
                <w:noProof/>
                <w:webHidden/>
              </w:rPr>
              <w:fldChar w:fldCharType="separate"/>
            </w:r>
            <w:r w:rsidR="00C676A7">
              <w:rPr>
                <w:i/>
                <w:noProof/>
                <w:webHidden/>
              </w:rPr>
              <w:t>49</w:t>
            </w:r>
            <w:r w:rsidR="00BC2081" w:rsidRPr="005760FA">
              <w:rPr>
                <w:i/>
                <w:noProof/>
                <w:webHidden/>
              </w:rPr>
              <w:fldChar w:fldCharType="end"/>
            </w:r>
          </w:hyperlink>
        </w:p>
        <w:p w:rsidR="00C844BA" w:rsidRPr="00E61868" w:rsidRDefault="00D113FE">
          <w:pPr>
            <w:pStyle w:val="TOC3"/>
            <w:tabs>
              <w:tab w:val="left" w:pos="1320"/>
              <w:tab w:val="right" w:leader="dot" w:pos="9016"/>
            </w:tabs>
            <w:rPr>
              <w:rFonts w:asciiTheme="minorHAnsi" w:eastAsiaTheme="minorEastAsia" w:hAnsiTheme="minorHAnsi" w:cstheme="minorBidi"/>
              <w:i/>
              <w:noProof/>
              <w:sz w:val="22"/>
              <w:szCs w:val="22"/>
              <w:lang w:val="en-US"/>
            </w:rPr>
          </w:pPr>
          <w:hyperlink w:anchor="_Toc357704561" w:history="1">
            <w:r w:rsidR="00C844BA" w:rsidRPr="00E61868">
              <w:rPr>
                <w:rStyle w:val="Hyperlink"/>
                <w:i/>
                <w:noProof/>
              </w:rPr>
              <w:t>4.6.2</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rPr>
              <w:t>Šta raditi tokom prskanja pesticidima</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_Toc357704561 \h </w:instrText>
            </w:r>
            <w:r w:rsidR="00BC2081" w:rsidRPr="005760FA">
              <w:rPr>
                <w:i/>
                <w:noProof/>
                <w:webHidden/>
              </w:rPr>
            </w:r>
            <w:r w:rsidR="00BC2081" w:rsidRPr="005760FA">
              <w:rPr>
                <w:i/>
                <w:noProof/>
                <w:webHidden/>
              </w:rPr>
              <w:fldChar w:fldCharType="separate"/>
            </w:r>
            <w:r w:rsidR="00C676A7">
              <w:rPr>
                <w:i/>
                <w:noProof/>
                <w:webHidden/>
              </w:rPr>
              <w:t>50</w:t>
            </w:r>
            <w:r w:rsidR="00BC2081" w:rsidRPr="005760FA">
              <w:rPr>
                <w:i/>
                <w:noProof/>
                <w:webHidden/>
              </w:rPr>
              <w:fldChar w:fldCharType="end"/>
            </w:r>
          </w:hyperlink>
        </w:p>
        <w:p w:rsidR="00F7341F" w:rsidRDefault="00D113FE">
          <w:pPr>
            <w:pStyle w:val="TOC3"/>
            <w:tabs>
              <w:tab w:val="left" w:pos="1320"/>
              <w:tab w:val="right" w:leader="dot" w:pos="9016"/>
            </w:tabs>
            <w:rPr>
              <w:rFonts w:asciiTheme="minorHAnsi" w:eastAsiaTheme="minorEastAsia" w:hAnsiTheme="minorHAnsi" w:cstheme="minorBidi"/>
              <w:i/>
              <w:noProof/>
              <w:sz w:val="22"/>
              <w:szCs w:val="22"/>
              <w:lang w:val="en-US"/>
            </w:rPr>
          </w:pPr>
          <w:hyperlink w:anchor="_Toc357704562" w:history="1">
            <w:r w:rsidR="00C844BA" w:rsidRPr="00E61868">
              <w:rPr>
                <w:rStyle w:val="Hyperlink"/>
                <w:i/>
                <w:noProof/>
              </w:rPr>
              <w:t>4.6.3</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rPr>
              <w:t>Šta raditi nakon tretiranja pesticidima</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_Toc357704562 \h </w:instrText>
            </w:r>
            <w:r w:rsidR="00BC2081" w:rsidRPr="005760FA">
              <w:rPr>
                <w:i/>
                <w:noProof/>
                <w:webHidden/>
              </w:rPr>
            </w:r>
            <w:r w:rsidR="00BC2081" w:rsidRPr="005760FA">
              <w:rPr>
                <w:i/>
                <w:noProof/>
                <w:webHidden/>
              </w:rPr>
              <w:fldChar w:fldCharType="separate"/>
            </w:r>
            <w:r w:rsidR="00C676A7">
              <w:rPr>
                <w:i/>
                <w:noProof/>
                <w:webHidden/>
              </w:rPr>
              <w:t>50</w:t>
            </w:r>
            <w:r w:rsidR="00BC2081" w:rsidRPr="005760FA">
              <w:rPr>
                <w:i/>
                <w:noProof/>
                <w:webHidden/>
              </w:rPr>
              <w:fldChar w:fldCharType="end"/>
            </w:r>
          </w:hyperlink>
        </w:p>
        <w:p w:rsidR="00C844BA" w:rsidRPr="00E61868" w:rsidRDefault="00D113FE">
          <w:pPr>
            <w:pStyle w:val="TOC2"/>
            <w:tabs>
              <w:tab w:val="right" w:leader="dot" w:pos="9016"/>
            </w:tabs>
            <w:rPr>
              <w:rFonts w:asciiTheme="minorHAnsi" w:eastAsiaTheme="minorEastAsia" w:hAnsiTheme="minorHAnsi" w:cstheme="minorBidi"/>
              <w:i/>
              <w:noProof/>
              <w:sz w:val="22"/>
              <w:szCs w:val="22"/>
              <w:lang w:val="en-US"/>
            </w:rPr>
          </w:pPr>
          <w:hyperlink w:anchor="_Toc357704564" w:history="1">
            <w:r w:rsidR="00C844BA" w:rsidRPr="00E61868">
              <w:rPr>
                <w:rStyle w:val="Hyperlink"/>
                <w:i/>
                <w:noProof/>
              </w:rPr>
              <w:t>4.7</w:t>
            </w:r>
            <w:r w:rsidR="005760FA" w:rsidRPr="005760FA">
              <w:rPr>
                <w:i/>
                <w:noProof/>
              </w:rPr>
              <w:t xml:space="preserve"> </w:t>
            </w:r>
            <w:r w:rsidR="00C676A7">
              <w:rPr>
                <w:i/>
                <w:noProof/>
              </w:rPr>
              <w:t xml:space="preserve">    </w:t>
            </w:r>
            <w:r w:rsidR="00E61868" w:rsidRPr="00E61868">
              <w:rPr>
                <w:rStyle w:val="Hyperlink"/>
                <w:i/>
                <w:noProof/>
              </w:rPr>
              <w:t>Nezgode sa pesticidima</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_Toc357704564 \h </w:instrText>
            </w:r>
            <w:r w:rsidR="00BC2081" w:rsidRPr="005760FA">
              <w:rPr>
                <w:i/>
                <w:noProof/>
                <w:webHidden/>
              </w:rPr>
            </w:r>
            <w:r w:rsidR="00BC2081" w:rsidRPr="005760FA">
              <w:rPr>
                <w:i/>
                <w:noProof/>
                <w:webHidden/>
              </w:rPr>
              <w:fldChar w:fldCharType="separate"/>
            </w:r>
            <w:r w:rsidR="00C676A7">
              <w:rPr>
                <w:i/>
                <w:noProof/>
                <w:webHidden/>
              </w:rPr>
              <w:t>51</w:t>
            </w:r>
            <w:r w:rsidR="00BC2081" w:rsidRPr="005760FA">
              <w:rPr>
                <w:i/>
                <w:noProof/>
                <w:webHidden/>
              </w:rPr>
              <w:fldChar w:fldCharType="end"/>
            </w:r>
          </w:hyperlink>
        </w:p>
        <w:p w:rsidR="00C844BA" w:rsidRPr="00E61868" w:rsidRDefault="00D113FE">
          <w:pPr>
            <w:pStyle w:val="TOC1"/>
            <w:tabs>
              <w:tab w:val="left" w:pos="480"/>
              <w:tab w:val="right" w:leader="dot" w:pos="9016"/>
            </w:tabs>
            <w:rPr>
              <w:rFonts w:asciiTheme="minorHAnsi" w:eastAsiaTheme="minorEastAsia" w:hAnsiTheme="minorHAnsi" w:cstheme="minorBidi"/>
              <w:i/>
              <w:noProof/>
              <w:sz w:val="22"/>
              <w:szCs w:val="22"/>
              <w:lang w:val="en-US"/>
            </w:rPr>
          </w:pPr>
          <w:hyperlink w:anchor="_Toc357704565" w:history="1">
            <w:r w:rsidR="00C844BA" w:rsidRPr="00E61868">
              <w:rPr>
                <w:rStyle w:val="Hyperlink"/>
                <w:i/>
                <w:noProof/>
              </w:rPr>
              <w:t>5</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rPr>
              <w:t>Kontakti</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_Toc357704565 \h </w:instrText>
            </w:r>
            <w:r w:rsidR="00BC2081" w:rsidRPr="005760FA">
              <w:rPr>
                <w:i/>
                <w:noProof/>
                <w:webHidden/>
              </w:rPr>
            </w:r>
            <w:r w:rsidR="00BC2081" w:rsidRPr="005760FA">
              <w:rPr>
                <w:i/>
                <w:noProof/>
                <w:webHidden/>
              </w:rPr>
              <w:fldChar w:fldCharType="separate"/>
            </w:r>
            <w:r w:rsidR="00C676A7">
              <w:rPr>
                <w:i/>
                <w:noProof/>
                <w:webHidden/>
              </w:rPr>
              <w:t>53</w:t>
            </w:r>
            <w:r w:rsidR="00BC2081" w:rsidRPr="005760FA">
              <w:rPr>
                <w:i/>
                <w:noProof/>
                <w:webHidden/>
              </w:rPr>
              <w:fldChar w:fldCharType="end"/>
            </w:r>
          </w:hyperlink>
        </w:p>
        <w:p w:rsidR="00C844BA" w:rsidRPr="00E61868" w:rsidRDefault="00D113FE">
          <w:pPr>
            <w:pStyle w:val="TOC2"/>
            <w:tabs>
              <w:tab w:val="left" w:pos="1320"/>
              <w:tab w:val="right" w:leader="dot" w:pos="9016"/>
            </w:tabs>
            <w:rPr>
              <w:rFonts w:asciiTheme="minorHAnsi" w:eastAsiaTheme="minorEastAsia" w:hAnsiTheme="minorHAnsi" w:cstheme="minorBidi"/>
              <w:i/>
              <w:noProof/>
              <w:sz w:val="22"/>
              <w:szCs w:val="22"/>
              <w:lang w:val="en-US"/>
            </w:rPr>
          </w:pPr>
          <w:hyperlink w:anchor="_Toc357704566" w:history="1">
            <w:r w:rsidR="00C844BA" w:rsidRPr="00E61868">
              <w:rPr>
                <w:rStyle w:val="Hyperlink"/>
                <w:i/>
                <w:noProof/>
              </w:rPr>
              <w:t>Aneks 1.</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rPr>
              <w:t>Tabela uslovnih grla</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_Toc357704566 \h </w:instrText>
            </w:r>
            <w:r w:rsidR="00BC2081" w:rsidRPr="005760FA">
              <w:rPr>
                <w:i/>
                <w:noProof/>
                <w:webHidden/>
              </w:rPr>
            </w:r>
            <w:r w:rsidR="00BC2081" w:rsidRPr="005760FA">
              <w:rPr>
                <w:i/>
                <w:noProof/>
                <w:webHidden/>
              </w:rPr>
              <w:fldChar w:fldCharType="separate"/>
            </w:r>
            <w:r w:rsidR="00C676A7">
              <w:rPr>
                <w:i/>
                <w:noProof/>
                <w:webHidden/>
              </w:rPr>
              <w:t>56</w:t>
            </w:r>
            <w:r w:rsidR="00BC2081" w:rsidRPr="005760FA">
              <w:rPr>
                <w:i/>
                <w:noProof/>
                <w:webHidden/>
              </w:rPr>
              <w:fldChar w:fldCharType="end"/>
            </w:r>
          </w:hyperlink>
        </w:p>
        <w:p w:rsidR="00C844BA" w:rsidRPr="00E61868" w:rsidRDefault="00D113FE">
          <w:pPr>
            <w:pStyle w:val="TOC2"/>
            <w:tabs>
              <w:tab w:val="left" w:pos="1320"/>
              <w:tab w:val="right" w:leader="dot" w:pos="9016"/>
            </w:tabs>
            <w:rPr>
              <w:rFonts w:asciiTheme="minorHAnsi" w:eastAsiaTheme="minorEastAsia" w:hAnsiTheme="minorHAnsi" w:cstheme="minorBidi"/>
              <w:i/>
              <w:noProof/>
              <w:sz w:val="22"/>
              <w:szCs w:val="22"/>
              <w:lang w:val="en-US"/>
            </w:rPr>
          </w:pPr>
          <w:hyperlink w:anchor="_Toc357704567" w:history="1">
            <w:r w:rsidR="00C844BA" w:rsidRPr="00E61868">
              <w:rPr>
                <w:rStyle w:val="Hyperlink"/>
                <w:i/>
                <w:noProof/>
              </w:rPr>
              <w:t>Aneks 2.</w:t>
            </w:r>
            <w:r w:rsidR="005760FA" w:rsidRPr="005760FA">
              <w:rPr>
                <w:rFonts w:asciiTheme="minorHAnsi" w:eastAsiaTheme="minorEastAsia" w:hAnsiTheme="minorHAnsi" w:cstheme="minorBidi"/>
                <w:i/>
                <w:noProof/>
                <w:sz w:val="22"/>
                <w:szCs w:val="22"/>
                <w:lang w:val="en-US"/>
              </w:rPr>
              <w:tab/>
            </w:r>
            <w:r w:rsidR="00C844BA" w:rsidRPr="00E61868">
              <w:rPr>
                <w:rStyle w:val="Hyperlink"/>
                <w:i/>
                <w:noProof/>
              </w:rPr>
              <w:t>Stajsko đubrivo</w:t>
            </w:r>
            <w:r w:rsidR="005760FA" w:rsidRPr="005760FA">
              <w:rPr>
                <w:i/>
                <w:noProof/>
                <w:webHidden/>
              </w:rPr>
              <w:tab/>
            </w:r>
            <w:r w:rsidR="00BC2081" w:rsidRPr="005760FA">
              <w:rPr>
                <w:i/>
                <w:noProof/>
                <w:webHidden/>
              </w:rPr>
              <w:fldChar w:fldCharType="begin"/>
            </w:r>
            <w:r w:rsidR="005760FA" w:rsidRPr="005760FA">
              <w:rPr>
                <w:i/>
                <w:noProof/>
                <w:webHidden/>
              </w:rPr>
              <w:instrText xml:space="preserve"> PAGEREF _Toc357704567 \h </w:instrText>
            </w:r>
            <w:r w:rsidR="00BC2081" w:rsidRPr="005760FA">
              <w:rPr>
                <w:i/>
                <w:noProof/>
                <w:webHidden/>
              </w:rPr>
            </w:r>
            <w:r w:rsidR="00BC2081" w:rsidRPr="005760FA">
              <w:rPr>
                <w:i/>
                <w:noProof/>
                <w:webHidden/>
              </w:rPr>
              <w:fldChar w:fldCharType="separate"/>
            </w:r>
            <w:r w:rsidR="00C676A7">
              <w:rPr>
                <w:i/>
                <w:noProof/>
                <w:webHidden/>
              </w:rPr>
              <w:t>57</w:t>
            </w:r>
            <w:r w:rsidR="00BC2081" w:rsidRPr="005760FA">
              <w:rPr>
                <w:i/>
                <w:noProof/>
                <w:webHidden/>
              </w:rPr>
              <w:fldChar w:fldCharType="end"/>
            </w:r>
          </w:hyperlink>
        </w:p>
        <w:p w:rsidR="005A13EA" w:rsidRPr="00E61868" w:rsidRDefault="00BC2081">
          <w:pPr>
            <w:rPr>
              <w:i/>
            </w:rPr>
          </w:pPr>
          <w:r w:rsidRPr="005760FA">
            <w:rPr>
              <w:i/>
            </w:rPr>
            <w:fldChar w:fldCharType="end"/>
          </w:r>
        </w:p>
      </w:sdtContent>
    </w:sdt>
    <w:p w:rsidR="005A13EA" w:rsidRPr="00E61868" w:rsidRDefault="005A13EA" w:rsidP="005A13EA">
      <w:pPr>
        <w:rPr>
          <w:i/>
        </w:rPr>
      </w:pPr>
    </w:p>
    <w:p w:rsidR="005A13EA" w:rsidRPr="00E61868" w:rsidRDefault="005A13EA" w:rsidP="005A13EA">
      <w:pPr>
        <w:rPr>
          <w:i/>
        </w:rPr>
      </w:pPr>
    </w:p>
    <w:p w:rsidR="006171F9" w:rsidRPr="00E61868" w:rsidRDefault="005760FA">
      <w:pPr>
        <w:spacing w:before="0" w:after="0"/>
        <w:jc w:val="left"/>
        <w:rPr>
          <w:i/>
          <w:sz w:val="22"/>
          <w:highlight w:val="yellow"/>
        </w:rPr>
      </w:pPr>
      <w:r w:rsidRPr="005760FA">
        <w:rPr>
          <w:i/>
        </w:rPr>
        <w:tab/>
      </w:r>
      <w:bookmarkStart w:id="0" w:name="_Ref317601665"/>
      <w:bookmarkStart w:id="1" w:name="_Ref297552534"/>
      <w:bookmarkStart w:id="2" w:name="_Toc297565309"/>
    </w:p>
    <w:p w:rsidR="006171F9" w:rsidRPr="00E61868" w:rsidRDefault="005760FA" w:rsidP="0071692E">
      <w:pPr>
        <w:pageBreakBefore/>
        <w:framePr w:w="9191" w:h="5566" w:hRule="exact" w:hSpace="180" w:wrap="around" w:vAnchor="text" w:hAnchor="text" w:xAlign="center" w:y="1"/>
        <w:pBdr>
          <w:top w:val="single" w:sz="6" w:space="4" w:color="000000"/>
          <w:left w:val="single" w:sz="6" w:space="7" w:color="000000"/>
          <w:bottom w:val="single" w:sz="6" w:space="4" w:color="000000"/>
          <w:right w:val="single" w:sz="6" w:space="7" w:color="000000"/>
        </w:pBdr>
        <w:shd w:val="clear" w:color="auto" w:fill="F2F2F2"/>
        <w:spacing w:beforeLines="60" w:before="144"/>
      </w:pPr>
      <w:r w:rsidRPr="005760FA">
        <w:lastRenderedPageBreak/>
        <w:t>Cilj Kodeksa dobre poljoprivredne prakse je da pruži sveobuhvatni pregled svih preporuka i uslova koje poljoprivrednici treba da ispune kako bi zaštitili životnu sredinu, i zdravlje i dobrobit životinja. Kodeks sadrži:</w:t>
      </w:r>
    </w:p>
    <w:p w:rsidR="00033EC4" w:rsidRDefault="005760FA" w:rsidP="0071692E">
      <w:pPr>
        <w:pStyle w:val="ListParagraph"/>
        <w:framePr w:w="9191" w:h="5566" w:hRule="exact" w:hSpace="180" w:wrap="around" w:vAnchor="text" w:hAnchor="text" w:xAlign="center" w:y="1"/>
        <w:numPr>
          <w:ilvl w:val="0"/>
          <w:numId w:val="19"/>
        </w:numPr>
        <w:pBdr>
          <w:top w:val="single" w:sz="6" w:space="4" w:color="000000"/>
          <w:left w:val="single" w:sz="6" w:space="7" w:color="000000"/>
          <w:bottom w:val="single" w:sz="6" w:space="4" w:color="000000"/>
          <w:right w:val="single" w:sz="6" w:space="7" w:color="000000"/>
        </w:pBdr>
        <w:shd w:val="clear" w:color="auto" w:fill="F2F2F2"/>
        <w:spacing w:beforeLines="60" w:before="144"/>
        <w:rPr>
          <w:u w:val="single"/>
        </w:rPr>
      </w:pPr>
      <w:r w:rsidRPr="005760FA">
        <w:rPr>
          <w:u w:val="single"/>
        </w:rPr>
        <w:t xml:space="preserve">uslove koje </w:t>
      </w:r>
      <w:r w:rsidRPr="005760FA">
        <w:t>poljoprivrednici</w:t>
      </w:r>
      <w:r w:rsidRPr="005760FA">
        <w:rPr>
          <w:u w:val="single"/>
        </w:rPr>
        <w:t xml:space="preserve"> </w:t>
      </w:r>
      <w:r w:rsidRPr="005760FA">
        <w:rPr>
          <w:b/>
          <w:u w:val="single"/>
        </w:rPr>
        <w:t>moraju</w:t>
      </w:r>
      <w:r w:rsidRPr="005760FA">
        <w:rPr>
          <w:u w:val="single"/>
        </w:rPr>
        <w:t xml:space="preserve"> ispuniti kako bi poštovali postojeće zakonske propise u Crnoj Gori;</w:t>
      </w:r>
    </w:p>
    <w:p w:rsidR="00033EC4" w:rsidRDefault="005760FA" w:rsidP="0071692E">
      <w:pPr>
        <w:pStyle w:val="ListParagraph"/>
        <w:framePr w:w="9191" w:h="5566" w:hRule="exact" w:hSpace="180" w:wrap="around" w:vAnchor="text" w:hAnchor="text" w:xAlign="center" w:y="1"/>
        <w:numPr>
          <w:ilvl w:val="0"/>
          <w:numId w:val="19"/>
        </w:numPr>
        <w:pBdr>
          <w:top w:val="single" w:sz="6" w:space="4" w:color="000000"/>
          <w:left w:val="single" w:sz="6" w:space="7" w:color="000000"/>
          <w:bottom w:val="single" w:sz="6" w:space="4" w:color="000000"/>
          <w:right w:val="single" w:sz="6" w:space="7" w:color="000000"/>
        </w:pBdr>
        <w:shd w:val="clear" w:color="auto" w:fill="F2F2F2"/>
        <w:spacing w:beforeLines="60" w:before="144"/>
      </w:pPr>
      <w:r w:rsidRPr="005760FA">
        <w:t>preporuke</w:t>
      </w:r>
      <w:r w:rsidRPr="005760FA">
        <w:rPr>
          <w:b/>
        </w:rPr>
        <w:t xml:space="preserve"> koje </w:t>
      </w:r>
      <w:r w:rsidRPr="005760FA">
        <w:t>poljoprivrednici treba da uzmu u obzir kako bi bili sigurni da ispunjavaju buduće uslove EU;</w:t>
      </w:r>
    </w:p>
    <w:p w:rsidR="00033EC4" w:rsidRDefault="005760FA" w:rsidP="0071692E">
      <w:pPr>
        <w:framePr w:w="9191" w:h="5566" w:hRule="exact" w:hSpace="180" w:wrap="around" w:vAnchor="text" w:hAnchor="text" w:xAlign="center" w:y="1"/>
        <w:numPr>
          <w:ilvl w:val="0"/>
          <w:numId w:val="19"/>
        </w:numPr>
        <w:pBdr>
          <w:top w:val="single" w:sz="6" w:space="4" w:color="000000"/>
          <w:left w:val="single" w:sz="6" w:space="7" w:color="000000"/>
          <w:bottom w:val="single" w:sz="6" w:space="4" w:color="000000"/>
          <w:right w:val="single" w:sz="6" w:space="7" w:color="000000"/>
        </w:pBdr>
        <w:shd w:val="clear" w:color="auto" w:fill="F2F2F2"/>
        <w:spacing w:beforeLines="60" w:before="144"/>
      </w:pPr>
      <w:r w:rsidRPr="005760FA">
        <w:t>preporuke koje poljoprivrednici treba da poštuju kako bi zaštitili poljoprivredno i prirodno okruženje Crne Gore.</w:t>
      </w:r>
    </w:p>
    <w:p w:rsidR="00033EC4" w:rsidRDefault="005760FA" w:rsidP="0071692E">
      <w:pPr>
        <w:framePr w:w="9191" w:h="5566" w:hRule="exact" w:hSpace="180" w:wrap="around" w:vAnchor="text" w:hAnchor="text" w:xAlign="center" w:y="1"/>
        <w:pBdr>
          <w:top w:val="single" w:sz="6" w:space="4" w:color="000000"/>
          <w:left w:val="single" w:sz="6" w:space="7" w:color="000000"/>
          <w:bottom w:val="single" w:sz="6" w:space="4" w:color="000000"/>
          <w:right w:val="single" w:sz="6" w:space="7" w:color="000000"/>
        </w:pBdr>
        <w:shd w:val="clear" w:color="auto" w:fill="F2F2F2"/>
        <w:spacing w:beforeLines="60" w:before="144"/>
      </w:pPr>
      <w:r w:rsidRPr="005760FA">
        <w:t>Cilj ovog Kodeksa nije da uključi sve pojedinosti svakog aspekta Dobre poljoprivredne prakse, već da posluži kao polazna tačka koja će upoznati poljoprivrednike sa uslovima i preporukama koje se odnose na njih, i da ih uputi na detaljnije izvore informacija kod konkretnih pitanja. Ovaj Kodeks namijenjen je upotrebi od strane poljoprivrednika, savjetnika, snadbjevačapoljoprivrednih inputa i lica uključenih u projektovanje poljoprivrednih objekata.</w:t>
      </w:r>
    </w:p>
    <w:p w:rsidR="006171F9" w:rsidRPr="00E61868" w:rsidRDefault="006171F9" w:rsidP="00AE238B">
      <w:pPr>
        <w:spacing w:before="120"/>
        <w:rPr>
          <w:sz w:val="22"/>
          <w:highlight w:val="yellow"/>
        </w:rPr>
      </w:pPr>
    </w:p>
    <w:p w:rsidR="006171F9" w:rsidRPr="00E61868" w:rsidRDefault="006171F9" w:rsidP="00AE238B">
      <w:pPr>
        <w:spacing w:before="120"/>
        <w:rPr>
          <w:sz w:val="22"/>
          <w:highlight w:val="yellow"/>
        </w:rPr>
      </w:pPr>
    </w:p>
    <w:p w:rsidR="00AE238B" w:rsidRPr="00E61868" w:rsidRDefault="00014DE1" w:rsidP="00AE238B">
      <w:pPr>
        <w:spacing w:before="120"/>
      </w:pPr>
      <w:r w:rsidRPr="00E61868">
        <w:t>Priprema</w:t>
      </w:r>
      <w:r w:rsidR="0055176C">
        <w:t xml:space="preserve"> </w:t>
      </w:r>
      <w:r w:rsidRPr="00E61868">
        <w:t xml:space="preserve">ovog Kodeksa dobre poljoprivredne prakse za Crnu Goru je finansirana od strane Svjetske banke kroz Projekat institucionalnog razvoja i jačanja poljoprivrede Crne Gore - </w:t>
      </w:r>
      <w:r w:rsidR="000C3C67" w:rsidRPr="00E61868">
        <w:t>"MIDAS" proje</w:t>
      </w:r>
      <w:r w:rsidRPr="00E61868">
        <w:t xml:space="preserve">kat, a rukovođena je </w:t>
      </w:r>
      <w:r w:rsidR="000C3C67" w:rsidRPr="00E61868">
        <w:t>od strane Službe za selekciju stoke i Sav</w:t>
      </w:r>
      <w:r w:rsidRPr="00E61868">
        <w:t>jetodavne službe za biljnu proizvodnju</w:t>
      </w:r>
      <w:r w:rsidR="007A1B8B" w:rsidRPr="00E61868">
        <w:t>. O</w:t>
      </w:r>
      <w:r w:rsidRPr="00E61868">
        <w:t>vaj materijal je pripreman u periodu od aprila 2011. do maja 2012. godine.</w:t>
      </w:r>
    </w:p>
    <w:p w:rsidR="007A1B8B" w:rsidRPr="00E61868" w:rsidRDefault="00014DE1" w:rsidP="00AE238B">
      <w:r w:rsidRPr="00E61868">
        <w:t>Tekst je pripremljen od strane konsultanta, dr. Steve Goss-a, u saradnji sa projektnim timom</w:t>
      </w:r>
      <w:r w:rsidR="00253F4C" w:rsidRPr="00E61868">
        <w:t>,</w:t>
      </w:r>
      <w:r w:rsidRPr="00E61868">
        <w:t xml:space="preserve"> koji su pružili detaljne informacije i pregledali nekoliko nacrta, koji su prethodili ovoj finalnoj verziji.</w:t>
      </w:r>
    </w:p>
    <w:p w:rsidR="007A1B8B" w:rsidRPr="00E61868" w:rsidRDefault="005760FA" w:rsidP="00AE238B">
      <w:pPr>
        <w:rPr>
          <w:sz w:val="22"/>
          <w:highlight w:val="yellow"/>
        </w:rPr>
      </w:pPr>
      <w:r w:rsidRPr="005760FA">
        <w:rPr>
          <w:i/>
        </w:rPr>
        <w:br w:type="page"/>
      </w:r>
      <w:bookmarkStart w:id="3" w:name="_Toc351316424"/>
      <w:bookmarkEnd w:id="0"/>
      <w:r w:rsidR="00014DE1" w:rsidRPr="00E61868">
        <w:lastRenderedPageBreak/>
        <w:t>Uvod</w:t>
      </w:r>
      <w:bookmarkEnd w:id="3"/>
    </w:p>
    <w:p w:rsidR="006730D2" w:rsidRPr="00E61868" w:rsidRDefault="00014DE1" w:rsidP="006730D2">
      <w:r w:rsidRPr="00E61868">
        <w:t>Dobra poljoprivredna praksa podrazumijeva proizvodnju hrane na način kojim se vodi računa o očuvanju životne sredine. Preporuke date u ovoj prvoj verziji crnogorskog Kodeksa dobre poljoprivredne prakse pomoći će poljoprivrednicima da:</w:t>
      </w:r>
    </w:p>
    <w:p w:rsidR="00F7341F" w:rsidRDefault="00014DE1">
      <w:pPr>
        <w:numPr>
          <w:ilvl w:val="0"/>
          <w:numId w:val="15"/>
        </w:numPr>
      </w:pPr>
      <w:r w:rsidRPr="00E61868">
        <w:t>zaštite poljoprivredno zemljište u Crnoj Gori u korist svih njenih građana, turista i budućih generacija</w:t>
      </w:r>
      <w:r w:rsidR="00C95BDA" w:rsidRPr="00E61868">
        <w:t>;</w:t>
      </w:r>
    </w:p>
    <w:p w:rsidR="00F7341F" w:rsidRDefault="00014DE1">
      <w:pPr>
        <w:numPr>
          <w:ilvl w:val="0"/>
          <w:numId w:val="15"/>
        </w:numPr>
      </w:pPr>
      <w:r w:rsidRPr="00E61868">
        <w:t>održe rijeke, jezera i pitke vode u Crnoj Gori čistima i zdravima izbjegavajući zagađivanje nitratima</w:t>
      </w:r>
      <w:r w:rsidR="00C95BDA" w:rsidRPr="00E61868">
        <w:t>;</w:t>
      </w:r>
    </w:p>
    <w:p w:rsidR="00F7341F" w:rsidRDefault="00014DE1">
      <w:pPr>
        <w:numPr>
          <w:ilvl w:val="0"/>
          <w:numId w:val="15"/>
        </w:numPr>
      </w:pPr>
      <w:r w:rsidRPr="00E61868">
        <w:t>zaštite zdravlje i dobrobit životinja, štiteći time Crnu Goru od ozbiljnih bolesti koje bi mogle ugroziti egzistenciju poljoprivrednika, zdravlje potrošača i mogućnost Crne Gore da izvozi proizvode životinjskog porijekla</w:t>
      </w:r>
      <w:r w:rsidR="00C95BDA" w:rsidRPr="00E61868">
        <w:t>;</w:t>
      </w:r>
    </w:p>
    <w:p w:rsidR="00F7341F" w:rsidRDefault="00014DE1">
      <w:pPr>
        <w:numPr>
          <w:ilvl w:val="0"/>
          <w:numId w:val="15"/>
        </w:numPr>
      </w:pPr>
      <w:r w:rsidRPr="00E61868">
        <w:t xml:space="preserve">bezbjedno koriste pesticide kako bi </w:t>
      </w:r>
      <w:r w:rsidR="00253F4C" w:rsidRPr="00E61868">
        <w:t>zaštitili sebe, svoje porodice,</w:t>
      </w:r>
      <w:r w:rsidRPr="00E61868">
        <w:t xml:space="preserve"> susjede i </w:t>
      </w:r>
      <w:r w:rsidR="00253F4C" w:rsidRPr="00E61868">
        <w:t>uopšte potrošače</w:t>
      </w:r>
      <w:r w:rsidRPr="00E61868">
        <w:t xml:space="preserve">, </w:t>
      </w:r>
      <w:r w:rsidR="00253F4C" w:rsidRPr="00E61868">
        <w:t>životinje,</w:t>
      </w:r>
      <w:r w:rsidRPr="00E61868">
        <w:t>kao i životnu sredinu</w:t>
      </w:r>
      <w:r w:rsidR="00C95BDA" w:rsidRPr="00E61868">
        <w:t>;</w:t>
      </w:r>
    </w:p>
    <w:p w:rsidR="006730D2" w:rsidRPr="00E61868" w:rsidRDefault="006730D2" w:rsidP="006730D2"/>
    <w:p w:rsidR="006730D2" w:rsidRPr="00E61868" w:rsidRDefault="006730D2" w:rsidP="006730D2">
      <w:r w:rsidRPr="00E61868">
        <w:t xml:space="preserve">Kada Crna Gora postane članica Evropske </w:t>
      </w:r>
      <w:r w:rsidR="00014DE1" w:rsidRPr="00E61868">
        <w:t>u</w:t>
      </w:r>
      <w:r w:rsidR="00601AC2" w:rsidRPr="00E61868">
        <w:t xml:space="preserve">nije </w:t>
      </w:r>
      <w:r w:rsidR="00014DE1" w:rsidRPr="00E61868">
        <w:t>i njeni poljoprivrednici počnu da stiču korist na osnovu Zajedničke poljoprivredne politike, ovdje pomenute dvije stvari (GAEC i Nitratna direktiva) postaće veoma važne za poljoprivrednike,</w:t>
      </w:r>
      <w:r w:rsidRPr="00E61868">
        <w:t xml:space="preserve"> iz sljedećih razloga:</w:t>
      </w:r>
    </w:p>
    <w:p w:rsidR="00F7341F" w:rsidRDefault="00C66729">
      <w:pPr>
        <w:numPr>
          <w:ilvl w:val="0"/>
          <w:numId w:val="16"/>
        </w:numPr>
      </w:pPr>
      <w:r w:rsidRPr="00E61868">
        <w:t>s</w:t>
      </w:r>
      <w:r w:rsidR="00014DE1" w:rsidRPr="00E61868">
        <w:t xml:space="preserve">vaki poljoprivrednik koji želi da dobije subvencije Evropske unije biće obavezan da svoje poljoprivredno zemljište zaštiti poštujući „Dobre uslove za poljoprivredu i životnu sredinu“ </w:t>
      </w:r>
      <w:r w:rsidR="00014DE1" w:rsidRPr="00E61868">
        <w:rPr>
          <w:lang w:eastAsia="en-GB"/>
        </w:rPr>
        <w:t>(</w:t>
      </w:r>
      <w:r w:rsidR="005760FA" w:rsidRPr="005760FA">
        <w:rPr>
          <w:lang w:eastAsia="en-GB"/>
        </w:rPr>
        <w:t>engl.</w:t>
      </w:r>
      <w:r w:rsidR="00014DE1" w:rsidRPr="00E61868">
        <w:rPr>
          <w:lang w:eastAsia="en-GB"/>
        </w:rPr>
        <w:t xml:space="preserve"> GAEC - Good Agricultural and Environmental Conditions) </w:t>
      </w:r>
      <w:r w:rsidR="00014DE1" w:rsidRPr="00E61868">
        <w:t xml:space="preserve">propisane u ovoj ili budućim verzijama Kodeksa, kao i </w:t>
      </w:r>
      <w:r w:rsidR="00601AC2" w:rsidRPr="00E61868">
        <w:t>„O</w:t>
      </w:r>
      <w:r w:rsidR="009560AD" w:rsidRPr="00E61868">
        <w:t>bavezne uslove za upravljanje</w:t>
      </w:r>
      <w:r w:rsidR="00601AC2" w:rsidRPr="00E61868">
        <w:t>“</w:t>
      </w:r>
      <w:r w:rsidR="009560AD" w:rsidRPr="00E61868">
        <w:t xml:space="preserve"> (eng. </w:t>
      </w:r>
      <w:r w:rsidR="005760FA" w:rsidRPr="005760FA">
        <w:t xml:space="preserve">Statutory Management Requirements) </w:t>
      </w:r>
      <w:r w:rsidR="00014DE1" w:rsidRPr="00E61868">
        <w:t>koji obuhvataju zdravlje biljaka, životinja i javno zdravlje, dobrob</w:t>
      </w:r>
      <w:r w:rsidRPr="00E61868">
        <w:t>it životinja i životnu sredinu;</w:t>
      </w:r>
    </w:p>
    <w:p w:rsidR="00F7341F" w:rsidRDefault="00C66729">
      <w:pPr>
        <w:numPr>
          <w:ilvl w:val="0"/>
          <w:numId w:val="16"/>
        </w:numPr>
      </w:pPr>
      <w:r w:rsidRPr="00E61868">
        <w:t>i</w:t>
      </w:r>
      <w:r w:rsidR="00014DE1" w:rsidRPr="00E61868">
        <w:t>zbjegavanje zagađivanja nitratima postaće zakonski uslo</w:t>
      </w:r>
      <w:r w:rsidR="00253F4C" w:rsidRPr="00E61868">
        <w:t>v za državu u skladu sa Nitratnom direktivom</w:t>
      </w:r>
      <w:r w:rsidR="006730D2" w:rsidRPr="00E61868">
        <w:t xml:space="preserve"> Evropske unije, kao i poseban uslov koji svaki poljoprivrednik mora ispuniti kako bi dobio subvencije.</w:t>
      </w:r>
    </w:p>
    <w:p w:rsidR="006730D2" w:rsidRPr="00E61868" w:rsidRDefault="006730D2" w:rsidP="006730D2">
      <w:pPr>
        <w:rPr>
          <w:highlight w:val="yellow"/>
        </w:rPr>
      </w:pPr>
    </w:p>
    <w:p w:rsidR="006730D2" w:rsidRPr="00E61868" w:rsidRDefault="006730D2" w:rsidP="006730D2">
      <w:r w:rsidRPr="00E61868">
        <w:t>Ljudi se bave poljoprivred</w:t>
      </w:r>
      <w:r w:rsidR="00014DE1" w:rsidRPr="00E61868">
        <w:t>om kako bi zaradili novac i proizveli hranu za svoju porodicu, ne želeći da gube vrijeme i novac na poštovanje pravila koja ne donose stvarnu korist. Ova prva verzija Kodeksa dobre poljoprivredne prakse više ima savjetodavnu ulogu nego što je obavezujuća, i daju prliku svim učesnicima u procesu - poljoprivrednicima, Vladi, naučnicima</w:t>
      </w:r>
      <w:r w:rsidR="00253F4C" w:rsidRPr="00E61868">
        <w:t>, savjetodavcima</w:t>
      </w:r>
      <w:r w:rsidR="00014DE1" w:rsidRPr="00E61868">
        <w:t xml:space="preserve"> i NVO sektoru – da otkriju šta s</w:t>
      </w:r>
      <w:r w:rsidR="00253F4C" w:rsidRPr="00E61868">
        <w:t>tvarno funkcioniše u Crnoj Gori, tj.</w:t>
      </w:r>
      <w:r w:rsidR="00014DE1" w:rsidRPr="00E61868">
        <w:t xml:space="preserve"> koji su standardi praktični i realni u crnogorskim poljoprivrednim uslovima i koji od njih donose najveće koristi u pogledu zaštite životne sredine. Kada Crna Gora postane članica Evropske unije, mnoge od ovih savjetodavnih preporuka postaće obavezujuće. Na taj način će iskustvo stečeno primjenom ove </w:t>
      </w:r>
      <w:r w:rsidRPr="00E61868">
        <w:t>verzije</w:t>
      </w:r>
      <w:r w:rsidR="00014DE1" w:rsidRPr="00E61868">
        <w:t xml:space="preserve"> Kodeksa predstavljati neprocjenjivo iskustvo, omogućavajući da se pravi standardi konačno prenesu u domaću legislativu. </w:t>
      </w:r>
    </w:p>
    <w:p w:rsidR="00C95BDA" w:rsidRPr="00E61868" w:rsidRDefault="00C95BDA" w:rsidP="006730D2">
      <w:pPr>
        <w:rPr>
          <w:i/>
        </w:rPr>
      </w:pPr>
    </w:p>
    <w:p w:rsidR="00C95BDA" w:rsidRPr="00E61868" w:rsidRDefault="00C95BDA" w:rsidP="006730D2">
      <w:pPr>
        <w:rPr>
          <w:i/>
        </w:rPr>
        <w:sectPr w:rsidR="00C95BDA" w:rsidRPr="00E61868" w:rsidSect="00971F25">
          <w:footerReference w:type="default" r:id="rId9"/>
          <w:pgSz w:w="11906" w:h="16838"/>
          <w:pgMar w:top="1440" w:right="1440" w:bottom="1440" w:left="1440" w:header="709" w:footer="709" w:gutter="0"/>
          <w:pgNumType w:start="1"/>
          <w:cols w:space="708"/>
          <w:titlePg/>
          <w:docGrid w:linePitch="360"/>
        </w:sectPr>
      </w:pPr>
    </w:p>
    <w:p w:rsidR="00F7341F" w:rsidRDefault="005760FA">
      <w:pPr>
        <w:pStyle w:val="Heading1"/>
        <w:rPr>
          <w:i/>
        </w:rPr>
      </w:pPr>
      <w:bookmarkStart w:id="4" w:name="_Toc351316425"/>
      <w:bookmarkStart w:id="5" w:name="_Toc357704507"/>
      <w:bookmarkEnd w:id="1"/>
      <w:bookmarkEnd w:id="2"/>
      <w:r w:rsidRPr="005760FA">
        <w:rPr>
          <w:i/>
        </w:rPr>
        <w:lastRenderedPageBreak/>
        <w:t>Zaštita poljoprivrednog zemljišta</w:t>
      </w:r>
      <w:bookmarkEnd w:id="4"/>
      <w:bookmarkEnd w:id="5"/>
    </w:p>
    <w:p w:rsidR="008D4909" w:rsidRPr="00E61868" w:rsidRDefault="00014DE1" w:rsidP="00C13DB8">
      <w:pPr>
        <w:rPr>
          <w:highlight w:val="yellow"/>
        </w:rPr>
      </w:pPr>
      <w:r w:rsidRPr="00E61868">
        <w:t>Jedan od ključnih koncepata Zajedničke poljoprivredne politike EU je da su poljoprivrednici,</w:t>
      </w:r>
      <w:r w:rsidR="00C13DB8" w:rsidRPr="00E61868">
        <w:t xml:space="preserve"> koji dobijaju subvencije iz javnih sredstava</w:t>
      </w:r>
      <w:r w:rsidRPr="00E61868">
        <w:t>,</w:t>
      </w:r>
      <w:r w:rsidR="00C13DB8" w:rsidRPr="00E61868">
        <w:t xml:space="preserve"> dužni da održavaju zemlj</w:t>
      </w:r>
      <w:r w:rsidRPr="00E61868">
        <w:t xml:space="preserve">ište u dobrom poljoprivrednom i ekološkom stanju. </w:t>
      </w:r>
      <w:r w:rsidR="005004E4" w:rsidRPr="00E61868">
        <w:t xml:space="preserve">Svaka država članica je dužna </w:t>
      </w:r>
      <w:r w:rsidRPr="00E61868">
        <w:t>da definiše set „</w:t>
      </w:r>
      <w:r w:rsidR="005004E4" w:rsidRPr="00E61868">
        <w:t>Dobrih uslova za poljoprivredu i životnu sredinu</w:t>
      </w:r>
      <w:r w:rsidRPr="00E61868">
        <w:t>“</w:t>
      </w:r>
      <w:r w:rsidR="00253F4C" w:rsidRPr="00E61868">
        <w:t>–</w:t>
      </w:r>
      <w:r w:rsidR="005004E4" w:rsidRPr="00E61868">
        <w:t xml:space="preserve"> GAEC</w:t>
      </w:r>
      <w:r w:rsidR="00253F4C" w:rsidRPr="00E61868">
        <w:t>,</w:t>
      </w:r>
      <w:r w:rsidR="00C13DB8" w:rsidRPr="00E61868">
        <w:t xml:space="preserve"> koji odgovara</w:t>
      </w:r>
      <w:r w:rsidRPr="00E61868">
        <w:t xml:space="preserve"> njenim konkretnim okolnostima i da </w:t>
      </w:r>
      <w:r w:rsidR="005004E4" w:rsidRPr="00E61868">
        <w:t>to usaglasi</w:t>
      </w:r>
      <w:r w:rsidR="00FC4ED8">
        <w:t xml:space="preserve"> </w:t>
      </w:r>
      <w:r w:rsidRPr="00E61868">
        <w:t>sa Evropskom komisijom. Zatim se od poljoprivrednika traži da ispune ove Dobre uslove poljoprivrede i životne sredine,</w:t>
      </w:r>
      <w:r w:rsidR="00C13DB8" w:rsidRPr="00E61868">
        <w:t xml:space="preserve"> kako bi </w:t>
      </w:r>
      <w:r w:rsidRPr="00E61868">
        <w:t>stekli pravo na</w:t>
      </w:r>
      <w:r w:rsidR="00C13DB8" w:rsidRPr="00E61868">
        <w:t xml:space="preserve"> subvencije kroz sistem jednokratnog plaćanja </w:t>
      </w:r>
      <w:r w:rsidRPr="00E61868">
        <w:t>EU (engl. Single Payment Scheme).</w:t>
      </w:r>
    </w:p>
    <w:p w:rsidR="00C13DB8" w:rsidRPr="00E61868" w:rsidRDefault="00C13DB8" w:rsidP="00C13DB8">
      <w:pPr>
        <w:rPr>
          <w:highlight w:val="yellow"/>
        </w:rPr>
      </w:pPr>
      <w:r w:rsidRPr="00E61868">
        <w:t xml:space="preserve">Preporuke u ovom poglavlju obuhvataju </w:t>
      </w:r>
      <w:r w:rsidR="00CB6B95" w:rsidRPr="00033EC4">
        <w:t>sva</w:t>
      </w:r>
      <w:r w:rsidRPr="00E61868">
        <w:t xml:space="preserve"> pitanja „</w:t>
      </w:r>
      <w:r w:rsidR="00014DE1" w:rsidRPr="00E61868">
        <w:t>Dobrih uslova za poljoprivredu i zaštitu životne sredine“ koja propisuje EU, te tako pomažu poljoprivredi Crne Gore da se pripremi za implementaciju Zajedničke poljoprivredne politke. Međutim, što je još važnije, ove preporuke će pomoći da se očuvaju poljoprivredni resursi u Crnoj Gori, sa akcentom na očuvanje poljoprivrednog zemljišta.</w:t>
      </w:r>
    </w:p>
    <w:p w:rsidR="00C13DB8" w:rsidRPr="00E61868" w:rsidRDefault="005760FA" w:rsidP="00C13DB8">
      <w:pPr>
        <w:pStyle w:val="Heading2"/>
        <w:rPr>
          <w:i/>
        </w:rPr>
      </w:pPr>
      <w:bookmarkStart w:id="6" w:name="_Toc351316426"/>
      <w:bookmarkStart w:id="7" w:name="_Toc357704508"/>
      <w:r w:rsidRPr="005760FA">
        <w:rPr>
          <w:i/>
        </w:rPr>
        <w:t>Erozija zemljišta</w:t>
      </w:r>
      <w:bookmarkEnd w:id="6"/>
      <w:bookmarkEnd w:id="7"/>
    </w:p>
    <w:p w:rsidR="00C13DB8" w:rsidRPr="00E61868" w:rsidRDefault="00014DE1" w:rsidP="00C13DB8">
      <w:pPr>
        <w:rPr>
          <w:lang w:eastAsia="en-GB"/>
        </w:rPr>
      </w:pPr>
      <w:r w:rsidRPr="00E61868">
        <w:rPr>
          <w:lang w:eastAsia="en-GB"/>
        </w:rPr>
        <w:t>Neobraslo</w:t>
      </w:r>
      <w:r w:rsidR="00FC4ED8">
        <w:rPr>
          <w:lang w:eastAsia="en-GB"/>
        </w:rPr>
        <w:t xml:space="preserve"> </w:t>
      </w:r>
      <w:r w:rsidRPr="00E61868">
        <w:rPr>
          <w:lang w:eastAsia="en-GB"/>
        </w:rPr>
        <w:t>(golo)</w:t>
      </w:r>
      <w:r w:rsidR="00FC4ED8">
        <w:rPr>
          <w:lang w:eastAsia="en-GB"/>
        </w:rPr>
        <w:t xml:space="preserve"> </w:t>
      </w:r>
      <w:r w:rsidR="00D64D86" w:rsidRPr="00E61868">
        <w:rPr>
          <w:lang w:eastAsia="en-GB"/>
        </w:rPr>
        <w:t>naročito</w:t>
      </w:r>
      <w:r w:rsidR="00FC4ED8">
        <w:rPr>
          <w:lang w:eastAsia="en-GB"/>
        </w:rPr>
        <w:t xml:space="preserve"> </w:t>
      </w:r>
      <w:r w:rsidR="00D64D86" w:rsidRPr="00E61868">
        <w:rPr>
          <w:lang w:eastAsia="en-GB"/>
        </w:rPr>
        <w:t>pjes</w:t>
      </w:r>
      <w:r w:rsidR="00DD3947" w:rsidRPr="00E61868">
        <w:rPr>
          <w:lang w:eastAsia="en-GB"/>
        </w:rPr>
        <w:t>k</w:t>
      </w:r>
      <w:r w:rsidR="00D64D86" w:rsidRPr="00E61868">
        <w:rPr>
          <w:lang w:eastAsia="en-GB"/>
        </w:rPr>
        <w:t xml:space="preserve">ovito </w:t>
      </w:r>
      <w:r w:rsidR="00C13DB8" w:rsidRPr="00E61868">
        <w:rPr>
          <w:lang w:eastAsia="en-GB"/>
        </w:rPr>
        <w:t xml:space="preserve">zemljište </w:t>
      </w:r>
      <w:r w:rsidRPr="00E61868">
        <w:rPr>
          <w:lang w:eastAsia="en-GB"/>
        </w:rPr>
        <w:t xml:space="preserve">je </w:t>
      </w:r>
      <w:r w:rsidR="00C13DB8" w:rsidRPr="00E61868">
        <w:rPr>
          <w:lang w:eastAsia="en-GB"/>
        </w:rPr>
        <w:t xml:space="preserve">podložno </w:t>
      </w:r>
      <w:r w:rsidRPr="00E61868">
        <w:rPr>
          <w:lang w:eastAsia="en-GB"/>
        </w:rPr>
        <w:t>eroziji</w:t>
      </w:r>
      <w:r w:rsidR="00FC4ED8">
        <w:rPr>
          <w:lang w:eastAsia="en-GB"/>
        </w:rPr>
        <w:t xml:space="preserve"> </w:t>
      </w:r>
      <w:r w:rsidR="008633E5" w:rsidRPr="00E61868">
        <w:rPr>
          <w:lang w:eastAsia="en-GB"/>
        </w:rPr>
        <w:t>kao geološkom procesu</w:t>
      </w:r>
      <w:r w:rsidRPr="00E61868">
        <w:rPr>
          <w:lang w:eastAsia="en-GB"/>
        </w:rPr>
        <w:t xml:space="preserve"> uzrokovano</w:t>
      </w:r>
      <w:r w:rsidR="008633E5" w:rsidRPr="00E61868">
        <w:rPr>
          <w:lang w:eastAsia="en-GB"/>
        </w:rPr>
        <w:t>m</w:t>
      </w:r>
      <w:r w:rsidR="00FC4ED8">
        <w:rPr>
          <w:lang w:eastAsia="en-GB"/>
        </w:rPr>
        <w:t xml:space="preserve"> </w:t>
      </w:r>
      <w:r w:rsidR="008633E5" w:rsidRPr="00E61868">
        <w:rPr>
          <w:lang w:eastAsia="en-GB"/>
        </w:rPr>
        <w:t>djelovanjem</w:t>
      </w:r>
      <w:r w:rsidR="00FC4ED8">
        <w:rPr>
          <w:lang w:eastAsia="en-GB"/>
        </w:rPr>
        <w:t xml:space="preserve"> </w:t>
      </w:r>
      <w:r w:rsidRPr="00E61868">
        <w:rPr>
          <w:lang w:eastAsia="en-GB"/>
        </w:rPr>
        <w:t>vjetr</w:t>
      </w:r>
      <w:r w:rsidR="008633E5" w:rsidRPr="00E61868">
        <w:rPr>
          <w:lang w:eastAsia="en-GB"/>
        </w:rPr>
        <w:t>a,</w:t>
      </w:r>
      <w:r w:rsidR="00FC4ED8">
        <w:rPr>
          <w:lang w:eastAsia="en-GB"/>
        </w:rPr>
        <w:t xml:space="preserve"> </w:t>
      </w:r>
      <w:r w:rsidRPr="00E61868">
        <w:rPr>
          <w:lang w:eastAsia="en-GB"/>
        </w:rPr>
        <w:t>kiše</w:t>
      </w:r>
      <w:r w:rsidR="00FC4ED8">
        <w:rPr>
          <w:lang w:eastAsia="en-GB"/>
        </w:rPr>
        <w:t xml:space="preserve"> </w:t>
      </w:r>
      <w:r w:rsidR="008633E5" w:rsidRPr="00E61868">
        <w:rPr>
          <w:lang w:eastAsia="en-GB"/>
        </w:rPr>
        <w:t>ali i čovjeka</w:t>
      </w:r>
      <w:r w:rsidRPr="00E61868">
        <w:rPr>
          <w:lang w:eastAsia="en-GB"/>
        </w:rPr>
        <w:t xml:space="preserve">. </w:t>
      </w:r>
      <w:r w:rsidR="00594B30" w:rsidRPr="00E61868">
        <w:rPr>
          <w:lang w:eastAsia="en-GB"/>
        </w:rPr>
        <w:t xml:space="preserve">Erozija ovog tipa </w:t>
      </w:r>
      <w:r w:rsidRPr="00E61868">
        <w:rPr>
          <w:lang w:eastAsia="en-GB"/>
        </w:rPr>
        <w:t>u</w:t>
      </w:r>
      <w:r w:rsidR="00C13DB8" w:rsidRPr="00E61868">
        <w:rPr>
          <w:lang w:eastAsia="en-GB"/>
        </w:rPr>
        <w:t>zrokuje gubitak najdragocjenije</w:t>
      </w:r>
      <w:r w:rsidRPr="00E61868">
        <w:rPr>
          <w:lang w:eastAsia="en-GB"/>
        </w:rPr>
        <w:t xml:space="preserve">g sloja - površinskog sloja zemljišta koji je bogat organskom materijom, a u ekstremnim slučajevima može rezultirati time da zemljište postane potpuno nepogodno za </w:t>
      </w:r>
      <w:r w:rsidR="00594B30" w:rsidRPr="00E61868">
        <w:rPr>
          <w:lang w:eastAsia="en-GB"/>
        </w:rPr>
        <w:t>gajenje biljnih kultura</w:t>
      </w:r>
      <w:r w:rsidR="00C13DB8" w:rsidRPr="00E61868">
        <w:rPr>
          <w:lang w:eastAsia="en-GB"/>
        </w:rPr>
        <w:t xml:space="preserve">. </w:t>
      </w:r>
      <w:r w:rsidRPr="00E61868">
        <w:rPr>
          <w:lang w:eastAsia="en-GB"/>
        </w:rPr>
        <w:t xml:space="preserve">Pored toga, erodirano zemljište </w:t>
      </w:r>
      <w:r w:rsidR="00C13DB8" w:rsidRPr="00E61868">
        <w:rPr>
          <w:lang w:eastAsia="en-GB"/>
        </w:rPr>
        <w:t>može da napuni drenaže i prokope</w:t>
      </w:r>
      <w:r w:rsidRPr="00E61868">
        <w:rPr>
          <w:lang w:eastAsia="en-GB"/>
        </w:rPr>
        <w:t>,</w:t>
      </w:r>
      <w:r w:rsidR="00C13DB8" w:rsidRPr="00E61868">
        <w:rPr>
          <w:lang w:eastAsia="en-GB"/>
        </w:rPr>
        <w:t xml:space="preserve"> tako da oni postanu manje efikasni</w:t>
      </w:r>
      <w:r w:rsidRPr="00E61868">
        <w:rPr>
          <w:lang w:eastAsia="en-GB"/>
        </w:rPr>
        <w:t xml:space="preserve"> i samim tim povećavajući rizik od prekomjernog natapanja zemljišta i poplava.</w:t>
      </w:r>
    </w:p>
    <w:p w:rsidR="008D4909" w:rsidRPr="00E61868" w:rsidRDefault="00014DE1" w:rsidP="00C13DB8">
      <w:pPr>
        <w:rPr>
          <w:lang w:eastAsia="en-GB"/>
        </w:rPr>
      </w:pPr>
      <w:r w:rsidRPr="00E61868">
        <w:rPr>
          <w:lang w:eastAsia="en-GB"/>
        </w:rPr>
        <w:t xml:space="preserve">Rizik od erozije izazvane vjetromje najveći tokom ljeta kada je zemljište suvo i prašnjavo, a ovaj tip erozije je </w:t>
      </w:r>
      <w:r w:rsidR="00C13DB8" w:rsidRPr="00E61868">
        <w:rPr>
          <w:lang w:eastAsia="en-GB"/>
        </w:rPr>
        <w:t xml:space="preserve">najprisutniji </w:t>
      </w:r>
      <w:r w:rsidRPr="00E61868">
        <w:rPr>
          <w:lang w:eastAsia="en-GB"/>
        </w:rPr>
        <w:t>na otvorenim, vjetru izloženim područjima. Erozija usljed kiša predstavlja rizik tokom jeseni i zime, naročito na strmim padinama.</w:t>
      </w:r>
    </w:p>
    <w:p w:rsidR="00D64D86" w:rsidRDefault="00014DE1" w:rsidP="00C13DB8">
      <w:pPr>
        <w:rPr>
          <w:lang w:eastAsia="en-GB"/>
        </w:rPr>
      </w:pPr>
      <w:r w:rsidRPr="00E61868">
        <w:rPr>
          <w:lang w:eastAsia="en-GB"/>
        </w:rPr>
        <w:t xml:space="preserve">Zemljište je manje podložno eroziji kada je samo ugrubo obrađeno, a pod većim je rizikom kada je na zemljištu izvršena fina predsjetvena obrada. Biljni pokrivač ima efikasnu ulogu u smanjenju rizika od </w:t>
      </w:r>
      <w:r w:rsidR="00C13DB8" w:rsidRPr="00E61868">
        <w:rPr>
          <w:lang w:eastAsia="en-GB"/>
        </w:rPr>
        <w:t>erozije</w:t>
      </w:r>
      <w:r w:rsidRPr="00E61868">
        <w:rPr>
          <w:lang w:eastAsia="en-GB"/>
        </w:rPr>
        <w:t xml:space="preserve">, a može predstavljati i dragocjeno stanište za </w:t>
      </w:r>
      <w:r w:rsidR="00373B63" w:rsidRPr="00E61868">
        <w:rPr>
          <w:lang w:eastAsia="en-GB"/>
        </w:rPr>
        <w:t>biljni i životinjski svijet</w:t>
      </w:r>
      <w:r w:rsidR="00C13DB8" w:rsidRPr="00E61868">
        <w:rPr>
          <w:lang w:eastAsia="en-GB"/>
        </w:rPr>
        <w:t>.</w:t>
      </w:r>
    </w:p>
    <w:p w:rsidR="00964444" w:rsidRDefault="00FC2DFE" w:rsidP="00964444">
      <w:pPr>
        <w:rPr>
          <w:lang w:val="sr-Cyrl-BA" w:eastAsia="en-GB"/>
        </w:rPr>
      </w:pPr>
      <w:r>
        <w:rPr>
          <w:lang w:eastAsia="en-GB"/>
        </w:rPr>
        <w:t xml:space="preserve">Zaštita </w:t>
      </w:r>
      <w:r w:rsidR="00964444">
        <w:rPr>
          <w:lang w:eastAsia="en-GB"/>
        </w:rPr>
        <w:t xml:space="preserve"> od erozije izazvane dejstvom vode</w:t>
      </w:r>
      <w:r w:rsidR="00F176AC">
        <w:rPr>
          <w:lang w:eastAsia="en-GB"/>
        </w:rPr>
        <w:t xml:space="preserve"> ure</w:t>
      </w:r>
      <w:r>
        <w:rPr>
          <w:lang w:eastAsia="en-GB"/>
        </w:rPr>
        <w:t>đena je Zakonom o vodama.</w:t>
      </w:r>
    </w:p>
    <w:p w:rsidR="00964444" w:rsidRDefault="00964444" w:rsidP="00C13DB8">
      <w:pPr>
        <w:rPr>
          <w:lang w:val="sr-Cyrl-BA" w:eastAsia="en-GB"/>
        </w:rPr>
      </w:pPr>
    </w:p>
    <w:p w:rsidR="00C7687A" w:rsidRDefault="00FC2DFE" w:rsidP="00C7687A">
      <w:pPr>
        <w:rPr>
          <w:lang w:val="sr-Cyrl-BA" w:eastAsia="en-GB"/>
        </w:rPr>
      </w:pPr>
      <w:r>
        <w:rPr>
          <w:lang w:eastAsia="en-GB"/>
        </w:rPr>
        <w:t xml:space="preserve">Prema navedenom zakonu </w:t>
      </w:r>
      <w:r w:rsidRPr="00C7687A">
        <w:rPr>
          <w:lang w:val="sr-Cyrl-BA" w:eastAsia="en-GB"/>
        </w:rPr>
        <w:t>z</w:t>
      </w:r>
      <w:r w:rsidR="00C7687A" w:rsidRPr="00C7687A">
        <w:rPr>
          <w:lang w:val="sr-Cyrl-BA" w:eastAsia="en-GB"/>
        </w:rPr>
        <w:t>aštita  od  erozije  i  bujica  predstavlja  obavezu  i  vlasnika  i  korisnika  zemljišta  na erozivnim područjima.</w:t>
      </w:r>
    </w:p>
    <w:p w:rsidR="00C7687A" w:rsidRPr="00C7687A" w:rsidRDefault="00C7687A" w:rsidP="00C7687A">
      <w:pPr>
        <w:rPr>
          <w:lang w:val="sr-Cyrl-BA" w:eastAsia="en-GB"/>
        </w:rPr>
      </w:pPr>
      <w:r w:rsidRPr="00C7687A">
        <w:rPr>
          <w:lang w:val="sr-Cyrl-BA" w:eastAsia="en-GB"/>
        </w:rPr>
        <w:t xml:space="preserve">Vlasnik, odnosno korisnik obradivog poljoprivrednog zemljišta na erozivnom području </w:t>
      </w:r>
    </w:p>
    <w:p w:rsidR="00C7687A" w:rsidRPr="00C7687A" w:rsidRDefault="00C7687A" w:rsidP="00C7687A">
      <w:pPr>
        <w:rPr>
          <w:lang w:val="sr-Cyrl-BA" w:eastAsia="en-GB"/>
        </w:rPr>
      </w:pPr>
      <w:r w:rsidRPr="00C7687A">
        <w:rPr>
          <w:lang w:val="sr-Cyrl-BA" w:eastAsia="en-GB"/>
        </w:rPr>
        <w:t xml:space="preserve">dužan je da: </w:t>
      </w:r>
    </w:p>
    <w:p w:rsidR="00CB6B95" w:rsidRDefault="00C7687A" w:rsidP="00CB6B95">
      <w:pPr>
        <w:pStyle w:val="ListParagraph"/>
        <w:numPr>
          <w:ilvl w:val="0"/>
          <w:numId w:val="112"/>
        </w:numPr>
        <w:rPr>
          <w:lang w:val="sr-Cyrl-BA" w:eastAsia="en-GB"/>
        </w:rPr>
      </w:pPr>
      <w:r w:rsidRPr="00C7687A">
        <w:rPr>
          <w:lang w:val="sr-Cyrl-BA" w:eastAsia="en-GB"/>
        </w:rPr>
        <w:t xml:space="preserve">u brdsko-planinskim  područjima  način  obrade  i  korišćenja  tog  zemljišta  prilagodi zahtjevima antierozivnog uređenja zemljišta; </w:t>
      </w:r>
    </w:p>
    <w:p w:rsidR="00CB6B95" w:rsidRDefault="00C7687A" w:rsidP="00CB6B95">
      <w:pPr>
        <w:pStyle w:val="ListParagraph"/>
        <w:numPr>
          <w:ilvl w:val="0"/>
          <w:numId w:val="112"/>
        </w:numPr>
        <w:rPr>
          <w:lang w:val="sr-Cyrl-BA" w:eastAsia="en-GB"/>
        </w:rPr>
      </w:pPr>
      <w:r w:rsidRPr="00C7687A">
        <w:rPr>
          <w:lang w:val="sr-Cyrl-BA" w:eastAsia="en-GB"/>
        </w:rPr>
        <w:t xml:space="preserve">na  parcelama  na  kojima  je  razvoj  erozivnih  procesa  u  početnom  stadijumu </w:t>
      </w:r>
    </w:p>
    <w:p w:rsidR="00CB6B95" w:rsidRDefault="00C7687A" w:rsidP="00CB6B95">
      <w:pPr>
        <w:ind w:left="709" w:hanging="709"/>
        <w:rPr>
          <w:lang w:val="sr-Cyrl-BA" w:eastAsia="en-GB"/>
        </w:rPr>
      </w:pPr>
      <w:r w:rsidRPr="00C7687A">
        <w:rPr>
          <w:lang w:val="sr-Cyrl-BA" w:eastAsia="en-GB"/>
        </w:rPr>
        <w:t xml:space="preserve">preduzme  odgovarajuće  protiverozivne  mjere  (protiverozivna  agrotehnika  i  prostiji </w:t>
      </w:r>
    </w:p>
    <w:p w:rsidR="00CB6B95" w:rsidRDefault="00C7687A" w:rsidP="00CB6B95">
      <w:pPr>
        <w:ind w:left="709" w:hanging="709"/>
        <w:rPr>
          <w:lang w:val="sr-Cyrl-BA" w:eastAsia="en-GB"/>
        </w:rPr>
      </w:pPr>
      <w:r w:rsidRPr="00C7687A">
        <w:rPr>
          <w:lang w:val="sr-Cyrl-BA" w:eastAsia="en-GB"/>
        </w:rPr>
        <w:t xml:space="preserve">melioracioni tehnički radovi, kao što su: oranje duž izohipsi, konturno oranje, oranje bez </w:t>
      </w:r>
    </w:p>
    <w:p w:rsidR="00CB6B95" w:rsidRDefault="00C7687A" w:rsidP="00CB6B95">
      <w:pPr>
        <w:ind w:left="709" w:hanging="709"/>
        <w:rPr>
          <w:lang w:val="sr-Cyrl-BA" w:eastAsia="en-GB"/>
        </w:rPr>
      </w:pPr>
      <w:r w:rsidRPr="00C7687A">
        <w:rPr>
          <w:lang w:val="sr-Cyrl-BA" w:eastAsia="en-GB"/>
        </w:rPr>
        <w:t xml:space="preserve">prevrtanja, đubrenje zemljišta, terasiranje, zatravljivanje, protiverozivni plodoredi i slični </w:t>
      </w:r>
    </w:p>
    <w:p w:rsidR="00CB6B95" w:rsidRDefault="00C7687A" w:rsidP="00CB6B95">
      <w:pPr>
        <w:ind w:left="709" w:hanging="709"/>
        <w:rPr>
          <w:lang w:val="sr-Cyrl-BA" w:eastAsia="en-GB"/>
        </w:rPr>
      </w:pPr>
      <w:r w:rsidRPr="00C7687A">
        <w:rPr>
          <w:lang w:val="sr-Cyrl-BA" w:eastAsia="en-GB"/>
        </w:rPr>
        <w:lastRenderedPageBreak/>
        <w:t xml:space="preserve">radovi); </w:t>
      </w:r>
    </w:p>
    <w:p w:rsidR="00CB6B95" w:rsidRDefault="00C7687A" w:rsidP="00CB6B95">
      <w:pPr>
        <w:pStyle w:val="ListParagraph"/>
        <w:numPr>
          <w:ilvl w:val="0"/>
          <w:numId w:val="112"/>
        </w:numPr>
        <w:rPr>
          <w:lang w:val="sr-Cyrl-BA" w:eastAsia="en-GB"/>
        </w:rPr>
      </w:pPr>
      <w:r w:rsidRPr="00C7687A">
        <w:rPr>
          <w:lang w:val="sr-Cyrl-BA" w:eastAsia="en-GB"/>
        </w:rPr>
        <w:t xml:space="preserve">izvrši promjenu ratarskih jednogodišnjih poljoprivrednih kultura u travne ili šumske </w:t>
      </w:r>
    </w:p>
    <w:p w:rsidR="00C7687A" w:rsidRPr="00C7687A" w:rsidRDefault="00C7687A" w:rsidP="00C7687A">
      <w:pPr>
        <w:rPr>
          <w:lang w:val="sr-Cyrl-BA" w:eastAsia="en-GB"/>
        </w:rPr>
      </w:pPr>
      <w:r w:rsidRPr="00C7687A">
        <w:rPr>
          <w:lang w:val="sr-Cyrl-BA" w:eastAsia="en-GB"/>
        </w:rPr>
        <w:t xml:space="preserve">kulture,  uz  izvođenje  odgovarajućih  tehničkih  melioracionih  radova  na  parcelama  na </w:t>
      </w:r>
    </w:p>
    <w:p w:rsidR="00C7687A" w:rsidRDefault="00C7687A" w:rsidP="00C7687A">
      <w:pPr>
        <w:rPr>
          <w:lang w:val="sr-Cyrl-BA" w:eastAsia="en-GB"/>
        </w:rPr>
      </w:pPr>
      <w:r w:rsidRPr="00C7687A">
        <w:rPr>
          <w:lang w:val="sr-Cyrl-BA" w:eastAsia="en-GB"/>
        </w:rPr>
        <w:t>kojima su erozivni procesi vrlo intenzivni.</w:t>
      </w:r>
    </w:p>
    <w:p w:rsidR="008C6E74" w:rsidRDefault="008C6E74" w:rsidP="00C7687A">
      <w:pPr>
        <w:rPr>
          <w:lang w:val="sr-Cyrl-BA" w:eastAsia="en-GB"/>
        </w:rPr>
      </w:pPr>
    </w:p>
    <w:p w:rsidR="00FF3267" w:rsidRPr="008C6E74" w:rsidRDefault="00CB6B95" w:rsidP="00C7687A">
      <w:pPr>
        <w:rPr>
          <w:b/>
          <w:i/>
          <w:lang w:val="sr-Cyrl-BA" w:eastAsia="en-GB"/>
        </w:rPr>
      </w:pPr>
      <w:r w:rsidRPr="00CB6B95">
        <w:rPr>
          <w:b/>
          <w:i/>
          <w:lang w:val="sr-Cyrl-BA" w:eastAsia="en-GB"/>
        </w:rPr>
        <w:t>Uloga biljnog pokrivača</w:t>
      </w:r>
      <w:r w:rsidR="00542EAA">
        <w:rPr>
          <w:b/>
          <w:i/>
          <w:lang w:val="sr-Cyrl-BA" w:eastAsia="en-GB"/>
        </w:rPr>
        <w:t xml:space="preserve"> u spriječavanju erozije</w:t>
      </w:r>
    </w:p>
    <w:p w:rsidR="00AE238B" w:rsidRPr="00E61868" w:rsidRDefault="00AE238B" w:rsidP="00C13DB8">
      <w:pPr>
        <w:rPr>
          <w:i/>
          <w:highlight w:val="yellow"/>
          <w:lang w:eastAsia="en-GB"/>
        </w:rPr>
      </w:pPr>
    </w:p>
    <w:p w:rsidR="00F7341F" w:rsidRDefault="00CB6B95" w:rsidP="00F90024">
      <w:pPr>
        <w:pStyle w:val="Draft"/>
        <w:rPr>
          <w:lang w:val="sr-Cyrl-BA"/>
        </w:rPr>
      </w:pPr>
      <w:r w:rsidRPr="00F90024">
        <w:rPr>
          <w:rStyle w:val="Emphasis"/>
          <w:i w:val="0"/>
        </w:rPr>
        <w:t>Biljni pokrivač</w:t>
      </w:r>
      <w:r w:rsidRPr="00F90024">
        <w:t> djeluje povoljno na ublaživanje erozije i svojim nadzemnim i podzemnim organima, jer smanjuje energiju vode pri padanju odnosno svo</w:t>
      </w:r>
      <w:r w:rsidRPr="00F90024">
        <w:softHyphen/>
        <w:t>jim podzemnim organima povećava koheziju tla. Vri</w:t>
      </w:r>
      <w:r w:rsidRPr="00F90024">
        <w:softHyphen/>
        <w:t>jednost biljnog pokrivača naročito se povećava na strmim terenima, te je naročito potrebno spriječiti svako uništavanje biljnog pokrova.</w:t>
      </w:r>
      <w:r w:rsidR="00D113FE">
        <w:t xml:space="preserve"> </w:t>
      </w:r>
      <w:r w:rsidR="005760FA" w:rsidRPr="00F90024">
        <w:rPr>
          <w:lang w:eastAsia="en-GB"/>
        </w:rPr>
        <w:t>Biljni pokrivač</w:t>
      </w:r>
      <w:r w:rsidR="00B6591C" w:rsidRPr="00F90024">
        <w:rPr>
          <w:lang w:eastAsia="en-GB"/>
        </w:rPr>
        <w:t xml:space="preserve"> osim pozitivnog efekta u kontekstu erozije,</w:t>
      </w:r>
      <w:r w:rsidR="00D63D83" w:rsidRPr="00F90024">
        <w:t xml:space="preserve"> čuva </w:t>
      </w:r>
      <w:r w:rsidR="00D113FE">
        <w:t>zemljište</w:t>
      </w:r>
      <w:r w:rsidR="00D63D83" w:rsidRPr="00F90024">
        <w:t xml:space="preserve"> od ispiranja smanjujući vlažnost zemljišta transpiracijom, sprečavajući brzo prodiranje vode u dublje slojeve, a djelimično i apsorpciju nitrata korijenom (biološka adsorpcija).</w:t>
      </w:r>
    </w:p>
    <w:p w:rsidR="00446A00" w:rsidRPr="00BB0C34" w:rsidRDefault="00446A00" w:rsidP="00446A00">
      <w:pPr>
        <w:rPr>
          <w:lang w:eastAsia="en-GB"/>
        </w:rPr>
      </w:pPr>
      <w:r>
        <w:rPr>
          <w:lang w:eastAsia="en-GB"/>
        </w:rPr>
        <w:t>Bitno je poznavati potencijal zaštite od erozije</w:t>
      </w:r>
      <w:r w:rsidR="000D131B">
        <w:rPr>
          <w:lang w:eastAsia="en-GB"/>
        </w:rPr>
        <w:t xml:space="preserve"> pri </w:t>
      </w:r>
      <w:r>
        <w:rPr>
          <w:lang w:eastAsia="en-GB"/>
        </w:rPr>
        <w:t>izboru</w:t>
      </w:r>
      <w:r>
        <w:rPr>
          <w:lang w:val="sr-Cyrl-BA" w:eastAsia="en-GB"/>
        </w:rPr>
        <w:t xml:space="preserve"> </w:t>
      </w:r>
      <w:r w:rsidR="00542EAA">
        <w:rPr>
          <w:lang w:val="sr-Cyrl-BA" w:eastAsia="en-GB"/>
        </w:rPr>
        <w:t>biljnog pokrivača</w:t>
      </w:r>
      <w:r>
        <w:rPr>
          <w:lang w:eastAsia="en-GB"/>
        </w:rPr>
        <w:t xml:space="preserve"> koje namjeravamo gajiti u tu svrhu. Po sposobnosti zaštite od erozije </w:t>
      </w:r>
      <w:r>
        <w:rPr>
          <w:lang w:val="sr-Cyrl-BA" w:eastAsia="en-GB"/>
        </w:rPr>
        <w:t>usjeve</w:t>
      </w:r>
      <w:r>
        <w:rPr>
          <w:lang w:eastAsia="en-GB"/>
        </w:rPr>
        <w:t xml:space="preserve"> </w:t>
      </w:r>
      <w:r>
        <w:rPr>
          <w:lang w:val="sr-Cyrl-BA" w:eastAsia="en-GB"/>
        </w:rPr>
        <w:t xml:space="preserve"> možemo </w:t>
      </w:r>
      <w:r>
        <w:rPr>
          <w:lang w:eastAsia="en-GB"/>
        </w:rPr>
        <w:t>svrstati u četiri grupe</w:t>
      </w:r>
      <w:r w:rsidR="00CB6B95" w:rsidRPr="00CB6B95">
        <w:rPr>
          <w:lang w:eastAsia="en-GB"/>
        </w:rPr>
        <w:t>:</w:t>
      </w:r>
    </w:p>
    <w:p w:rsidR="00446A00" w:rsidRPr="001814AF" w:rsidRDefault="00446A00" w:rsidP="00446A00">
      <w:pPr>
        <w:pStyle w:val="ListParagraph"/>
        <w:numPr>
          <w:ilvl w:val="0"/>
          <w:numId w:val="60"/>
        </w:numPr>
        <w:jc w:val="left"/>
        <w:rPr>
          <w:lang w:eastAsia="en-GB"/>
        </w:rPr>
      </w:pPr>
      <w:r w:rsidRPr="003C38AC">
        <w:rPr>
          <w:rStyle w:val="hps"/>
          <w:lang w:val="hr-HR"/>
        </w:rPr>
        <w:t>vrlo</w:t>
      </w:r>
      <w:r>
        <w:rPr>
          <w:rStyle w:val="hps"/>
          <w:lang w:val="sr-Cyrl-BA"/>
        </w:rPr>
        <w:t xml:space="preserve"> </w:t>
      </w:r>
      <w:r w:rsidRPr="003C38AC">
        <w:rPr>
          <w:rStyle w:val="hps"/>
          <w:lang w:val="hr-HR"/>
        </w:rPr>
        <w:t>dobrazaštita</w:t>
      </w:r>
      <w:r w:rsidRPr="003C38AC">
        <w:rPr>
          <w:lang w:val="hr-HR"/>
        </w:rPr>
        <w:t xml:space="preserve">: </w:t>
      </w:r>
      <w:r>
        <w:rPr>
          <w:rStyle w:val="hps"/>
          <w:lang w:val="hr-HR"/>
        </w:rPr>
        <w:t>graminace</w:t>
      </w:r>
      <w:r>
        <w:rPr>
          <w:rStyle w:val="hps"/>
          <w:lang w:val="sr-Cyrl-BA"/>
        </w:rPr>
        <w:t xml:space="preserve"> </w:t>
      </w:r>
      <w:r w:rsidRPr="003C38AC">
        <w:rPr>
          <w:rStyle w:val="hps"/>
          <w:lang w:val="hr-HR"/>
        </w:rPr>
        <w:t>(</w:t>
      </w:r>
      <w:r w:rsidRPr="003C38AC">
        <w:rPr>
          <w:lang w:val="hr-HR"/>
        </w:rPr>
        <w:t xml:space="preserve">Lolium </w:t>
      </w:r>
      <w:r w:rsidRPr="003C38AC">
        <w:rPr>
          <w:rStyle w:val="hps"/>
          <w:lang w:val="hr-HR"/>
        </w:rPr>
        <w:t>i</w:t>
      </w:r>
      <w:r w:rsidR="00542EAA">
        <w:rPr>
          <w:rStyle w:val="hps"/>
          <w:lang w:val="sr-Cyrl-BA"/>
        </w:rPr>
        <w:t xml:space="preserve"> </w:t>
      </w:r>
      <w:r w:rsidRPr="003C38AC">
        <w:rPr>
          <w:rStyle w:val="hps"/>
          <w:lang w:val="hr-HR"/>
        </w:rPr>
        <w:t>Dactylisvrsta)i višegodišnje</w:t>
      </w:r>
      <w:r>
        <w:rPr>
          <w:lang w:val="sr-Cyrl-BA"/>
        </w:rPr>
        <w:t xml:space="preserve"> </w:t>
      </w:r>
      <w:r>
        <w:rPr>
          <w:rStyle w:val="hps"/>
          <w:lang w:val="sr-Cyrl-BA"/>
        </w:rPr>
        <w:t>l</w:t>
      </w:r>
      <w:r w:rsidRPr="003C38AC">
        <w:rPr>
          <w:rStyle w:val="hps"/>
          <w:lang w:val="hr-HR"/>
        </w:rPr>
        <w:t>egumino</w:t>
      </w:r>
      <w:r>
        <w:rPr>
          <w:rStyle w:val="hps"/>
          <w:lang w:val="hr-HR"/>
        </w:rPr>
        <w:t>ze</w:t>
      </w:r>
      <w:r>
        <w:rPr>
          <w:rStyle w:val="hps"/>
          <w:lang w:val="sr-Cyrl-BA"/>
        </w:rPr>
        <w:t xml:space="preserve"> </w:t>
      </w:r>
      <w:r w:rsidRPr="003C38AC">
        <w:rPr>
          <w:rStyle w:val="hps"/>
          <w:lang w:val="hr-HR"/>
        </w:rPr>
        <w:t>(</w:t>
      </w:r>
      <w:r w:rsidRPr="003C38AC">
        <w:rPr>
          <w:lang w:val="hr-HR"/>
        </w:rPr>
        <w:t>lucer</w:t>
      </w:r>
      <w:r>
        <w:rPr>
          <w:lang w:val="hr-HR"/>
        </w:rPr>
        <w:t>k</w:t>
      </w:r>
      <w:r w:rsidRPr="003C38AC">
        <w:rPr>
          <w:lang w:val="hr-HR"/>
        </w:rPr>
        <w:t xml:space="preserve">a, </w:t>
      </w:r>
      <w:r w:rsidRPr="003C38AC">
        <w:rPr>
          <w:rStyle w:val="hps"/>
          <w:lang w:val="hr-HR"/>
        </w:rPr>
        <w:t>djetelina,</w:t>
      </w:r>
      <w:r>
        <w:rPr>
          <w:rStyle w:val="hps"/>
          <w:lang w:val="hr-HR"/>
        </w:rPr>
        <w:t>zvjezdan</w:t>
      </w:r>
      <w:r w:rsidRPr="003C38AC">
        <w:rPr>
          <w:lang w:val="hr-HR"/>
        </w:rPr>
        <w:t xml:space="preserve">, </w:t>
      </w:r>
      <w:r>
        <w:rPr>
          <w:rStyle w:val="hps"/>
          <w:lang w:val="hr-HR"/>
        </w:rPr>
        <w:t>i</w:t>
      </w:r>
      <w:r>
        <w:rPr>
          <w:rStyle w:val="hps"/>
          <w:lang w:val="sr-Cyrl-BA"/>
        </w:rPr>
        <w:t>td</w:t>
      </w:r>
      <w:r w:rsidRPr="003C38AC">
        <w:rPr>
          <w:rStyle w:val="hps"/>
          <w:lang w:val="hr-HR"/>
        </w:rPr>
        <w:t>.</w:t>
      </w:r>
      <w:r>
        <w:rPr>
          <w:lang w:val="hr-HR"/>
        </w:rPr>
        <w:t>);</w:t>
      </w:r>
    </w:p>
    <w:p w:rsidR="00446A00" w:rsidRPr="001814AF" w:rsidRDefault="00446A00" w:rsidP="00446A00">
      <w:pPr>
        <w:pStyle w:val="ListParagraph"/>
        <w:numPr>
          <w:ilvl w:val="0"/>
          <w:numId w:val="60"/>
        </w:numPr>
        <w:jc w:val="left"/>
        <w:rPr>
          <w:lang w:eastAsia="en-GB"/>
        </w:rPr>
      </w:pPr>
      <w:r w:rsidRPr="003C38AC">
        <w:rPr>
          <w:rStyle w:val="hps"/>
          <w:lang w:val="hr-HR"/>
        </w:rPr>
        <w:t>dobra</w:t>
      </w:r>
      <w:r>
        <w:rPr>
          <w:rStyle w:val="hps"/>
          <w:lang w:val="sr-Cyrl-BA"/>
        </w:rPr>
        <w:t xml:space="preserve"> </w:t>
      </w:r>
      <w:r w:rsidRPr="003C38AC">
        <w:rPr>
          <w:rStyle w:val="hps"/>
          <w:lang w:val="hr-HR"/>
        </w:rPr>
        <w:t>zaštita</w:t>
      </w:r>
      <w:r w:rsidRPr="003C38AC">
        <w:rPr>
          <w:lang w:val="hr-HR"/>
        </w:rPr>
        <w:t xml:space="preserve">: pšenica, </w:t>
      </w:r>
      <w:r w:rsidRPr="003C38AC">
        <w:rPr>
          <w:rStyle w:val="hps"/>
          <w:lang w:val="hr-HR"/>
        </w:rPr>
        <w:t>ječam, zob</w:t>
      </w:r>
      <w:r w:rsidRPr="003C38AC">
        <w:rPr>
          <w:lang w:val="hr-HR"/>
        </w:rPr>
        <w:t xml:space="preserve">, proso, </w:t>
      </w:r>
      <w:r w:rsidRPr="003C38AC">
        <w:rPr>
          <w:rStyle w:val="hps"/>
          <w:lang w:val="hr-HR"/>
        </w:rPr>
        <w:t>sudanska trava</w:t>
      </w:r>
      <w:r>
        <w:rPr>
          <w:lang w:val="hr-HR"/>
        </w:rPr>
        <w:t>,</w:t>
      </w:r>
      <w:r>
        <w:rPr>
          <w:rStyle w:val="hps"/>
          <w:lang w:val="hr-HR"/>
        </w:rPr>
        <w:t>i</w:t>
      </w:r>
      <w:r>
        <w:rPr>
          <w:rStyle w:val="hps"/>
          <w:lang w:val="sr-Cyrl-BA"/>
        </w:rPr>
        <w:t>td</w:t>
      </w:r>
      <w:r w:rsidRPr="003C38AC">
        <w:rPr>
          <w:rStyle w:val="hps"/>
          <w:lang w:val="hr-HR"/>
        </w:rPr>
        <w:t>.</w:t>
      </w:r>
      <w:r w:rsidRPr="003C38AC">
        <w:rPr>
          <w:lang w:val="hr-HR"/>
        </w:rPr>
        <w:t>;</w:t>
      </w:r>
    </w:p>
    <w:p w:rsidR="00446A00" w:rsidRPr="001814AF" w:rsidRDefault="00446A00" w:rsidP="00446A00">
      <w:pPr>
        <w:pStyle w:val="ListParagraph"/>
        <w:numPr>
          <w:ilvl w:val="0"/>
          <w:numId w:val="60"/>
        </w:numPr>
        <w:jc w:val="left"/>
        <w:rPr>
          <w:lang w:eastAsia="en-GB"/>
        </w:rPr>
      </w:pPr>
      <w:r>
        <w:rPr>
          <w:rStyle w:val="hps"/>
          <w:lang w:val="hr-HR"/>
        </w:rPr>
        <w:t>umjerena</w:t>
      </w:r>
      <w:r>
        <w:rPr>
          <w:rStyle w:val="hps"/>
          <w:lang w:val="sr-Cyrl-BA"/>
        </w:rPr>
        <w:t xml:space="preserve"> </w:t>
      </w:r>
      <w:r>
        <w:rPr>
          <w:rStyle w:val="hps"/>
          <w:lang w:val="hr-HR"/>
        </w:rPr>
        <w:t>zaštit</w:t>
      </w:r>
      <w:r w:rsidRPr="003C38AC">
        <w:rPr>
          <w:rStyle w:val="hps"/>
          <w:lang w:val="hr-HR"/>
        </w:rPr>
        <w:t>a</w:t>
      </w:r>
      <w:r w:rsidRPr="003C38AC">
        <w:rPr>
          <w:lang w:val="hr-HR"/>
        </w:rPr>
        <w:t xml:space="preserve">: </w:t>
      </w:r>
      <w:r>
        <w:rPr>
          <w:rStyle w:val="hps"/>
          <w:lang w:val="hr-HR"/>
        </w:rPr>
        <w:t>jednogodišn</w:t>
      </w:r>
      <w:r>
        <w:rPr>
          <w:rStyle w:val="hps"/>
          <w:lang w:val="sr-Cyrl-BA"/>
        </w:rPr>
        <w:t xml:space="preserve">je </w:t>
      </w:r>
      <w:r>
        <w:rPr>
          <w:rStyle w:val="hps"/>
          <w:lang w:val="hr-HR"/>
        </w:rPr>
        <w:t>leguminoz</w:t>
      </w:r>
      <w:r w:rsidRPr="003C38AC">
        <w:rPr>
          <w:rStyle w:val="hps"/>
          <w:lang w:val="hr-HR"/>
        </w:rPr>
        <w:t>e(</w:t>
      </w:r>
      <w:r w:rsidRPr="003C38AC">
        <w:rPr>
          <w:lang w:val="hr-HR"/>
        </w:rPr>
        <w:t xml:space="preserve">grašak, </w:t>
      </w:r>
      <w:r w:rsidRPr="003C38AC">
        <w:rPr>
          <w:rStyle w:val="hps"/>
          <w:lang w:val="hr-HR"/>
        </w:rPr>
        <w:t>Vicia</w:t>
      </w:r>
      <w:r>
        <w:rPr>
          <w:rStyle w:val="hps"/>
          <w:lang w:val="sr-Cyrl-BA"/>
        </w:rPr>
        <w:t xml:space="preserve"> </w:t>
      </w:r>
      <w:r w:rsidRPr="003C38AC">
        <w:rPr>
          <w:rStyle w:val="hps"/>
          <w:lang w:val="hr-HR"/>
        </w:rPr>
        <w:t>sp</w:t>
      </w:r>
      <w:r>
        <w:rPr>
          <w:rStyle w:val="hps"/>
          <w:lang w:val="sr-Cyrl-BA"/>
        </w:rPr>
        <w:t>.</w:t>
      </w:r>
      <w:r w:rsidRPr="003C38AC">
        <w:rPr>
          <w:lang w:val="hr-HR"/>
        </w:rPr>
        <w:t xml:space="preserve">, </w:t>
      </w:r>
      <w:r>
        <w:rPr>
          <w:rStyle w:val="hps"/>
          <w:lang w:val="hr-HR"/>
        </w:rPr>
        <w:t>soja</w:t>
      </w:r>
      <w:r w:rsidRPr="003C38AC">
        <w:rPr>
          <w:lang w:val="hr-HR"/>
        </w:rPr>
        <w:t xml:space="preserve">, </w:t>
      </w:r>
      <w:r w:rsidRPr="003C38AC">
        <w:rPr>
          <w:rStyle w:val="hps"/>
          <w:lang w:val="hr-HR"/>
        </w:rPr>
        <w:t>Lupinus</w:t>
      </w:r>
      <w:r>
        <w:rPr>
          <w:rStyle w:val="hps"/>
          <w:lang w:val="sr-Cyrl-BA"/>
        </w:rPr>
        <w:t xml:space="preserve"> </w:t>
      </w:r>
      <w:r w:rsidRPr="003C38AC">
        <w:rPr>
          <w:rStyle w:val="hps"/>
          <w:lang w:val="hr-HR"/>
        </w:rPr>
        <w:t>sp</w:t>
      </w:r>
      <w:r>
        <w:rPr>
          <w:rStyle w:val="hps"/>
          <w:lang w:val="sr-Cyrl-BA"/>
        </w:rPr>
        <w:t>.</w:t>
      </w:r>
      <w:r>
        <w:rPr>
          <w:lang w:val="hr-HR"/>
        </w:rPr>
        <w:t>,</w:t>
      </w:r>
      <w:r w:rsidRPr="003C38AC">
        <w:rPr>
          <w:lang w:val="hr-HR"/>
        </w:rPr>
        <w:br/>
      </w:r>
      <w:r>
        <w:rPr>
          <w:rStyle w:val="hps"/>
          <w:lang w:val="hr-HR"/>
        </w:rPr>
        <w:t>pasulj</w:t>
      </w:r>
      <w:r w:rsidRPr="003C38AC">
        <w:rPr>
          <w:lang w:val="hr-HR"/>
        </w:rPr>
        <w:t xml:space="preserve">, </w:t>
      </w:r>
      <w:r w:rsidRPr="003C38AC">
        <w:rPr>
          <w:rStyle w:val="hps"/>
          <w:lang w:val="hr-HR"/>
        </w:rPr>
        <w:t>itd.</w:t>
      </w:r>
      <w:r w:rsidRPr="003C38AC">
        <w:rPr>
          <w:lang w:val="hr-HR"/>
        </w:rPr>
        <w:t>);</w:t>
      </w:r>
    </w:p>
    <w:p w:rsidR="00B6591C" w:rsidRPr="00F90024" w:rsidRDefault="00446A00" w:rsidP="00F90024">
      <w:pPr>
        <w:pStyle w:val="ListParagraph"/>
        <w:numPr>
          <w:ilvl w:val="0"/>
          <w:numId w:val="60"/>
        </w:numPr>
        <w:jc w:val="left"/>
      </w:pPr>
      <w:r>
        <w:rPr>
          <w:lang w:val="hr-HR"/>
        </w:rPr>
        <w:t xml:space="preserve"> mala</w:t>
      </w:r>
      <w:r>
        <w:rPr>
          <w:lang w:val="sr-Cyrl-BA"/>
        </w:rPr>
        <w:t xml:space="preserve"> </w:t>
      </w:r>
      <w:r>
        <w:rPr>
          <w:rStyle w:val="hps"/>
          <w:lang w:val="hr-HR"/>
        </w:rPr>
        <w:t>zaštit</w:t>
      </w:r>
      <w:r w:rsidRPr="003C38AC">
        <w:rPr>
          <w:rStyle w:val="hps"/>
          <w:lang w:val="hr-HR"/>
        </w:rPr>
        <w:t>a</w:t>
      </w:r>
      <w:r w:rsidRPr="003C38AC">
        <w:rPr>
          <w:lang w:val="hr-HR"/>
        </w:rPr>
        <w:t>:</w:t>
      </w:r>
      <w:r>
        <w:rPr>
          <w:lang w:val="sr-Cyrl-BA"/>
        </w:rPr>
        <w:t xml:space="preserve"> </w:t>
      </w:r>
      <w:r>
        <w:rPr>
          <w:rStyle w:val="hps"/>
          <w:lang w:val="hr-HR"/>
        </w:rPr>
        <w:t>kukuruz</w:t>
      </w:r>
      <w:r>
        <w:rPr>
          <w:lang w:val="hr-HR"/>
        </w:rPr>
        <w:t xml:space="preserve">, suncokret, </w:t>
      </w:r>
      <w:r>
        <w:rPr>
          <w:rStyle w:val="hps"/>
          <w:lang w:val="hr-HR"/>
        </w:rPr>
        <w:t>krompir</w:t>
      </w:r>
      <w:r>
        <w:rPr>
          <w:lang w:val="hr-HR"/>
        </w:rPr>
        <w:t xml:space="preserve">, </w:t>
      </w:r>
      <w:r>
        <w:rPr>
          <w:rStyle w:val="hps"/>
          <w:lang w:val="hr-HR"/>
        </w:rPr>
        <w:t>šećerna repa</w:t>
      </w:r>
    </w:p>
    <w:p w:rsidR="00033EC4" w:rsidRDefault="00B6591C" w:rsidP="00F90024">
      <w:pPr>
        <w:pStyle w:val="Heading4"/>
      </w:pPr>
      <w:r w:rsidRPr="00E61868">
        <w:t>Minimalni zemljišni pokrivač</w:t>
      </w:r>
      <w:r w:rsidR="000D131B">
        <w:rPr>
          <w:lang w:val="sr-Cyrl-BA"/>
        </w:rPr>
        <w:t xml:space="preserve"> i mjere spriječavanja erozije</w:t>
      </w:r>
      <w:r w:rsidRPr="00E61868">
        <w:t xml:space="preserve"> </w:t>
      </w:r>
    </w:p>
    <w:p w:rsidR="00F7341F" w:rsidRDefault="00BF1401">
      <w:pPr>
        <w:pStyle w:val="Heading4"/>
        <w:numPr>
          <w:ilvl w:val="0"/>
          <w:numId w:val="60"/>
        </w:numPr>
      </w:pPr>
      <w:r w:rsidRPr="00E61868">
        <w:t>r</w:t>
      </w:r>
      <w:r w:rsidR="00C70735" w:rsidRPr="00E61868">
        <w:t>atarske kulture - o</w:t>
      </w:r>
      <w:r w:rsidR="00BF67D9" w:rsidRPr="00E61868">
        <w:t>kopavine</w:t>
      </w:r>
    </w:p>
    <w:p w:rsidR="00C13DB8" w:rsidRPr="00E61868" w:rsidRDefault="00014DE1" w:rsidP="00C13DB8">
      <w:pPr>
        <w:rPr>
          <w:lang w:eastAsia="en-GB"/>
        </w:rPr>
      </w:pPr>
      <w:r w:rsidRPr="00E61868">
        <w:rPr>
          <w:lang w:eastAsia="en-GB"/>
        </w:rPr>
        <w:t xml:space="preserve">Kod jednogodišnjih usjeva, najrizičniji period je od trenutka kada se zemljište pripremi za sjetvu </w:t>
      </w:r>
      <w:r w:rsidR="007043E5" w:rsidRPr="00E61868">
        <w:rPr>
          <w:lang w:eastAsia="en-GB"/>
        </w:rPr>
        <w:t xml:space="preserve">pa </w:t>
      </w:r>
      <w:r w:rsidRPr="00E61868">
        <w:rPr>
          <w:lang w:eastAsia="en-GB"/>
        </w:rPr>
        <w:t xml:space="preserve">sve </w:t>
      </w:r>
      <w:r w:rsidR="007043E5" w:rsidRPr="00E61868">
        <w:rPr>
          <w:lang w:eastAsia="en-GB"/>
        </w:rPr>
        <w:t>do momenta</w:t>
      </w:r>
      <w:r w:rsidRPr="00E61868">
        <w:rPr>
          <w:lang w:eastAsia="en-GB"/>
        </w:rPr>
        <w:t xml:space="preserve"> formiranja usjeva, kada korijenje formiranih usjeva drži zemljište sjedinjeno</w:t>
      </w:r>
      <w:r w:rsidR="003C02A3" w:rsidRPr="00E61868">
        <w:rPr>
          <w:lang w:eastAsia="en-GB"/>
        </w:rPr>
        <w:t xml:space="preserve">. </w:t>
      </w:r>
      <w:r w:rsidRPr="00E61868">
        <w:rPr>
          <w:lang w:eastAsia="en-GB"/>
        </w:rPr>
        <w:t xml:space="preserve">Ovaj rizični </w:t>
      </w:r>
      <w:r w:rsidR="00C13DB8" w:rsidRPr="00E61868">
        <w:rPr>
          <w:lang w:eastAsia="en-GB"/>
        </w:rPr>
        <w:t>peri</w:t>
      </w:r>
      <w:r w:rsidRPr="00E61868">
        <w:rPr>
          <w:lang w:eastAsia="en-GB"/>
        </w:rPr>
        <w:t>od bi trebao biti</w:t>
      </w:r>
      <w:r w:rsidR="00C13DB8" w:rsidRPr="00E61868">
        <w:rPr>
          <w:lang w:eastAsia="en-GB"/>
        </w:rPr>
        <w:t xml:space="preserve"> što kraći i ne bi smio da se podudara sa periodima velikih kiša. </w:t>
      </w:r>
    </w:p>
    <w:p w:rsidR="002925D9" w:rsidRPr="00E61868" w:rsidRDefault="002925D9" w:rsidP="002925D9">
      <w:pPr>
        <w:rPr>
          <w:lang w:eastAsia="en-GB"/>
        </w:rPr>
      </w:pPr>
      <w:r w:rsidRPr="00E61868">
        <w:rPr>
          <w:lang w:eastAsia="en-GB"/>
        </w:rPr>
        <w:t>Kada se sadnja /sjetva vrši na dobro usitnjenim i pripremljenim zemljištima, treba je obaviti u roku od 10 dana. U slučaju pojave jake kiše, u momentu prije sadnje, a nakon što je urađena predsjetvena obrada zemljišta, treba izvršiti sadnju/sjetvu čim se  zemljište osuši u dovoljnoj mjeri da bi mehanizacija mogla da se koristi bez opasnosti po oštećenje strukture zemljišta.</w:t>
      </w:r>
    </w:p>
    <w:p w:rsidR="002925D9" w:rsidRPr="00E61868" w:rsidRDefault="002925D9" w:rsidP="00C13DB8">
      <w:pPr>
        <w:rPr>
          <w:lang w:eastAsia="en-GB"/>
        </w:rPr>
      </w:pPr>
    </w:p>
    <w:p w:rsidR="00C13DB8" w:rsidRPr="00E61868" w:rsidRDefault="00014DE1" w:rsidP="00C13DB8">
      <w:pPr>
        <w:rPr>
          <w:lang w:eastAsia="en-GB"/>
        </w:rPr>
      </w:pPr>
      <w:r w:rsidRPr="00E61868">
        <w:rPr>
          <w:lang w:eastAsia="en-GB"/>
        </w:rPr>
        <w:t>Nakon žetve</w:t>
      </w:r>
      <w:r w:rsidR="00B5187B" w:rsidRPr="00E61868">
        <w:rPr>
          <w:lang w:eastAsia="en-GB"/>
        </w:rPr>
        <w:t xml:space="preserve"> ili skidanja ratarskih usjeva sa parcele</w:t>
      </w:r>
      <w:r w:rsidR="00C13DB8" w:rsidRPr="00E61868">
        <w:rPr>
          <w:lang w:eastAsia="en-GB"/>
        </w:rPr>
        <w:t xml:space="preserve">, oranice treba zaštititi od erozije na jedan od sljedećih načina: </w:t>
      </w:r>
    </w:p>
    <w:p w:rsidR="00C13DB8" w:rsidRPr="00E61868" w:rsidRDefault="00A31FAC" w:rsidP="00C13DB8">
      <w:pPr>
        <w:pStyle w:val="Default"/>
        <w:keepLines/>
        <w:numPr>
          <w:ilvl w:val="0"/>
          <w:numId w:val="10"/>
        </w:numPr>
        <w:spacing w:before="60" w:after="60"/>
        <w:rPr>
          <w:rFonts w:ascii="Calibri" w:hAnsi="Calibri" w:cs="EU Albertina+ 20"/>
          <w:lang w:val="sr-Latn-CS"/>
        </w:rPr>
      </w:pPr>
      <w:r w:rsidRPr="00E61868">
        <w:rPr>
          <w:rFonts w:ascii="Calibri" w:hAnsi="Calibri" w:cs="EU Albertina+ 20"/>
          <w:lang w:val="sr-Latn-CS"/>
        </w:rPr>
        <w:t>o</w:t>
      </w:r>
      <w:r w:rsidR="00014DE1" w:rsidRPr="00E61868">
        <w:rPr>
          <w:rFonts w:ascii="Calibri" w:hAnsi="Calibri" w:cs="EU Albertina+ 20"/>
          <w:lang w:val="sr-Latn-CS"/>
        </w:rPr>
        <w:t xml:space="preserve">stavljanjem strnjišta; </w:t>
      </w:r>
    </w:p>
    <w:p w:rsidR="00C13DB8" w:rsidRPr="00E61868" w:rsidRDefault="00A31FAC" w:rsidP="00C13DB8">
      <w:pPr>
        <w:pStyle w:val="Default"/>
        <w:keepLines/>
        <w:numPr>
          <w:ilvl w:val="0"/>
          <w:numId w:val="10"/>
        </w:numPr>
        <w:spacing w:before="60" w:after="60"/>
        <w:rPr>
          <w:rFonts w:ascii="Calibri" w:hAnsi="Calibri" w:cs="EU Albertina+ 20"/>
          <w:lang w:val="sr-Latn-CS"/>
        </w:rPr>
      </w:pPr>
      <w:r w:rsidRPr="00E61868">
        <w:rPr>
          <w:rFonts w:ascii="Calibri" w:hAnsi="Calibri" w:cs="EU Albertina+ 20"/>
          <w:lang w:val="sr-Latn-CS"/>
        </w:rPr>
        <w:t>g</w:t>
      </w:r>
      <w:r w:rsidR="00014DE1" w:rsidRPr="00E61868">
        <w:rPr>
          <w:rFonts w:ascii="Calibri" w:hAnsi="Calibri" w:cs="EU Albertina+ 20"/>
          <w:lang w:val="sr-Latn-CS"/>
        </w:rPr>
        <w:t>rubom obradom zemljišta (npr. oranje, tanjiranje, itd.);</w:t>
      </w:r>
    </w:p>
    <w:p w:rsidR="008C6E74" w:rsidRPr="008C6E74" w:rsidRDefault="00A31FAC" w:rsidP="008C6E74">
      <w:pPr>
        <w:pStyle w:val="Default"/>
        <w:keepLines/>
        <w:numPr>
          <w:ilvl w:val="0"/>
          <w:numId w:val="10"/>
        </w:numPr>
        <w:spacing w:before="60" w:after="60"/>
        <w:rPr>
          <w:rFonts w:ascii="Calibri" w:hAnsi="Calibri" w:cs="EU Albertina+ 20"/>
          <w:lang w:val="sr-Latn-CS"/>
        </w:rPr>
      </w:pPr>
      <w:r w:rsidRPr="00E61868">
        <w:rPr>
          <w:rFonts w:ascii="Calibri" w:hAnsi="Calibri" w:cs="EU Albertina+ 20"/>
          <w:lang w:val="sr-Latn-CS"/>
        </w:rPr>
        <w:t>s</w:t>
      </w:r>
      <w:r w:rsidR="00014DE1" w:rsidRPr="00E61868">
        <w:rPr>
          <w:rFonts w:ascii="Calibri" w:hAnsi="Calibri" w:cs="EU Albertina+ 20"/>
          <w:lang w:val="sr-Latn-CS"/>
        </w:rPr>
        <w:t xml:space="preserve">adnjom ili sjetvom narednog ili pokrovnog usjeva. </w:t>
      </w:r>
    </w:p>
    <w:p w:rsidR="008C6E74" w:rsidRPr="008C6E74" w:rsidRDefault="008C6E74" w:rsidP="008C6E74">
      <w:pPr>
        <w:pStyle w:val="Default"/>
        <w:keepLines/>
        <w:numPr>
          <w:ilvl w:val="0"/>
          <w:numId w:val="10"/>
        </w:numPr>
        <w:spacing w:before="60" w:after="60"/>
        <w:rPr>
          <w:rFonts w:ascii="Calibri" w:hAnsi="Calibri" w:cs="EU Albertina+ 20"/>
          <w:lang w:val="sr-Latn-CS"/>
        </w:rPr>
      </w:pPr>
    </w:p>
    <w:p w:rsidR="00AE238B" w:rsidRDefault="00014DE1" w:rsidP="00AE238B">
      <w:pPr>
        <w:rPr>
          <w:lang w:val="sr-Cyrl-BA" w:eastAsia="en-GB"/>
        </w:rPr>
      </w:pPr>
      <w:r w:rsidRPr="00E61868">
        <w:rPr>
          <w:lang w:eastAsia="en-GB"/>
        </w:rPr>
        <w:lastRenderedPageBreak/>
        <w:t xml:space="preserve">Zemljište može biti obrađeno i ostavljeno da odstoji kao takvo preko zime </w:t>
      </w:r>
      <w:r w:rsidR="004E3944" w:rsidRPr="00E61868">
        <w:rPr>
          <w:lang w:eastAsia="en-GB"/>
        </w:rPr>
        <w:t>i ovaj način drža</w:t>
      </w:r>
      <w:r w:rsidRPr="00E61868">
        <w:rPr>
          <w:lang w:eastAsia="en-GB"/>
        </w:rPr>
        <w:t xml:space="preserve">nja zemljišta se može koristiti samo onda kada je rizik od erozije mali. </w:t>
      </w:r>
    </w:p>
    <w:p w:rsidR="008C6E74" w:rsidRPr="008C6E74" w:rsidRDefault="008C6E74" w:rsidP="00AE238B">
      <w:pPr>
        <w:rPr>
          <w:lang w:val="sr-Cyrl-BA" w:eastAsia="en-GB"/>
        </w:rPr>
      </w:pPr>
    </w:p>
    <w:p w:rsidR="00F7341F" w:rsidRDefault="00BF1401">
      <w:pPr>
        <w:pStyle w:val="Heading4"/>
        <w:numPr>
          <w:ilvl w:val="0"/>
          <w:numId w:val="60"/>
        </w:numPr>
      </w:pPr>
      <w:r w:rsidRPr="00E61868">
        <w:t>n</w:t>
      </w:r>
      <w:r w:rsidR="00C13DB8" w:rsidRPr="00E61868">
        <w:t xml:space="preserve">eobrađeno zemljište </w:t>
      </w:r>
    </w:p>
    <w:p w:rsidR="00C13DB8" w:rsidRPr="00E61868" w:rsidRDefault="00014DE1" w:rsidP="00C13DB8">
      <w:pPr>
        <w:pStyle w:val="Default"/>
        <w:spacing w:before="60" w:after="60"/>
        <w:jc w:val="both"/>
        <w:rPr>
          <w:rFonts w:ascii="Calibri" w:hAnsi="Calibri" w:cs="EU Albertina+ 20"/>
          <w:szCs w:val="22"/>
          <w:highlight w:val="yellow"/>
          <w:lang w:val="sr-Latn-CS"/>
        </w:rPr>
      </w:pPr>
      <w:r w:rsidRPr="00E61868">
        <w:rPr>
          <w:rFonts w:ascii="Calibri" w:hAnsi="Calibri" w:cs="EU Albertina+ 20"/>
          <w:szCs w:val="22"/>
          <w:lang w:val="sr-Latn-CS"/>
        </w:rPr>
        <w:t>Na zemljištu koje se ne obrađuje treba ostaviti sloj prirodne vegetacije kako bi se zaštitio površinski sloj zemljišta i kako bi poslužio kao stanište za biljni i životinjski svijet.</w:t>
      </w:r>
      <w:r w:rsidR="00FC4ED8">
        <w:rPr>
          <w:rFonts w:ascii="Calibri" w:hAnsi="Calibri" w:cs="EU Albertina+ 20"/>
          <w:szCs w:val="22"/>
          <w:lang w:val="sr-Latn-CS"/>
        </w:rPr>
        <w:t xml:space="preserve"> </w:t>
      </w:r>
      <w:r w:rsidRPr="00E61868">
        <w:rPr>
          <w:rFonts w:ascii="Calibri" w:hAnsi="Calibri" w:cs="EU Albertina+ 20"/>
          <w:szCs w:val="22"/>
          <w:lang w:val="sr-Latn-CS"/>
        </w:rPr>
        <w:t xml:space="preserve">Ovim zemljištem bi trebalo upravljati na sljedeći način: </w:t>
      </w:r>
    </w:p>
    <w:p w:rsidR="00C13DB8" w:rsidRPr="00E61868" w:rsidRDefault="00A31FAC" w:rsidP="009E2585">
      <w:pPr>
        <w:pStyle w:val="Default"/>
        <w:numPr>
          <w:ilvl w:val="0"/>
          <w:numId w:val="11"/>
        </w:numPr>
        <w:spacing w:before="60" w:after="60"/>
        <w:ind w:left="1134"/>
        <w:jc w:val="both"/>
        <w:rPr>
          <w:rFonts w:ascii="Calibri" w:hAnsi="Calibri" w:cs="EU Albertina+ 20"/>
          <w:szCs w:val="22"/>
          <w:lang w:val="sr-Latn-CS"/>
        </w:rPr>
      </w:pPr>
      <w:r w:rsidRPr="00E61868">
        <w:rPr>
          <w:rFonts w:ascii="Calibri" w:hAnsi="Calibri" w:cs="EU Albertina+ 20"/>
          <w:szCs w:val="22"/>
          <w:lang w:val="sr-Latn-CS"/>
        </w:rPr>
        <w:t>v</w:t>
      </w:r>
      <w:r w:rsidR="00C13DB8" w:rsidRPr="00E61868">
        <w:rPr>
          <w:rFonts w:ascii="Calibri" w:hAnsi="Calibri" w:cs="EU Albertina+ 20"/>
          <w:szCs w:val="22"/>
          <w:lang w:val="sr-Latn-CS"/>
        </w:rPr>
        <w:t>egetaciju treba sjeći</w:t>
      </w:r>
      <w:r w:rsidR="00014DE1" w:rsidRPr="00E61868">
        <w:rPr>
          <w:rFonts w:ascii="Calibri" w:hAnsi="Calibri" w:cs="EU Albertina+ 20"/>
          <w:szCs w:val="22"/>
          <w:lang w:val="sr-Latn-CS"/>
        </w:rPr>
        <w:t xml:space="preserve">/kositi/rezati </w:t>
      </w:r>
      <w:r w:rsidR="00883404" w:rsidRPr="00E61868">
        <w:rPr>
          <w:rFonts w:ascii="Calibri" w:hAnsi="Calibri" w:cs="EU Albertina+ 20"/>
          <w:szCs w:val="22"/>
          <w:lang w:val="sr-Latn-CS"/>
        </w:rPr>
        <w:t>svake godine</w:t>
      </w:r>
      <w:r w:rsidR="00014DE1" w:rsidRPr="00E61868">
        <w:rPr>
          <w:rFonts w:ascii="Calibri" w:hAnsi="Calibri" w:cs="EU Albertina+ 20"/>
          <w:szCs w:val="22"/>
          <w:lang w:val="sr-Latn-CS"/>
        </w:rPr>
        <w:t xml:space="preserve"> kako bi se spriječilo formiranje šipražja, koje bi moglo učiniti zemljište nepogodnim za poljoprivredu i povećati rizik od šumskih požara;</w:t>
      </w:r>
    </w:p>
    <w:p w:rsidR="00C13DB8" w:rsidRPr="00E61868" w:rsidRDefault="00A31FAC" w:rsidP="009E2585">
      <w:pPr>
        <w:pStyle w:val="Default"/>
        <w:numPr>
          <w:ilvl w:val="0"/>
          <w:numId w:val="11"/>
        </w:numPr>
        <w:spacing w:before="60" w:after="60"/>
        <w:ind w:left="1134"/>
        <w:jc w:val="both"/>
        <w:rPr>
          <w:rFonts w:ascii="Calibri" w:hAnsi="Calibri" w:cs="EU Albertina+ 20"/>
          <w:szCs w:val="22"/>
          <w:lang w:val="sr-Latn-CS"/>
        </w:rPr>
      </w:pPr>
      <w:r w:rsidRPr="00E61868">
        <w:rPr>
          <w:rFonts w:ascii="Calibri" w:hAnsi="Calibri" w:cs="EU Albertina+ 20"/>
          <w:szCs w:val="22"/>
          <w:lang w:val="sr-Latn-CS"/>
        </w:rPr>
        <w:t>o</w:t>
      </w:r>
      <w:r w:rsidR="00014DE1" w:rsidRPr="00E61868">
        <w:rPr>
          <w:rFonts w:ascii="Calibri" w:hAnsi="Calibri" w:cs="EU Albertina+ 20"/>
          <w:szCs w:val="22"/>
          <w:lang w:val="sr-Latn-CS"/>
        </w:rPr>
        <w:t>vakvo sječenje/košenje/rezanje ne treba vršiti onda kada bi ono moglo ugroziti razmnožavanje samoniklog bilja ili ptica koje se gnijezde na zemljištu,</w:t>
      </w:r>
      <w:r w:rsidR="00FC4ED8">
        <w:rPr>
          <w:rFonts w:ascii="Calibri" w:hAnsi="Calibri" w:cs="EU Albertina+ 20"/>
          <w:szCs w:val="22"/>
          <w:lang w:val="sr-Latn-CS"/>
        </w:rPr>
        <w:t xml:space="preserve"> </w:t>
      </w:r>
      <w:r w:rsidR="00014DE1" w:rsidRPr="00E61868">
        <w:rPr>
          <w:rFonts w:ascii="Calibri" w:hAnsi="Calibri" w:cs="EU Albertina+ 20"/>
          <w:szCs w:val="22"/>
          <w:lang w:val="sr-Latn-CS"/>
        </w:rPr>
        <w:t xml:space="preserve">tj. tokom perioda od </w:t>
      </w:r>
      <w:r w:rsidR="00C13DB8" w:rsidRPr="00E61868">
        <w:rPr>
          <w:rFonts w:ascii="Calibri" w:hAnsi="Calibri" w:cs="EU Albertina+ 20"/>
          <w:szCs w:val="22"/>
          <w:lang w:val="sr-Latn-CS"/>
        </w:rPr>
        <w:t>mart</w:t>
      </w:r>
      <w:r w:rsidR="00014DE1" w:rsidRPr="00E61868">
        <w:rPr>
          <w:rFonts w:ascii="Calibri" w:hAnsi="Calibri" w:cs="EU Albertina+ 20"/>
          <w:szCs w:val="22"/>
          <w:lang w:val="sr-Latn-CS"/>
        </w:rPr>
        <w:t xml:space="preserve">a do </w:t>
      </w:r>
      <w:r w:rsidR="009C3359" w:rsidRPr="00E61868">
        <w:rPr>
          <w:rFonts w:ascii="Calibri" w:hAnsi="Calibri" w:cs="EU Albertina+ 20"/>
          <w:szCs w:val="22"/>
          <w:lang w:val="sr-Latn-CS"/>
        </w:rPr>
        <w:t>jun</w:t>
      </w:r>
      <w:r w:rsidR="00014DE1" w:rsidRPr="00E61868">
        <w:rPr>
          <w:rFonts w:ascii="Calibri" w:hAnsi="Calibri" w:cs="EU Albertina+ 20"/>
          <w:szCs w:val="22"/>
          <w:lang w:val="sr-Latn-CS"/>
        </w:rPr>
        <w:t>a</w:t>
      </w:r>
      <w:r w:rsidR="00C13DB8" w:rsidRPr="00E61868">
        <w:rPr>
          <w:rFonts w:ascii="Calibri" w:hAnsi="Calibri" w:cs="EU Albertina+ 20"/>
          <w:szCs w:val="22"/>
          <w:lang w:val="sr-Latn-CS"/>
        </w:rPr>
        <w:t xml:space="preserve">, ukoliko to nije neophodno da bi se kontrolisalo širenje </w:t>
      </w:r>
      <w:r w:rsidR="00014DE1" w:rsidRPr="00E61868">
        <w:rPr>
          <w:rFonts w:ascii="Calibri" w:hAnsi="Calibri" w:cs="EU Albertina+ 20"/>
          <w:szCs w:val="22"/>
          <w:lang w:val="sr-Latn-CS"/>
        </w:rPr>
        <w:t>agresivnih korova.</w:t>
      </w:r>
    </w:p>
    <w:p w:rsidR="00C13DB8" w:rsidRPr="00E61868" w:rsidRDefault="00014DE1" w:rsidP="00C13DB8">
      <w:pPr>
        <w:rPr>
          <w:sz w:val="32"/>
          <w:lang w:eastAsia="en-GB"/>
        </w:rPr>
      </w:pPr>
      <w:r w:rsidRPr="00E61868">
        <w:rPr>
          <w:rFonts w:cs="EU Albertina+ 20"/>
          <w:szCs w:val="22"/>
        </w:rPr>
        <w:t>Vegetacija se ne bi trebala sjeći/kositi/rezati</w:t>
      </w:r>
      <w:r w:rsidR="00FC4ED8">
        <w:rPr>
          <w:rFonts w:cs="EU Albertina+ 20"/>
          <w:szCs w:val="22"/>
        </w:rPr>
        <w:t xml:space="preserve"> </w:t>
      </w:r>
      <w:r w:rsidRPr="00E61868">
        <w:rPr>
          <w:rFonts w:cs="EU Albertina+ 20"/>
          <w:szCs w:val="22"/>
        </w:rPr>
        <w:t xml:space="preserve">na više od jedne polovine parcele koja se ne obrađuje, ukoliko to nije neophodno da bi se kontrolisalo širenje agresivnog korova. </w:t>
      </w:r>
    </w:p>
    <w:p w:rsidR="00F7341F" w:rsidRDefault="00883404">
      <w:pPr>
        <w:pStyle w:val="Heading4"/>
        <w:numPr>
          <w:ilvl w:val="0"/>
          <w:numId w:val="60"/>
        </w:numPr>
      </w:pPr>
      <w:r w:rsidRPr="00E61868">
        <w:t>Voćnjaci, vinogradi, masline i druge drvenaste</w:t>
      </w:r>
      <w:r w:rsidR="00014DE1" w:rsidRPr="00E61868">
        <w:t xml:space="preserve"> kultur</w:t>
      </w:r>
      <w:r w:rsidRPr="00E61868">
        <w:t>e na strmim terenima</w:t>
      </w:r>
    </w:p>
    <w:p w:rsidR="008D2262" w:rsidRPr="00E61868" w:rsidRDefault="007C2658" w:rsidP="009C3359">
      <w:r>
        <w:rPr>
          <w:lang w:eastAsia="en-GB"/>
        </w:rPr>
        <w:t>Zasadi pod voćnim kulturama, vinovom lozom i maslinom</w:t>
      </w:r>
      <w:r w:rsidR="00115D78">
        <w:rPr>
          <w:lang w:eastAsia="en-GB"/>
        </w:rPr>
        <w:t xml:space="preserve"> i drugim drvenastim kulturama</w:t>
      </w:r>
      <w:r>
        <w:rPr>
          <w:lang w:eastAsia="en-GB"/>
        </w:rPr>
        <w:t xml:space="preserve"> </w:t>
      </w:r>
      <w:r>
        <w:t>koji se podižu</w:t>
      </w:r>
      <w:r w:rsidR="00014DE1" w:rsidRPr="00E61868">
        <w:t xml:space="preserve"> na padinama predstavlja</w:t>
      </w:r>
      <w:r>
        <w:t>ju</w:t>
      </w:r>
      <w:r w:rsidR="00014DE1" w:rsidRPr="00E61868">
        <w:t xml:space="preserve"> potencijalni rizik erozije zemljišta na toj padini, naročito ako su redovi zasada postavljeni uzdužno niz padinu. Ukoliko su redovi zasađeni </w:t>
      </w:r>
      <w:r w:rsidR="00357BBC" w:rsidRPr="00E61868">
        <w:t>upravo</w:t>
      </w:r>
      <w:r w:rsidR="004C4D9E">
        <w:rPr>
          <w:lang w:val="sr-Cyrl-BA"/>
        </w:rPr>
        <w:t>?</w:t>
      </w:r>
      <w:r w:rsidR="00357BBC" w:rsidRPr="00E61868">
        <w:t xml:space="preserve"> na pad terena </w:t>
      </w:r>
      <w:r w:rsidR="00014DE1" w:rsidRPr="00E61868">
        <w:t xml:space="preserve">(npr. prateći konturne linije), onda se zemljište može obrađivati, a mogu se i koristiti herbicidi kako bi se uništavao korov. </w:t>
      </w:r>
    </w:p>
    <w:p w:rsidR="006171F9" w:rsidRPr="00E61868" w:rsidRDefault="005760FA" w:rsidP="00357BBC">
      <w:r w:rsidRPr="005760FA">
        <w:t>U zavisnosti od jačine nagiba i vezanosti zemljišta podizanje voćnjaka</w:t>
      </w:r>
      <w:r w:rsidR="007C2658">
        <w:t>, vinograda</w:t>
      </w:r>
      <w:r w:rsidR="00115D78">
        <w:t>,</w:t>
      </w:r>
      <w:r w:rsidR="007C2658">
        <w:t>zasada masline</w:t>
      </w:r>
      <w:r w:rsidR="00115D78">
        <w:t xml:space="preserve"> i drugih drvenastih kultura</w:t>
      </w:r>
      <w:r w:rsidRPr="005760FA">
        <w:t xml:space="preserve"> se može izvršiti na jedan od sledećih načina: </w:t>
      </w:r>
    </w:p>
    <w:p w:rsidR="00F7341F" w:rsidRDefault="007C2658">
      <w:pPr>
        <w:pStyle w:val="ListParagraph"/>
        <w:numPr>
          <w:ilvl w:val="0"/>
          <w:numId w:val="111"/>
        </w:numPr>
      </w:pPr>
      <w:r>
        <w:t xml:space="preserve">Podizanje </w:t>
      </w:r>
      <w:r w:rsidR="00357BBC" w:rsidRPr="00E61868">
        <w:t xml:space="preserve">po izohipsama (konturama) bez terasiranja ili izrade konturnih rovova ili brazda, </w:t>
      </w:r>
    </w:p>
    <w:p w:rsidR="00F7341F" w:rsidRDefault="007C2658">
      <w:pPr>
        <w:pStyle w:val="ListParagraph"/>
        <w:numPr>
          <w:ilvl w:val="0"/>
          <w:numId w:val="111"/>
        </w:numPr>
      </w:pPr>
      <w:r>
        <w:t xml:space="preserve">Podizanje </w:t>
      </w:r>
      <w:r w:rsidR="00357BBC" w:rsidRPr="00E61868">
        <w:t xml:space="preserve">po konturnim brazdama, </w:t>
      </w:r>
    </w:p>
    <w:p w:rsidR="00F7341F" w:rsidRDefault="007C2658">
      <w:pPr>
        <w:pStyle w:val="ListParagraph"/>
        <w:numPr>
          <w:ilvl w:val="0"/>
          <w:numId w:val="111"/>
        </w:numPr>
      </w:pPr>
      <w:r>
        <w:t>Podizanje</w:t>
      </w:r>
      <w:r w:rsidR="00357BBC" w:rsidRPr="00E61868">
        <w:t xml:space="preserve"> na terasama, </w:t>
      </w:r>
    </w:p>
    <w:p w:rsidR="00F7341F" w:rsidRDefault="007C2658">
      <w:pPr>
        <w:pStyle w:val="ListParagraph"/>
        <w:numPr>
          <w:ilvl w:val="0"/>
          <w:numId w:val="111"/>
        </w:numPr>
      </w:pPr>
      <w:r>
        <w:t xml:space="preserve">Podizanje </w:t>
      </w:r>
      <w:r w:rsidR="00357BBC" w:rsidRPr="00E61868">
        <w:t xml:space="preserve">po konturnim rovovima (tranšejama) i </w:t>
      </w:r>
    </w:p>
    <w:p w:rsidR="004C4D9E" w:rsidRPr="004C4D9E" w:rsidRDefault="00357BBC" w:rsidP="004C4D9E">
      <w:pPr>
        <w:pStyle w:val="ListParagraph"/>
        <w:numPr>
          <w:ilvl w:val="0"/>
          <w:numId w:val="111"/>
        </w:numPr>
      </w:pPr>
      <w:r w:rsidRPr="00E61868">
        <w:t xml:space="preserve">Podizanje u vidu gustih voćnih pojaseva.  </w:t>
      </w:r>
    </w:p>
    <w:p w:rsidR="00CB6B95" w:rsidRDefault="00CB6B95" w:rsidP="00CB6B95">
      <w:pPr>
        <w:pStyle w:val="ListParagraph"/>
      </w:pPr>
    </w:p>
    <w:p w:rsidR="009C3359" w:rsidRPr="00E61868" w:rsidRDefault="00014DE1" w:rsidP="009C3359">
      <w:pPr>
        <w:rPr>
          <w:i/>
        </w:rPr>
      </w:pPr>
      <w:r w:rsidRPr="00E61868">
        <w:t xml:space="preserve">Ukoliko se </w:t>
      </w:r>
      <w:r w:rsidR="007C2658">
        <w:t>zasad podiže</w:t>
      </w:r>
      <w:r w:rsidRPr="00E61868">
        <w:t xml:space="preserve"> duž padine,</w:t>
      </w:r>
      <w:r w:rsidR="00100CC0" w:rsidRPr="00E61868">
        <w:t xml:space="preserve"> iz </w:t>
      </w:r>
      <w:r w:rsidRPr="00E61868">
        <w:t>određenih</w:t>
      </w:r>
      <w:r w:rsidR="007C2658">
        <w:t xml:space="preserve"> </w:t>
      </w:r>
      <w:r w:rsidRPr="00E61868">
        <w:t>razloga, onda između redova treba ostaviti travu da raste, kako bi se spriječila erozija. Kod ovakvih zasada, kada uništavanje korova</w:t>
      </w:r>
      <w:r w:rsidR="005760FA" w:rsidRPr="005760FA">
        <w:rPr>
          <w:i/>
        </w:rPr>
        <w:t xml:space="preserve"> </w:t>
      </w:r>
      <w:r w:rsidRPr="00E61868">
        <w:t>postane neophodno, treba koristiti herbicid</w:t>
      </w:r>
      <w:r w:rsidR="00A31FAC" w:rsidRPr="00E61868">
        <w:t>e</w:t>
      </w:r>
      <w:r w:rsidRPr="00E61868">
        <w:t>, a izbjegavati obradu zemljišta, kako bi korijenje trave ostalo u zemljištu, vezalo zemljište i spriječilo eroziju</w:t>
      </w:r>
      <w:r w:rsidR="005760FA" w:rsidRPr="005760FA">
        <w:rPr>
          <w:b/>
        </w:rPr>
        <w:t>.</w:t>
      </w:r>
    </w:p>
    <w:p w:rsidR="00F7341F" w:rsidRDefault="00BF1401">
      <w:pPr>
        <w:pStyle w:val="Heading4"/>
        <w:numPr>
          <w:ilvl w:val="0"/>
          <w:numId w:val="60"/>
        </w:numPr>
      </w:pPr>
      <w:r w:rsidRPr="00E61868">
        <w:t>t</w:t>
      </w:r>
      <w:r w:rsidR="00014DE1" w:rsidRPr="00E61868">
        <w:t xml:space="preserve">rajne travnate površine </w:t>
      </w:r>
    </w:p>
    <w:p w:rsidR="009C3359" w:rsidRPr="00E61868" w:rsidRDefault="00014DE1" w:rsidP="009C3359">
      <w:pPr>
        <w:rPr>
          <w:sz w:val="32"/>
          <w:lang w:eastAsia="en-GB"/>
        </w:rPr>
      </w:pPr>
      <w:r w:rsidRPr="00E61868">
        <w:rPr>
          <w:rFonts w:cs="EU Albertina+ 20"/>
          <w:szCs w:val="22"/>
        </w:rPr>
        <w:t>Trajne travnate površine ne treba orati na onim mjestima gdje je rizik od erozije velik</w:t>
      </w:r>
      <w:r w:rsidR="00A31FAC" w:rsidRPr="00E61868">
        <w:rPr>
          <w:rFonts w:cs="EU Albertina+ 20"/>
          <w:szCs w:val="22"/>
        </w:rPr>
        <w:t>i</w:t>
      </w:r>
      <w:r w:rsidRPr="00E61868">
        <w:rPr>
          <w:rFonts w:cs="EU Albertina+ 20"/>
          <w:szCs w:val="22"/>
        </w:rPr>
        <w:t xml:space="preserve">, kao što su padine sa nagibom </w:t>
      </w:r>
      <w:r w:rsidR="00A809FA" w:rsidRPr="00E61868">
        <w:rPr>
          <w:rFonts w:cs="EU Albertina+ 20"/>
          <w:szCs w:val="22"/>
        </w:rPr>
        <w:t>već</w:t>
      </w:r>
      <w:r w:rsidRPr="00E61868">
        <w:rPr>
          <w:rFonts w:cs="EU Albertina+ 20"/>
          <w:szCs w:val="22"/>
        </w:rPr>
        <w:t>im od 20%.</w:t>
      </w:r>
    </w:p>
    <w:p w:rsidR="00BF1401" w:rsidRPr="00E61868" w:rsidRDefault="00BF1401" w:rsidP="00C13DB8">
      <w:pPr>
        <w:pStyle w:val="Heading4"/>
      </w:pPr>
    </w:p>
    <w:p w:rsidR="00BF1401" w:rsidRPr="00E61868" w:rsidRDefault="00014DE1" w:rsidP="00C13DB8">
      <w:pPr>
        <w:pStyle w:val="Heading4"/>
      </w:pPr>
      <w:r w:rsidRPr="00E61868">
        <w:t xml:space="preserve">Minimalni zemljišni pokrivač koji odražava uslove specifične za konkretno stanište: </w:t>
      </w:r>
    </w:p>
    <w:p w:rsidR="00F7341F" w:rsidRDefault="00BF1401">
      <w:pPr>
        <w:pStyle w:val="Heading4"/>
        <w:numPr>
          <w:ilvl w:val="0"/>
          <w:numId w:val="60"/>
        </w:numPr>
      </w:pPr>
      <w:r w:rsidRPr="00E61868">
        <w:t>u</w:t>
      </w:r>
      <w:r w:rsidR="00014DE1" w:rsidRPr="00E61868">
        <w:t>mjereno strme padine</w:t>
      </w:r>
    </w:p>
    <w:p w:rsidR="00C13DB8" w:rsidRPr="00E61868" w:rsidRDefault="00014DE1" w:rsidP="00C13DB8">
      <w:pPr>
        <w:rPr>
          <w:rFonts w:cs="EU Albertina+ 20"/>
          <w:szCs w:val="22"/>
        </w:rPr>
      </w:pPr>
      <w:r w:rsidRPr="00E61868">
        <w:rPr>
          <w:rFonts w:cs="EU Albertina+ 20"/>
          <w:szCs w:val="22"/>
        </w:rPr>
        <w:t xml:space="preserve">Umjereno strme padine su one sa nagibom od 10 do </w:t>
      </w:r>
      <w:r w:rsidR="00C13DB8" w:rsidRPr="00E61868">
        <w:t>20</w:t>
      </w:r>
      <w:r w:rsidRPr="00E61868">
        <w:t>%, njih treba obrađivati i na njima poprečno</w:t>
      </w:r>
      <w:r w:rsidR="004C4D9E">
        <w:t xml:space="preserve"> </w:t>
      </w:r>
      <w:r w:rsidR="00DB2A18">
        <w:t xml:space="preserve">u odnosu </w:t>
      </w:r>
      <w:r w:rsidR="004C4D9E">
        <w:t>na</w:t>
      </w:r>
      <w:r w:rsidRPr="00E61868">
        <w:t xml:space="preserve"> </w:t>
      </w:r>
      <w:r w:rsidR="004C4D9E">
        <w:rPr>
          <w:lang w:val="sr-Cyrl-BA"/>
        </w:rPr>
        <w:t xml:space="preserve">pad terena </w:t>
      </w:r>
      <w:r w:rsidRPr="00E61868">
        <w:t>saditi biljne kulture, kako bi se spriječila erozija, a</w:t>
      </w:r>
      <w:r w:rsidR="00DC7933" w:rsidRPr="00E61868">
        <w:t xml:space="preserve"> kada je to neophodno</w:t>
      </w:r>
      <w:r w:rsidRPr="00E61868">
        <w:t xml:space="preserve"> treba koristiti tehnike redukovane obrade. </w:t>
      </w:r>
    </w:p>
    <w:p w:rsidR="00C13DB8" w:rsidRPr="00E61868" w:rsidRDefault="00014DE1" w:rsidP="00C13DB8">
      <w:pPr>
        <w:rPr>
          <w:rFonts w:cs="EU Albertina+ 20"/>
          <w:szCs w:val="22"/>
        </w:rPr>
      </w:pPr>
      <w:r w:rsidRPr="00E61868">
        <w:rPr>
          <w:rFonts w:cs="EU Albertina+ 20"/>
          <w:szCs w:val="22"/>
        </w:rPr>
        <w:t>Na ovakvim padinama n</w:t>
      </w:r>
      <w:r w:rsidR="00C13DB8" w:rsidRPr="00E61868">
        <w:rPr>
          <w:rFonts w:cs="EU Albertina+ 20"/>
          <w:szCs w:val="22"/>
        </w:rPr>
        <w:t xml:space="preserve">e treba uzgajati </w:t>
      </w:r>
      <w:r w:rsidRPr="00E61868">
        <w:rPr>
          <w:rFonts w:cs="EU Albertina+ 20"/>
          <w:szCs w:val="22"/>
        </w:rPr>
        <w:t>širokoredne kulture,</w:t>
      </w:r>
      <w:r w:rsidR="00C13DB8" w:rsidRPr="00E61868">
        <w:rPr>
          <w:rFonts w:cs="EU Albertina+ 20"/>
          <w:szCs w:val="22"/>
        </w:rPr>
        <w:t xml:space="preserve"> koje se </w:t>
      </w:r>
      <w:r w:rsidRPr="00E61868">
        <w:rPr>
          <w:rFonts w:cs="EU Albertina+ 20"/>
          <w:szCs w:val="22"/>
        </w:rPr>
        <w:t>sade na velikom međurednom rastojanju (npr. okopavine),</w:t>
      </w:r>
      <w:r w:rsidR="00C13DB8" w:rsidRPr="00E61868">
        <w:rPr>
          <w:rFonts w:cs="EU Albertina+ 20"/>
          <w:szCs w:val="22"/>
        </w:rPr>
        <w:t xml:space="preserve"> budući da je ogoljeno zemljište između </w:t>
      </w:r>
      <w:r w:rsidRPr="00E61868">
        <w:rPr>
          <w:rFonts w:cs="EU Albertina+ 20"/>
          <w:szCs w:val="22"/>
        </w:rPr>
        <w:t xml:space="preserve">redova veoma podložno eroziji. </w:t>
      </w:r>
    </w:p>
    <w:p w:rsidR="00F7341F" w:rsidRDefault="00BF1401">
      <w:pPr>
        <w:pStyle w:val="Heading4"/>
        <w:numPr>
          <w:ilvl w:val="0"/>
          <w:numId w:val="60"/>
        </w:numPr>
      </w:pPr>
      <w:r w:rsidRPr="00E61868">
        <w:t>s</w:t>
      </w:r>
      <w:r w:rsidR="00014DE1" w:rsidRPr="00E61868">
        <w:t>trme padine</w:t>
      </w:r>
    </w:p>
    <w:p w:rsidR="00C13DB8" w:rsidRPr="00E61868" w:rsidRDefault="00014DE1" w:rsidP="00C13DB8">
      <w:pPr>
        <w:rPr>
          <w:lang w:eastAsia="en-GB"/>
        </w:rPr>
      </w:pPr>
      <w:r w:rsidRPr="00E61868">
        <w:rPr>
          <w:lang w:eastAsia="en-GB"/>
        </w:rPr>
        <w:t>Strme padine su one sa nagibom preko</w:t>
      </w:r>
      <w:r w:rsidR="00C13DB8" w:rsidRPr="00E61868">
        <w:rPr>
          <w:lang w:eastAsia="en-GB"/>
        </w:rPr>
        <w:t xml:space="preserve"> 20%</w:t>
      </w:r>
      <w:r w:rsidRPr="00E61868">
        <w:rPr>
          <w:lang w:eastAsia="en-GB"/>
        </w:rPr>
        <w:t xml:space="preserve">, i njih ne treba često obrađivati. Ovakve padine treba iskoristiti ili za višegodišnje zasade (npr. zasade </w:t>
      </w:r>
      <w:r w:rsidR="00C13DB8" w:rsidRPr="00E61868">
        <w:rPr>
          <w:lang w:eastAsia="en-GB"/>
        </w:rPr>
        <w:t xml:space="preserve">trava, </w:t>
      </w:r>
      <w:r w:rsidRPr="00E61868">
        <w:rPr>
          <w:lang w:eastAsia="en-GB"/>
        </w:rPr>
        <w:t xml:space="preserve">zasade </w:t>
      </w:r>
      <w:r w:rsidR="00C13DB8" w:rsidRPr="00E61868">
        <w:rPr>
          <w:lang w:eastAsia="en-GB"/>
        </w:rPr>
        <w:t>maslin</w:t>
      </w:r>
      <w:r w:rsidRPr="00E61868">
        <w:rPr>
          <w:lang w:eastAsia="en-GB"/>
        </w:rPr>
        <w:t xml:space="preserve">a ili za zasade drugih voćarskih kultura) ili ih </w:t>
      </w:r>
      <w:r w:rsidR="00C13DB8" w:rsidRPr="00E61868">
        <w:rPr>
          <w:lang w:eastAsia="en-GB"/>
        </w:rPr>
        <w:t xml:space="preserve">terasirati kako bi se </w:t>
      </w:r>
      <w:r w:rsidRPr="00E61868">
        <w:rPr>
          <w:lang w:eastAsia="en-GB"/>
        </w:rPr>
        <w:t xml:space="preserve">na njima </w:t>
      </w:r>
      <w:r w:rsidR="00C13DB8" w:rsidRPr="00E61868">
        <w:rPr>
          <w:lang w:eastAsia="en-GB"/>
        </w:rPr>
        <w:t xml:space="preserve">napravile površine ravnog zemljišta koje se </w:t>
      </w:r>
      <w:r w:rsidRPr="00E61868">
        <w:rPr>
          <w:lang w:eastAsia="en-GB"/>
        </w:rPr>
        <w:t xml:space="preserve">mogu obrađivati. </w:t>
      </w:r>
    </w:p>
    <w:p w:rsidR="00A31FAC" w:rsidRPr="00E61868" w:rsidRDefault="00A31FAC" w:rsidP="00A31FAC">
      <w:pPr>
        <w:rPr>
          <w:b/>
          <w:i/>
          <w:lang w:eastAsia="en-GB"/>
        </w:rPr>
      </w:pPr>
    </w:p>
    <w:p w:rsidR="00F7341F" w:rsidRDefault="005760FA">
      <w:pPr>
        <w:numPr>
          <w:ilvl w:val="0"/>
          <w:numId w:val="60"/>
        </w:numPr>
        <w:rPr>
          <w:b/>
          <w:i/>
          <w:lang w:eastAsia="en-GB"/>
        </w:rPr>
      </w:pPr>
      <w:r w:rsidRPr="005760FA">
        <w:rPr>
          <w:b/>
          <w:i/>
          <w:lang w:eastAsia="en-GB"/>
        </w:rPr>
        <w:t>obale rijeka i jezera</w:t>
      </w:r>
    </w:p>
    <w:p w:rsidR="00A31FAC" w:rsidRPr="00E61868" w:rsidRDefault="00014DE1" w:rsidP="00A31FAC">
      <w:pPr>
        <w:rPr>
          <w:b/>
          <w:bCs/>
        </w:rPr>
      </w:pPr>
      <w:r w:rsidRPr="00E61868">
        <w:rPr>
          <w:lang w:eastAsia="en-GB"/>
        </w:rPr>
        <w:t>Kako bi se smanjila erozija zemljišta (i ograničilo zagađivanje nitratima), zemljište koje se nalazi na razdaljini manjoj od 5 metara od neke veće rijeke ili jezera, ne treba obrađivati.</w:t>
      </w:r>
    </w:p>
    <w:p w:rsidR="00BF1401" w:rsidRPr="00E61868" w:rsidRDefault="00BF1401" w:rsidP="00A31FAC">
      <w:pPr>
        <w:rPr>
          <w:b/>
          <w:i/>
        </w:rPr>
      </w:pPr>
    </w:p>
    <w:p w:rsidR="00F7341F" w:rsidRDefault="005760FA">
      <w:pPr>
        <w:numPr>
          <w:ilvl w:val="0"/>
          <w:numId w:val="60"/>
        </w:numPr>
        <w:rPr>
          <w:i/>
        </w:rPr>
      </w:pPr>
      <w:r w:rsidRPr="005760FA">
        <w:rPr>
          <w:b/>
          <w:i/>
        </w:rPr>
        <w:t>zadržavanje terasa</w:t>
      </w:r>
    </w:p>
    <w:p w:rsidR="00AE238B" w:rsidRPr="00E61868" w:rsidRDefault="00014DE1" w:rsidP="00AE238B">
      <w:r w:rsidRPr="00E61868">
        <w:rPr>
          <w:lang w:eastAsia="en-GB"/>
        </w:rPr>
        <w:t>Terase predstavljaju tradicionalan</w:t>
      </w:r>
      <w:r w:rsidR="00C13DB8" w:rsidRPr="00E61868">
        <w:rPr>
          <w:lang w:eastAsia="en-GB"/>
        </w:rPr>
        <w:t xml:space="preserve"> i efikas</w:t>
      </w:r>
      <w:r w:rsidRPr="00E61868">
        <w:rPr>
          <w:lang w:eastAsia="en-GB"/>
        </w:rPr>
        <w:t xml:space="preserve">an način </w:t>
      </w:r>
      <w:r w:rsidR="00357BBC" w:rsidRPr="00E61868">
        <w:rPr>
          <w:lang w:eastAsia="en-GB"/>
        </w:rPr>
        <w:t xml:space="preserve">uređenja </w:t>
      </w:r>
      <w:r w:rsidRPr="00E61868">
        <w:rPr>
          <w:lang w:eastAsia="en-GB"/>
        </w:rPr>
        <w:t>zemljišta koji utiče na sprečavanje</w:t>
      </w:r>
      <w:r w:rsidR="00C13DB8" w:rsidRPr="00E61868">
        <w:rPr>
          <w:lang w:eastAsia="en-GB"/>
        </w:rPr>
        <w:t xml:space="preserve"> erozije </w:t>
      </w:r>
      <w:r w:rsidRPr="00E61868">
        <w:rPr>
          <w:lang w:eastAsia="en-GB"/>
        </w:rPr>
        <w:t xml:space="preserve">u Crnoj Gori. Treba ih održavati u dobrom stanju, naročito njihove </w:t>
      </w:r>
      <w:r w:rsidR="00C13DB8" w:rsidRPr="00E61868">
        <w:rPr>
          <w:lang w:eastAsia="en-GB"/>
        </w:rPr>
        <w:t>potporne zidove</w:t>
      </w:r>
      <w:r w:rsidRPr="00E61868">
        <w:rPr>
          <w:lang w:eastAsia="en-GB"/>
        </w:rPr>
        <w:t>.</w:t>
      </w:r>
      <w:r w:rsidR="00A27CC2" w:rsidRPr="00E61868">
        <w:rPr>
          <w:lang w:eastAsia="en-GB"/>
        </w:rPr>
        <w:t xml:space="preserve"> Ovi zidovi se mogu ukloniti jedino u slučaju da više apsolutno ne postoji rizik od erozije na tim zemljištima.</w:t>
      </w:r>
    </w:p>
    <w:p w:rsidR="00F7341F" w:rsidRDefault="00BF1401">
      <w:pPr>
        <w:pStyle w:val="Heading4"/>
        <w:numPr>
          <w:ilvl w:val="0"/>
          <w:numId w:val="60"/>
        </w:numPr>
      </w:pPr>
      <w:r w:rsidRPr="00E61868">
        <w:t>o</w:t>
      </w:r>
      <w:r w:rsidR="00014DE1" w:rsidRPr="00E61868">
        <w:t xml:space="preserve">stali standardi </w:t>
      </w:r>
    </w:p>
    <w:p w:rsidR="00AE238B" w:rsidRPr="00E61868" w:rsidRDefault="00014DE1" w:rsidP="00AE238B">
      <w:r w:rsidRPr="00E61868">
        <w:t xml:space="preserve">Treba izbjegavati površinsku obradu veoma suvog zemljišta zbog velikog rizika od erozije usljed vjetra ili </w:t>
      </w:r>
      <w:bookmarkStart w:id="8" w:name="_Toc317771170"/>
      <w:bookmarkStart w:id="9" w:name="_Ref326332094"/>
      <w:bookmarkStart w:id="10" w:name="_Ref326332661"/>
      <w:bookmarkStart w:id="11" w:name="_Ref326332668"/>
      <w:r w:rsidRPr="00E61868">
        <w:t>vode, koja bi nastala p</w:t>
      </w:r>
      <w:bookmarkEnd w:id="8"/>
      <w:bookmarkEnd w:id="9"/>
      <w:bookmarkEnd w:id="10"/>
      <w:bookmarkEnd w:id="11"/>
      <w:r w:rsidRPr="00E61868">
        <w:t>rilikom sljedeće pojave jakog vjetra ili velike kiše.</w:t>
      </w:r>
    </w:p>
    <w:p w:rsidR="00C13DB8" w:rsidRPr="00E61868" w:rsidRDefault="005760FA" w:rsidP="00AE238B">
      <w:pPr>
        <w:pStyle w:val="Heading2"/>
        <w:rPr>
          <w:i/>
        </w:rPr>
      </w:pPr>
      <w:bookmarkStart w:id="12" w:name="_Toc351316427"/>
      <w:bookmarkStart w:id="13" w:name="_Toc357704509"/>
      <w:r w:rsidRPr="005760FA">
        <w:rPr>
          <w:i/>
        </w:rPr>
        <w:t>Organska materija zemljišta</w:t>
      </w:r>
      <w:bookmarkEnd w:id="12"/>
      <w:bookmarkEnd w:id="13"/>
    </w:p>
    <w:p w:rsidR="00AE238B" w:rsidRPr="00E61868" w:rsidRDefault="00014DE1" w:rsidP="00C13DB8">
      <w:pPr>
        <w:rPr>
          <w:lang w:eastAsia="en-GB"/>
        </w:rPr>
      </w:pPr>
      <w:r w:rsidRPr="00E61868">
        <w:rPr>
          <w:lang w:eastAsia="en-GB"/>
        </w:rPr>
        <w:t>Organska materija u površinskom sloju zemljišta predstavlja važan izvor hranljivih materija za biljke i pomaže očuvanju vlažnosti i plodnosti zemljišta. Različite poljoprivredne prakse (agrotehničke mjere) mogu da pomognu</w:t>
      </w:r>
      <w:r w:rsidR="0033413E" w:rsidRPr="00E61868">
        <w:rPr>
          <w:lang w:eastAsia="en-GB"/>
        </w:rPr>
        <w:t xml:space="preserve"> očuvanju i</w:t>
      </w:r>
      <w:r w:rsidRPr="00E61868">
        <w:rPr>
          <w:lang w:eastAsia="en-GB"/>
        </w:rPr>
        <w:t xml:space="preserve"> povećanju </w:t>
      </w:r>
      <w:r w:rsidR="0033413E" w:rsidRPr="00E61868">
        <w:rPr>
          <w:lang w:eastAsia="en-GB"/>
        </w:rPr>
        <w:t>sadržaja</w:t>
      </w:r>
      <w:r w:rsidR="002B4CED" w:rsidRPr="00E61868">
        <w:rPr>
          <w:lang w:eastAsia="en-GB"/>
        </w:rPr>
        <w:t xml:space="preserve"> </w:t>
      </w:r>
      <w:r w:rsidRPr="00E61868">
        <w:rPr>
          <w:lang w:eastAsia="en-GB"/>
        </w:rPr>
        <w:t>organske materije u zemljištu, ili da dovedu do postepenog gubitka organske materije iz zemljišta i smanjenja njegove plodnosti.</w:t>
      </w:r>
    </w:p>
    <w:p w:rsidR="00AE238B" w:rsidRPr="00E61868" w:rsidRDefault="00014DE1" w:rsidP="00AE238B">
      <w:r w:rsidRPr="00E61868">
        <w:rPr>
          <w:lang w:eastAsia="en-GB"/>
        </w:rPr>
        <w:t>Plodored može pomoći da se očuva organska materija zemljišta i spriječi razvoj korova, štetočina i bolesti.</w:t>
      </w:r>
    </w:p>
    <w:p w:rsidR="00D003EB" w:rsidRPr="00E61868" w:rsidRDefault="00C66729" w:rsidP="00C70735">
      <w:pPr>
        <w:pStyle w:val="Heading4"/>
      </w:pPr>
      <w:r w:rsidRPr="00E61868">
        <w:t xml:space="preserve">Plodored: </w:t>
      </w:r>
      <w:r w:rsidR="00BF1401" w:rsidRPr="00E61868">
        <w:t>r</w:t>
      </w:r>
      <w:r w:rsidRPr="00E61868">
        <w:t xml:space="preserve">atarske, </w:t>
      </w:r>
      <w:r w:rsidR="00D003EB" w:rsidRPr="00E61868">
        <w:t xml:space="preserve">povrtarske </w:t>
      </w:r>
      <w:r w:rsidRPr="00E61868">
        <w:t xml:space="preserve">i krmne </w:t>
      </w:r>
      <w:r w:rsidR="00014DE1" w:rsidRPr="00E61868">
        <w:t xml:space="preserve">kulture </w:t>
      </w:r>
    </w:p>
    <w:p w:rsidR="00D003EB" w:rsidRPr="00E61868" w:rsidRDefault="00D003EB" w:rsidP="00D003EB">
      <w:r w:rsidRPr="00E61868">
        <w:t xml:space="preserve">Plodored je jedna od agrotehničkih mjera koja smjenom </w:t>
      </w:r>
      <w:r w:rsidR="00C70735" w:rsidRPr="00E61868">
        <w:t xml:space="preserve">gajenih </w:t>
      </w:r>
      <w:r w:rsidRPr="00E61868">
        <w:t>kultura u prostoru i vremenu popravlja plodnost zemljišta</w:t>
      </w:r>
      <w:r w:rsidR="00982220" w:rsidRPr="00E61868">
        <w:t xml:space="preserve"> i omogućava adekvatniju zaštitu od bolesti i štetočina</w:t>
      </w:r>
      <w:r w:rsidRPr="00E61868">
        <w:t xml:space="preserve">. </w:t>
      </w:r>
      <w:r w:rsidRPr="00E61868">
        <w:lastRenderedPageBreak/>
        <w:t>Obzirom na nedostatak stajnjaka</w:t>
      </w:r>
      <w:r w:rsidR="00BF1401" w:rsidRPr="00E61868">
        <w:t>,</w:t>
      </w:r>
      <w:r w:rsidRPr="00E61868">
        <w:t xml:space="preserve"> uvođenjem plodoreda se obezbeđuje njegovo racionalno korišćenje, </w:t>
      </w:r>
      <w:r w:rsidR="00982220" w:rsidRPr="00E61868">
        <w:t>eliminiše se negativan uticaj gajenja</w:t>
      </w:r>
      <w:r w:rsidRPr="00E61868">
        <w:t xml:space="preserve"> u </w:t>
      </w:r>
      <w:r w:rsidR="00982220" w:rsidRPr="00E61868">
        <w:t>monokulturi (inhibira se razvoj</w:t>
      </w:r>
      <w:r w:rsidRPr="00E61868">
        <w:t xml:space="preserve"> korova, pojava bolesti i štetočina, itd.), </w:t>
      </w:r>
      <w:r w:rsidR="00982220" w:rsidRPr="00E61868">
        <w:t xml:space="preserve">a pospješuje se </w:t>
      </w:r>
      <w:r w:rsidRPr="00E61868">
        <w:t xml:space="preserve">očuvanje organske materije u zemljištu, </w:t>
      </w:r>
      <w:r w:rsidR="00982220" w:rsidRPr="00E61868">
        <w:t xml:space="preserve">omogućava se bolja </w:t>
      </w:r>
      <w:r w:rsidRPr="00E61868">
        <w:t>zaštita zemljišta od erozije, itd.</w:t>
      </w:r>
    </w:p>
    <w:p w:rsidR="00D003EB" w:rsidRPr="00E61868" w:rsidRDefault="00982220" w:rsidP="00D003EB">
      <w:r w:rsidRPr="00E61868">
        <w:t>Da bi</w:t>
      </w:r>
      <w:r w:rsidR="00D003EB" w:rsidRPr="00E61868">
        <w:t>smo pravilno organizovali plodored</w:t>
      </w:r>
      <w:r w:rsidRPr="00E61868">
        <w:t>,</w:t>
      </w:r>
      <w:r w:rsidR="00D003EB" w:rsidRPr="00E61868">
        <w:t xml:space="preserve"> moramo znati raspored gajenja, i to :</w:t>
      </w:r>
    </w:p>
    <w:p w:rsidR="00F7341F" w:rsidRDefault="00BF1401">
      <w:pPr>
        <w:numPr>
          <w:ilvl w:val="0"/>
          <w:numId w:val="60"/>
        </w:numPr>
        <w:rPr>
          <w:b/>
        </w:rPr>
      </w:pPr>
      <w:r w:rsidRPr="00E61868">
        <w:rPr>
          <w:b/>
        </w:rPr>
        <w:t>g</w:t>
      </w:r>
      <w:r w:rsidR="00D003EB" w:rsidRPr="00E61868">
        <w:rPr>
          <w:b/>
        </w:rPr>
        <w:t xml:space="preserve">lavni usjev– </w:t>
      </w:r>
      <w:r w:rsidR="00D003EB" w:rsidRPr="00E61868">
        <w:t>ima najdužu vegetaciju ili ostvaruje najveci prinos</w:t>
      </w:r>
      <w:r w:rsidR="00982220" w:rsidRPr="00E61868">
        <w:t>;</w:t>
      </w:r>
    </w:p>
    <w:p w:rsidR="00F7341F" w:rsidRDefault="00042672">
      <w:pPr>
        <w:numPr>
          <w:ilvl w:val="0"/>
          <w:numId w:val="60"/>
        </w:numPr>
      </w:pPr>
      <w:r w:rsidRPr="00E61868">
        <w:rPr>
          <w:b/>
        </w:rPr>
        <w:t>p</w:t>
      </w:r>
      <w:r w:rsidR="00D003EB" w:rsidRPr="00E61868">
        <w:rPr>
          <w:b/>
        </w:rPr>
        <w:t>redkultura</w:t>
      </w:r>
      <w:r w:rsidR="00D003EB" w:rsidRPr="00E61868">
        <w:t>– usjev koji ima kratku vegetaciju i otporanje na niske temperature</w:t>
      </w:r>
      <w:r w:rsidR="00982220" w:rsidRPr="00E61868">
        <w:t>;</w:t>
      </w:r>
    </w:p>
    <w:p w:rsidR="00F7341F" w:rsidRDefault="00042672">
      <w:pPr>
        <w:numPr>
          <w:ilvl w:val="0"/>
          <w:numId w:val="60"/>
        </w:numPr>
      </w:pPr>
      <w:r w:rsidRPr="00E61868">
        <w:rPr>
          <w:b/>
        </w:rPr>
        <w:t>p</w:t>
      </w:r>
      <w:r w:rsidR="00D003EB" w:rsidRPr="00E61868">
        <w:rPr>
          <w:b/>
        </w:rPr>
        <w:t xml:space="preserve">ostrni usjev – </w:t>
      </w:r>
      <w:r w:rsidR="00D003EB" w:rsidRPr="00E61868">
        <w:t>usjev koji se gaji nakon strn</w:t>
      </w:r>
      <w:r w:rsidRPr="00E61868">
        <w:t>j</w:t>
      </w:r>
      <w:r w:rsidR="00D003EB" w:rsidRPr="00E61868">
        <w:t>ina (u sistemu navodnjavanja)</w:t>
      </w:r>
      <w:r w:rsidR="00982220" w:rsidRPr="00E61868">
        <w:t>;</w:t>
      </w:r>
    </w:p>
    <w:p w:rsidR="00F7341F" w:rsidRDefault="00042672">
      <w:pPr>
        <w:numPr>
          <w:ilvl w:val="0"/>
          <w:numId w:val="60"/>
        </w:numPr>
      </w:pPr>
      <w:r w:rsidRPr="00E61868">
        <w:rPr>
          <w:b/>
        </w:rPr>
        <w:t>n</w:t>
      </w:r>
      <w:r w:rsidR="00D003EB" w:rsidRPr="00E61868">
        <w:rPr>
          <w:b/>
        </w:rPr>
        <w:t xml:space="preserve">aknadni usjev – </w:t>
      </w:r>
      <w:r w:rsidR="00D003EB" w:rsidRPr="00E61868">
        <w:t>usjev koji se gaji nakon glavnog usjeva (u sistemu navodnjavanja)</w:t>
      </w:r>
      <w:r w:rsidR="00982220" w:rsidRPr="00E61868">
        <w:t>;</w:t>
      </w:r>
    </w:p>
    <w:p w:rsidR="00F7341F" w:rsidRDefault="00042672">
      <w:pPr>
        <w:numPr>
          <w:ilvl w:val="0"/>
          <w:numId w:val="60"/>
        </w:numPr>
      </w:pPr>
      <w:r w:rsidRPr="00E61868">
        <w:rPr>
          <w:b/>
        </w:rPr>
        <w:t>m</w:t>
      </w:r>
      <w:r w:rsidR="00D003EB" w:rsidRPr="00E61868">
        <w:rPr>
          <w:b/>
        </w:rPr>
        <w:t xml:space="preserve">eđuusjev – </w:t>
      </w:r>
      <w:r w:rsidR="00D003EB" w:rsidRPr="00E61868">
        <w:t>usjev koji se gaji zajedno sa glavnim ali ima kraću vegetaciju(paradajz-salata)</w:t>
      </w:r>
      <w:r w:rsidR="00982220" w:rsidRPr="00E61868">
        <w:t>;</w:t>
      </w:r>
    </w:p>
    <w:p w:rsidR="00F7341F" w:rsidRDefault="00042672">
      <w:pPr>
        <w:numPr>
          <w:ilvl w:val="0"/>
          <w:numId w:val="60"/>
        </w:numPr>
      </w:pPr>
      <w:r w:rsidRPr="00E61868">
        <w:rPr>
          <w:b/>
        </w:rPr>
        <w:t>p</w:t>
      </w:r>
      <w:r w:rsidR="00D003EB" w:rsidRPr="00E61868">
        <w:rPr>
          <w:b/>
        </w:rPr>
        <w:t xml:space="preserve">odusjev – </w:t>
      </w:r>
      <w:r w:rsidR="00D003EB" w:rsidRPr="00E61868">
        <w:t>usjev koji se sije u ranije zasnovan</w:t>
      </w:r>
      <w:r w:rsidRPr="00E61868">
        <w:t>om</w:t>
      </w:r>
      <w:r w:rsidR="00D003EB" w:rsidRPr="00E61868">
        <w:t xml:space="preserve"> usjev</w:t>
      </w:r>
      <w:r w:rsidRPr="00E61868">
        <w:t>u</w:t>
      </w:r>
      <w:r w:rsidR="00D003EB" w:rsidRPr="00E61868">
        <w:t xml:space="preserve"> i nakon njegovog skidanja donosi rod.</w:t>
      </w:r>
    </w:p>
    <w:p w:rsidR="0082121F" w:rsidRPr="00E61868" w:rsidRDefault="0082121F" w:rsidP="00D003EB"/>
    <w:p w:rsidR="00D003EB" w:rsidRPr="00E61868" w:rsidRDefault="00D003EB" w:rsidP="00D003EB">
      <w:r w:rsidRPr="00E61868">
        <w:t>Po glavnim granama biljne proizvodnje plodoredi se dijele u tri grupe:</w:t>
      </w:r>
    </w:p>
    <w:p w:rsidR="00F7341F" w:rsidRDefault="00042672">
      <w:pPr>
        <w:pStyle w:val="ListParagraph"/>
        <w:numPr>
          <w:ilvl w:val="0"/>
          <w:numId w:val="61"/>
        </w:numPr>
        <w:spacing w:before="0" w:after="200" w:line="276" w:lineRule="auto"/>
        <w:jc w:val="left"/>
      </w:pPr>
      <w:r w:rsidRPr="00E61868">
        <w:t>r</w:t>
      </w:r>
      <w:r w:rsidR="00982220" w:rsidRPr="00E61868">
        <w:t>atarski plodored;</w:t>
      </w:r>
    </w:p>
    <w:p w:rsidR="00F7341F" w:rsidRDefault="00042672">
      <w:pPr>
        <w:pStyle w:val="ListParagraph"/>
        <w:numPr>
          <w:ilvl w:val="0"/>
          <w:numId w:val="61"/>
        </w:numPr>
        <w:spacing w:before="0" w:after="200" w:line="276" w:lineRule="auto"/>
        <w:jc w:val="left"/>
      </w:pPr>
      <w:r w:rsidRPr="00E61868">
        <w:t>k</w:t>
      </w:r>
      <w:r w:rsidR="00982220" w:rsidRPr="00E61868">
        <w:t>rmni plodored;</w:t>
      </w:r>
    </w:p>
    <w:p w:rsidR="00F7341F" w:rsidRDefault="00042672">
      <w:pPr>
        <w:pStyle w:val="ListParagraph"/>
        <w:numPr>
          <w:ilvl w:val="0"/>
          <w:numId w:val="61"/>
        </w:numPr>
        <w:spacing w:before="0" w:after="200" w:line="276" w:lineRule="auto"/>
        <w:jc w:val="left"/>
      </w:pPr>
      <w:r w:rsidRPr="00E61868">
        <w:t>s</w:t>
      </w:r>
      <w:r w:rsidR="00982220" w:rsidRPr="00E61868">
        <w:t>pecijalni plodoredi</w:t>
      </w:r>
      <w:r w:rsidR="00D003EB" w:rsidRPr="00E61868">
        <w:t xml:space="preserve"> (povrtarski, duvanski, za zaštitu od erozije, travni</w:t>
      </w:r>
      <w:r w:rsidR="00982220" w:rsidRPr="00E61868">
        <w:t>, itd</w:t>
      </w:r>
      <w:r w:rsidR="00D003EB" w:rsidRPr="00E61868">
        <w:t>.)</w:t>
      </w:r>
      <w:r w:rsidR="00982220" w:rsidRPr="00E61868">
        <w:t>;</w:t>
      </w:r>
    </w:p>
    <w:p w:rsidR="00D003EB" w:rsidRPr="00E61868" w:rsidRDefault="00D003EB" w:rsidP="00D003EB">
      <w:r w:rsidRPr="00E61868">
        <w:rPr>
          <w:b/>
        </w:rPr>
        <w:t xml:space="preserve">Ratarski plodored – </w:t>
      </w:r>
      <w:r w:rsidRPr="00E61868">
        <w:t xml:space="preserve">u ovom plodoredu </w:t>
      </w:r>
      <w:r w:rsidR="00982220" w:rsidRPr="00E61868">
        <w:t>se gaje</w:t>
      </w:r>
      <w:r w:rsidRPr="00E61868">
        <w:t>:</w:t>
      </w:r>
    </w:p>
    <w:p w:rsidR="00F7341F" w:rsidRDefault="00D003EB">
      <w:pPr>
        <w:pStyle w:val="ListParagraph"/>
        <w:numPr>
          <w:ilvl w:val="0"/>
          <w:numId w:val="62"/>
        </w:numPr>
      </w:pPr>
      <w:r w:rsidRPr="00E61868">
        <w:t>strna žita</w:t>
      </w:r>
      <w:r w:rsidR="00982220" w:rsidRPr="00E61868">
        <w:t xml:space="preserve"> (pšenica, ječam, ovas, itd.</w:t>
      </w:r>
      <w:r w:rsidRPr="00E61868">
        <w:t>)</w:t>
      </w:r>
      <w:r w:rsidR="00982220" w:rsidRPr="00E61868">
        <w:t>;</w:t>
      </w:r>
    </w:p>
    <w:p w:rsidR="00F7341F" w:rsidRDefault="00982220">
      <w:pPr>
        <w:pStyle w:val="ListParagraph"/>
        <w:numPr>
          <w:ilvl w:val="0"/>
          <w:numId w:val="62"/>
        </w:numPr>
      </w:pPr>
      <w:r w:rsidRPr="00E61868">
        <w:t>industrijske biljke (soja, suncokret);</w:t>
      </w:r>
    </w:p>
    <w:p w:rsidR="00F7341F" w:rsidRDefault="00D003EB">
      <w:pPr>
        <w:pStyle w:val="ListParagraph"/>
        <w:numPr>
          <w:ilvl w:val="0"/>
          <w:numId w:val="62"/>
        </w:numPr>
      </w:pPr>
      <w:r w:rsidRPr="00E61868">
        <w:t>okopavine (krompir, kukuruz</w:t>
      </w:r>
      <w:r w:rsidR="00982220" w:rsidRPr="00E61868">
        <w:t>, itd.</w:t>
      </w:r>
      <w:r w:rsidRPr="00E61868">
        <w:t>)</w:t>
      </w:r>
      <w:r w:rsidR="00982220" w:rsidRPr="00E61868">
        <w:t>;</w:t>
      </w:r>
    </w:p>
    <w:p w:rsidR="00F7341F" w:rsidRDefault="00D003EB">
      <w:pPr>
        <w:pStyle w:val="ListParagraph"/>
        <w:numPr>
          <w:ilvl w:val="0"/>
          <w:numId w:val="62"/>
        </w:numPr>
      </w:pPr>
      <w:r w:rsidRPr="00E61868">
        <w:t>jednogodišnje leguminoze(grašak, pasulj,</w:t>
      </w:r>
      <w:r w:rsidR="00982220" w:rsidRPr="00E61868">
        <w:t xml:space="preserve"> itd.</w:t>
      </w:r>
      <w:r w:rsidRPr="00E61868">
        <w:t>)</w:t>
      </w:r>
    </w:p>
    <w:p w:rsidR="0082121F" w:rsidRPr="00E61868" w:rsidRDefault="0082121F" w:rsidP="00D003EB">
      <w:pPr>
        <w:rPr>
          <w:b/>
        </w:rPr>
      </w:pPr>
    </w:p>
    <w:p w:rsidR="00D003EB" w:rsidRPr="00E61868" w:rsidRDefault="00D003EB" w:rsidP="00D003EB">
      <w:r w:rsidRPr="00E61868">
        <w:rPr>
          <w:b/>
        </w:rPr>
        <w:t xml:space="preserve">Krmni plodored je </w:t>
      </w:r>
      <w:r w:rsidR="00982220" w:rsidRPr="00E61868">
        <w:t>usmjeren na proizvodnju zelene</w:t>
      </w:r>
      <w:r w:rsidRPr="00E61868">
        <w:t xml:space="preserve"> i kabaste stočne hrane. U njemu se gaje</w:t>
      </w:r>
      <w:r w:rsidR="00982220" w:rsidRPr="00E61868">
        <w:t>:</w:t>
      </w:r>
    </w:p>
    <w:p w:rsidR="00D003EB" w:rsidRPr="00E61868" w:rsidRDefault="00982220" w:rsidP="00D003EB">
      <w:r w:rsidRPr="00E61868">
        <w:t>k</w:t>
      </w:r>
      <w:r w:rsidR="00D003EB" w:rsidRPr="00E61868">
        <w:t>ukuruz za silažu, ozima raž</w:t>
      </w:r>
      <w:r w:rsidR="00357BBC" w:rsidRPr="00E61868">
        <w:t xml:space="preserve"> i </w:t>
      </w:r>
      <w:r w:rsidR="00D003EB" w:rsidRPr="00E61868">
        <w:t xml:space="preserve">grahorica, </w:t>
      </w:r>
      <w:r w:rsidRPr="00E61868">
        <w:t>travne smješe</w:t>
      </w:r>
      <w:r w:rsidR="00D003EB" w:rsidRPr="00E61868">
        <w:t xml:space="preserve">, </w:t>
      </w:r>
      <w:r w:rsidRPr="00E61868">
        <w:t>s</w:t>
      </w:r>
      <w:r w:rsidR="00D003EB" w:rsidRPr="00E61868">
        <w:t>točna repa</w:t>
      </w:r>
      <w:r w:rsidRPr="00E61868">
        <w:t>, itd.</w:t>
      </w:r>
    </w:p>
    <w:p w:rsidR="00D003EB" w:rsidRPr="00E61868" w:rsidRDefault="00D003EB" w:rsidP="00D003EB">
      <w:r w:rsidRPr="00E61868">
        <w:rPr>
          <w:b/>
        </w:rPr>
        <w:t>Povrtarski plodored</w:t>
      </w:r>
      <w:r w:rsidR="00357BBC" w:rsidRPr="00E61868">
        <w:rPr>
          <w:b/>
        </w:rPr>
        <w:t xml:space="preserve"> </w:t>
      </w:r>
      <w:r w:rsidR="00014DE1" w:rsidRPr="00E61868">
        <w:t>je onaj</w:t>
      </w:r>
      <w:r w:rsidR="007B1AD7">
        <w:t xml:space="preserve"> </w:t>
      </w:r>
      <w:r w:rsidR="00982220" w:rsidRPr="00E61868">
        <w:t>u kom su</w:t>
      </w:r>
      <w:r w:rsidRPr="00E61868">
        <w:t xml:space="preserve"> povrtarske kulture zastupljene </w:t>
      </w:r>
      <w:r w:rsidR="00982220" w:rsidRPr="00E61868">
        <w:t xml:space="preserve">sa 70 do </w:t>
      </w:r>
      <w:r w:rsidRPr="00E61868">
        <w:t>80%</w:t>
      </w:r>
      <w:r w:rsidR="00982220" w:rsidRPr="00E61868">
        <w:t xml:space="preserve"> u odnosu na ostale</w:t>
      </w:r>
      <w:r w:rsidRPr="00E61868">
        <w:t>, a na ostalim površinama se gaje najčešće strna žita.</w:t>
      </w:r>
    </w:p>
    <w:p w:rsidR="00D003EB" w:rsidRPr="00E61868" w:rsidRDefault="00014DE1" w:rsidP="00D003EB">
      <w:r w:rsidRPr="00E61868">
        <w:rPr>
          <w:b/>
        </w:rPr>
        <w:t>Duvanski plodored</w:t>
      </w:r>
      <w:r w:rsidR="007C2658">
        <w:rPr>
          <w:b/>
        </w:rPr>
        <w:t xml:space="preserve"> </w:t>
      </w:r>
      <w:r w:rsidR="00D003EB" w:rsidRPr="00E61868">
        <w:t>se uvod</w:t>
      </w:r>
      <w:r w:rsidR="00982220" w:rsidRPr="00E61868">
        <w:t>i na gazdinstvima koja su specijalizovana za</w:t>
      </w:r>
      <w:r w:rsidR="00D003EB" w:rsidRPr="00E61868">
        <w:t xml:space="preserve"> proizvodnju duvana.</w:t>
      </w:r>
    </w:p>
    <w:p w:rsidR="00042672" w:rsidRPr="00E61868" w:rsidRDefault="00D003EB" w:rsidP="00D003EB">
      <w:r w:rsidRPr="00E61868">
        <w:t>Duvan je samostabilna kultura i u rejonima koji su povoljni za njegovo gajenj</w:t>
      </w:r>
      <w:r w:rsidR="00982220" w:rsidRPr="00E61868">
        <w:t>e često se uzgaja u monokulturi</w:t>
      </w:r>
      <w:r w:rsidRPr="00E61868">
        <w:t>.</w:t>
      </w:r>
      <w:r w:rsidR="00357BBC" w:rsidRPr="00E61868">
        <w:t xml:space="preserve"> </w:t>
      </w:r>
      <w:r w:rsidRPr="00E61868">
        <w:t>Takvo gajenje zahtijeva intenzivno đubrenje organskim  i mineralnim đubrivima.</w:t>
      </w:r>
      <w:r w:rsidR="007C2658">
        <w:t xml:space="preserve"> </w:t>
      </w:r>
      <w:r w:rsidRPr="00E61868">
        <w:t>Međutim</w:t>
      </w:r>
      <w:r w:rsidR="00982220" w:rsidRPr="00E61868">
        <w:t>,</w:t>
      </w:r>
      <w:r w:rsidRPr="00E61868">
        <w:t xml:space="preserve"> ne treba ga gajiti nakon biljaka iz iste familije (Solanaceae), krompir i </w:t>
      </w:r>
      <w:r w:rsidR="00014DE1" w:rsidRPr="00E61868">
        <w:t xml:space="preserve">paradajz. </w:t>
      </w:r>
      <w:r w:rsidR="00014DE1" w:rsidRPr="00E61868">
        <w:rPr>
          <w:lang w:eastAsia="en-GB"/>
        </w:rPr>
        <w:t>Duvan spada u porodicu pomoćnica (</w:t>
      </w:r>
      <w:r w:rsidR="005760FA" w:rsidRPr="005760FA">
        <w:rPr>
          <w:lang w:eastAsia="en-GB"/>
        </w:rPr>
        <w:t>Solanaceae</w:t>
      </w:r>
      <w:r w:rsidR="00014DE1" w:rsidRPr="00E61868">
        <w:rPr>
          <w:lang w:eastAsia="en-GB"/>
        </w:rPr>
        <w:t>) kao krompir i paradajz, pa treba napraviti pauzu od najmanje dvije godine nakon gajenja duvana prije uzgajanja bilo koje od ovih kultura.</w:t>
      </w:r>
    </w:p>
    <w:tbl>
      <w:tblPr>
        <w:tblW w:w="932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9329"/>
      </w:tblGrid>
      <w:tr w:rsidR="00042672" w:rsidRPr="00E61868" w:rsidTr="00042672">
        <w:trPr>
          <w:trHeight w:val="6048"/>
        </w:trPr>
        <w:tc>
          <w:tcPr>
            <w:tcW w:w="9329" w:type="dxa"/>
            <w:shd w:val="clear" w:color="auto" w:fill="D9D9D9"/>
          </w:tcPr>
          <w:p w:rsidR="00042672" w:rsidRPr="00E61868" w:rsidRDefault="005760FA" w:rsidP="00042672">
            <w:pPr>
              <w:rPr>
                <w:i/>
              </w:rPr>
            </w:pPr>
            <w:r w:rsidRPr="005760FA">
              <w:rPr>
                <w:b/>
                <w:i/>
              </w:rPr>
              <w:lastRenderedPageBreak/>
              <w:t>Primjer tropoljnog povrtarskog plodoreda: Primjer šestopoljnog povrtarskog plodoreda:</w:t>
            </w:r>
          </w:p>
          <w:p w:rsidR="00F7341F" w:rsidRDefault="005760FA">
            <w:pPr>
              <w:pStyle w:val="ListParagraph"/>
              <w:numPr>
                <w:ilvl w:val="0"/>
                <w:numId w:val="57"/>
              </w:numPr>
              <w:spacing w:before="0" w:after="200" w:line="276" w:lineRule="auto"/>
              <w:jc w:val="left"/>
              <w:rPr>
                <w:i/>
              </w:rPr>
            </w:pPr>
            <w:r w:rsidRPr="005760FA">
              <w:rPr>
                <w:i/>
              </w:rPr>
              <w:t>Kupus (stajnjak)                                                                      1. Paradajz (dodati stajnjak)</w:t>
            </w:r>
          </w:p>
          <w:p w:rsidR="00F7341F" w:rsidRDefault="005760FA">
            <w:pPr>
              <w:pStyle w:val="ListParagraph"/>
              <w:numPr>
                <w:ilvl w:val="0"/>
                <w:numId w:val="57"/>
              </w:numPr>
              <w:spacing w:before="0" w:after="200" w:line="276" w:lineRule="auto"/>
              <w:jc w:val="left"/>
              <w:rPr>
                <w:i/>
              </w:rPr>
            </w:pPr>
            <w:r w:rsidRPr="005760FA">
              <w:rPr>
                <w:i/>
              </w:rPr>
              <w:t>Šargarepa</w:t>
            </w:r>
            <w:r w:rsidRPr="005760FA">
              <w:rPr>
                <w:i/>
              </w:rPr>
              <w:tab/>
            </w:r>
            <w:r w:rsidRPr="005760FA">
              <w:rPr>
                <w:i/>
              </w:rPr>
              <w:tab/>
            </w:r>
            <w:r w:rsidRPr="005760FA">
              <w:rPr>
                <w:i/>
              </w:rPr>
              <w:tab/>
            </w:r>
            <w:r w:rsidRPr="005760FA">
              <w:rPr>
                <w:i/>
              </w:rPr>
              <w:tab/>
            </w:r>
            <w:r w:rsidRPr="005760FA">
              <w:rPr>
                <w:i/>
              </w:rPr>
              <w:tab/>
            </w:r>
            <w:r w:rsidRPr="005760FA">
              <w:rPr>
                <w:i/>
              </w:rPr>
              <w:tab/>
              <w:t xml:space="preserve">              2. Crni luk</w:t>
            </w:r>
          </w:p>
          <w:p w:rsidR="00F7341F" w:rsidRDefault="005760FA">
            <w:pPr>
              <w:pStyle w:val="ListParagraph"/>
              <w:numPr>
                <w:ilvl w:val="0"/>
                <w:numId w:val="57"/>
              </w:numPr>
              <w:spacing w:before="0" w:after="200" w:line="276" w:lineRule="auto"/>
              <w:jc w:val="left"/>
              <w:rPr>
                <w:i/>
              </w:rPr>
            </w:pPr>
            <w:r w:rsidRPr="005760FA">
              <w:rPr>
                <w:i/>
              </w:rPr>
              <w:t>Boranija</w:t>
            </w:r>
            <w:r w:rsidRPr="005760FA">
              <w:rPr>
                <w:i/>
              </w:rPr>
              <w:tab/>
            </w:r>
            <w:r w:rsidRPr="005760FA">
              <w:rPr>
                <w:i/>
              </w:rPr>
              <w:tab/>
            </w:r>
            <w:r w:rsidRPr="005760FA">
              <w:rPr>
                <w:i/>
              </w:rPr>
              <w:tab/>
            </w:r>
            <w:r w:rsidRPr="005760FA">
              <w:rPr>
                <w:i/>
              </w:rPr>
              <w:tab/>
            </w:r>
            <w:r w:rsidRPr="005760FA">
              <w:rPr>
                <w:i/>
              </w:rPr>
              <w:tab/>
            </w:r>
            <w:r w:rsidRPr="005760FA">
              <w:rPr>
                <w:i/>
              </w:rPr>
              <w:tab/>
              <w:t xml:space="preserve">              3. Grašak</w:t>
            </w:r>
          </w:p>
          <w:p w:rsidR="00042672" w:rsidRPr="00E61868" w:rsidRDefault="005760FA" w:rsidP="00042672">
            <w:pPr>
              <w:pStyle w:val="ListParagraph"/>
              <w:ind w:left="4770"/>
              <w:rPr>
                <w:i/>
              </w:rPr>
            </w:pPr>
            <w:r w:rsidRPr="005760FA">
              <w:rPr>
                <w:i/>
              </w:rPr>
              <w:t xml:space="preserve">                 4. Karfiol (dodati stajnjak)</w:t>
            </w:r>
          </w:p>
          <w:p w:rsidR="00042672" w:rsidRPr="00E61868" w:rsidRDefault="005760FA" w:rsidP="00042672">
            <w:pPr>
              <w:pStyle w:val="ListParagraph"/>
              <w:ind w:left="4770"/>
              <w:rPr>
                <w:i/>
              </w:rPr>
            </w:pPr>
            <w:r w:rsidRPr="005760FA">
              <w:rPr>
                <w:i/>
              </w:rPr>
              <w:t xml:space="preserve">                 5. Cvekla</w:t>
            </w:r>
          </w:p>
          <w:p w:rsidR="00042672" w:rsidRPr="00E61868" w:rsidRDefault="005760FA" w:rsidP="00042672">
            <w:pPr>
              <w:pStyle w:val="ListParagraph"/>
              <w:ind w:left="4770"/>
              <w:rPr>
                <w:i/>
              </w:rPr>
            </w:pPr>
            <w:r w:rsidRPr="005760FA">
              <w:rPr>
                <w:i/>
              </w:rPr>
              <w:t xml:space="preserve">                 6. Boranija</w:t>
            </w:r>
          </w:p>
          <w:p w:rsidR="00042672" w:rsidRPr="00E61868" w:rsidRDefault="005760FA" w:rsidP="00042672">
            <w:pPr>
              <w:rPr>
                <w:b/>
                <w:i/>
              </w:rPr>
            </w:pPr>
            <w:r w:rsidRPr="005760FA">
              <w:rPr>
                <w:b/>
                <w:i/>
              </w:rPr>
              <w:t>Primjer devetopoljnog mješovitog plodoreda:</w:t>
            </w:r>
          </w:p>
          <w:p w:rsidR="00042672" w:rsidRPr="00E61868" w:rsidRDefault="005760FA" w:rsidP="00042672">
            <w:pPr>
              <w:spacing w:after="0"/>
              <w:rPr>
                <w:i/>
              </w:rPr>
            </w:pPr>
            <w:r w:rsidRPr="005760FA">
              <w:rPr>
                <w:i/>
              </w:rPr>
              <w:t>1. Lucerka+trave</w:t>
            </w:r>
          </w:p>
          <w:p w:rsidR="00042672" w:rsidRPr="00E61868" w:rsidRDefault="005760FA" w:rsidP="00042672">
            <w:pPr>
              <w:spacing w:after="0"/>
              <w:rPr>
                <w:i/>
              </w:rPr>
            </w:pPr>
            <w:r w:rsidRPr="005760FA">
              <w:rPr>
                <w:i/>
              </w:rPr>
              <w:t>2. Lucerka+trave</w:t>
            </w:r>
          </w:p>
          <w:p w:rsidR="00042672" w:rsidRPr="00E61868" w:rsidRDefault="005760FA" w:rsidP="00042672">
            <w:pPr>
              <w:spacing w:after="0"/>
              <w:rPr>
                <w:i/>
              </w:rPr>
            </w:pPr>
            <w:r w:rsidRPr="005760FA">
              <w:rPr>
                <w:i/>
              </w:rPr>
              <w:t>3. Lucerka+trave</w:t>
            </w:r>
          </w:p>
          <w:p w:rsidR="00042672" w:rsidRPr="00E61868" w:rsidRDefault="005760FA" w:rsidP="00042672">
            <w:pPr>
              <w:spacing w:after="0"/>
              <w:rPr>
                <w:i/>
              </w:rPr>
            </w:pPr>
            <w:r w:rsidRPr="005760FA">
              <w:rPr>
                <w:i/>
              </w:rPr>
              <w:t>4. Lubenica (dodati stajnjak)</w:t>
            </w:r>
          </w:p>
          <w:p w:rsidR="00042672" w:rsidRPr="00E61868" w:rsidRDefault="005760FA" w:rsidP="00042672">
            <w:pPr>
              <w:spacing w:after="0"/>
              <w:rPr>
                <w:i/>
              </w:rPr>
            </w:pPr>
            <w:r w:rsidRPr="005760FA">
              <w:rPr>
                <w:i/>
              </w:rPr>
              <w:t>5. Mrkva</w:t>
            </w:r>
          </w:p>
          <w:p w:rsidR="00042672" w:rsidRPr="00E61868" w:rsidRDefault="005760FA" w:rsidP="00042672">
            <w:pPr>
              <w:spacing w:after="0"/>
              <w:rPr>
                <w:i/>
              </w:rPr>
            </w:pPr>
            <w:r w:rsidRPr="005760FA">
              <w:rPr>
                <w:i/>
              </w:rPr>
              <w:t>6. Jara žita</w:t>
            </w:r>
          </w:p>
          <w:p w:rsidR="00042672" w:rsidRPr="00E61868" w:rsidRDefault="005760FA" w:rsidP="00042672">
            <w:pPr>
              <w:spacing w:after="0"/>
              <w:rPr>
                <w:i/>
              </w:rPr>
            </w:pPr>
            <w:r w:rsidRPr="005760FA">
              <w:rPr>
                <w:i/>
              </w:rPr>
              <w:t>7. Kupus (dodati stajnjak)</w:t>
            </w:r>
          </w:p>
          <w:p w:rsidR="00042672" w:rsidRPr="00E61868" w:rsidRDefault="005760FA" w:rsidP="00042672">
            <w:pPr>
              <w:spacing w:after="0"/>
              <w:rPr>
                <w:i/>
              </w:rPr>
            </w:pPr>
            <w:r w:rsidRPr="005760FA">
              <w:rPr>
                <w:i/>
              </w:rPr>
              <w:t>8. Crni luk</w:t>
            </w:r>
          </w:p>
          <w:p w:rsidR="00042672" w:rsidRPr="00E61868" w:rsidRDefault="005760FA" w:rsidP="00042672">
            <w:pPr>
              <w:spacing w:after="0"/>
              <w:rPr>
                <w:i/>
              </w:rPr>
            </w:pPr>
            <w:r w:rsidRPr="005760FA">
              <w:rPr>
                <w:i/>
              </w:rPr>
              <w:t>9. Boranija</w:t>
            </w:r>
          </w:p>
        </w:tc>
      </w:tr>
    </w:tbl>
    <w:p w:rsidR="00042672" w:rsidRPr="00E61868" w:rsidRDefault="00042672" w:rsidP="00D003EB">
      <w:pPr>
        <w:rPr>
          <w:i/>
        </w:rPr>
      </w:pPr>
    </w:p>
    <w:p w:rsidR="00C13DB8" w:rsidRPr="00E61868" w:rsidRDefault="009E2585" w:rsidP="00C13DB8">
      <w:pPr>
        <w:pStyle w:val="Heading4"/>
      </w:pPr>
      <w:r w:rsidRPr="00E61868">
        <w:t>Plodored: v</w:t>
      </w:r>
      <w:r w:rsidR="00014DE1" w:rsidRPr="00E61868">
        <w:t xml:space="preserve">oće, masline i vinova loza </w:t>
      </w:r>
    </w:p>
    <w:p w:rsidR="007227E2" w:rsidRPr="00E61868" w:rsidRDefault="00014DE1" w:rsidP="007227E2">
      <w:pPr>
        <w:rPr>
          <w:lang w:eastAsia="en-GB"/>
        </w:rPr>
      </w:pPr>
      <w:r w:rsidRPr="00E61868">
        <w:rPr>
          <w:lang w:eastAsia="en-GB"/>
        </w:rPr>
        <w:t>Većina voćnih i drvenastih kultura su višegodišnje, tako da se ne javlja pitanje godišnjeg plodoreda. Međutim, kada treba zamijeniti staru plantažu novom, veoma je bitno napraviti pauzu prije ponovnog sađenja:</w:t>
      </w:r>
    </w:p>
    <w:p w:rsidR="00F7341F" w:rsidRDefault="00C66729">
      <w:pPr>
        <w:numPr>
          <w:ilvl w:val="0"/>
          <w:numId w:val="18"/>
        </w:numPr>
        <w:rPr>
          <w:lang w:eastAsia="en-GB"/>
        </w:rPr>
      </w:pPr>
      <w:r w:rsidRPr="00E61868">
        <w:rPr>
          <w:lang w:eastAsia="en-GB"/>
        </w:rPr>
        <w:t>j</w:t>
      </w:r>
      <w:r w:rsidR="00014DE1" w:rsidRPr="00E61868">
        <w:rPr>
          <w:lang w:eastAsia="en-GB"/>
        </w:rPr>
        <w:t xml:space="preserve">agode: </w:t>
      </w:r>
      <w:r w:rsidR="00042672" w:rsidRPr="00E61868">
        <w:rPr>
          <w:lang w:eastAsia="en-GB"/>
        </w:rPr>
        <w:t>t</w:t>
      </w:r>
      <w:r w:rsidR="00014DE1" w:rsidRPr="00E61868">
        <w:rPr>
          <w:lang w:eastAsia="en-GB"/>
        </w:rPr>
        <w:t>reba napraviti pauzu od najmanje 2 godine, tokom koje ne treba uzgajati bilo koju vrst</w:t>
      </w:r>
      <w:r w:rsidRPr="00E61868">
        <w:rPr>
          <w:lang w:eastAsia="en-GB"/>
        </w:rPr>
        <w:t>u voća, krompira ili paradajza;</w:t>
      </w:r>
    </w:p>
    <w:p w:rsidR="00F7341F" w:rsidRDefault="00C66729">
      <w:pPr>
        <w:numPr>
          <w:ilvl w:val="0"/>
          <w:numId w:val="18"/>
        </w:numPr>
        <w:rPr>
          <w:lang w:eastAsia="en-GB"/>
        </w:rPr>
      </w:pPr>
      <w:r w:rsidRPr="00E61868">
        <w:rPr>
          <w:lang w:eastAsia="en-GB"/>
        </w:rPr>
        <w:t>m</w:t>
      </w:r>
      <w:r w:rsidR="00014DE1" w:rsidRPr="00E61868">
        <w:rPr>
          <w:lang w:eastAsia="en-GB"/>
        </w:rPr>
        <w:t>aline i ostalo</w:t>
      </w:r>
      <w:r w:rsidR="00042672" w:rsidRPr="00E61868">
        <w:rPr>
          <w:lang w:eastAsia="en-GB"/>
        </w:rPr>
        <w:t>g</w:t>
      </w:r>
      <w:r w:rsidR="00014DE1" w:rsidRPr="00E61868">
        <w:rPr>
          <w:lang w:eastAsia="en-GB"/>
        </w:rPr>
        <w:t xml:space="preserve"> jagodasto</w:t>
      </w:r>
      <w:r w:rsidR="00042672" w:rsidRPr="00E61868">
        <w:rPr>
          <w:lang w:eastAsia="en-GB"/>
        </w:rPr>
        <w:t>g</w:t>
      </w:r>
      <w:r w:rsidR="00014DE1" w:rsidRPr="00E61868">
        <w:rPr>
          <w:lang w:eastAsia="en-GB"/>
        </w:rPr>
        <w:t xml:space="preserve"> voće: treba napraviti pauzu od najmanje 3 godine, tokom koje ne treba uzgajati bilo koju vrstu voća, krompir ili paradajz</w:t>
      </w:r>
      <w:r w:rsidRPr="00E61868">
        <w:rPr>
          <w:lang w:eastAsia="en-GB"/>
        </w:rPr>
        <w:t>;</w:t>
      </w:r>
    </w:p>
    <w:p w:rsidR="00F7341F" w:rsidRDefault="00C66729">
      <w:pPr>
        <w:numPr>
          <w:ilvl w:val="0"/>
          <w:numId w:val="18"/>
        </w:numPr>
        <w:rPr>
          <w:lang w:eastAsia="en-GB"/>
        </w:rPr>
      </w:pPr>
      <w:r w:rsidRPr="00E61868">
        <w:rPr>
          <w:lang w:eastAsia="en-GB"/>
        </w:rPr>
        <w:t>d</w:t>
      </w:r>
      <w:r w:rsidR="00014DE1" w:rsidRPr="00E61868">
        <w:rPr>
          <w:lang w:eastAsia="en-GB"/>
        </w:rPr>
        <w:t>rvenasto</w:t>
      </w:r>
      <w:r w:rsidR="00042672" w:rsidRPr="00E61868">
        <w:rPr>
          <w:lang w:eastAsia="en-GB"/>
        </w:rPr>
        <w:t>g</w:t>
      </w:r>
      <w:r w:rsidR="00014DE1" w:rsidRPr="00E61868">
        <w:rPr>
          <w:lang w:eastAsia="en-GB"/>
        </w:rPr>
        <w:t xml:space="preserve"> voć</w:t>
      </w:r>
      <w:r w:rsidR="00357BBC" w:rsidRPr="00E61868">
        <w:rPr>
          <w:lang w:eastAsia="en-GB"/>
        </w:rPr>
        <w:t>a</w:t>
      </w:r>
      <w:r w:rsidR="00014DE1" w:rsidRPr="00E61868">
        <w:rPr>
          <w:lang w:eastAsia="en-GB"/>
        </w:rPr>
        <w:t xml:space="preserve"> i vinov</w:t>
      </w:r>
      <w:r w:rsidR="00042672" w:rsidRPr="00E61868">
        <w:rPr>
          <w:lang w:eastAsia="en-GB"/>
        </w:rPr>
        <w:t>e</w:t>
      </w:r>
      <w:r w:rsidR="00014DE1" w:rsidRPr="00E61868">
        <w:rPr>
          <w:lang w:eastAsia="en-GB"/>
        </w:rPr>
        <w:t xml:space="preserve"> loz</w:t>
      </w:r>
      <w:r w:rsidR="00042672" w:rsidRPr="00E61868">
        <w:rPr>
          <w:lang w:eastAsia="en-GB"/>
        </w:rPr>
        <w:t>e</w:t>
      </w:r>
      <w:r w:rsidR="00014DE1" w:rsidRPr="00E61868">
        <w:rPr>
          <w:lang w:eastAsia="en-GB"/>
        </w:rPr>
        <w:t xml:space="preserve">: treba napraviti pauzu od najmanje 3 godine, tokom koje ne treba uzgajati bilo koju vrstu drvenastog voća. </w:t>
      </w:r>
    </w:p>
    <w:p w:rsidR="000A0D66" w:rsidRPr="00E61868" w:rsidRDefault="002B4CED" w:rsidP="000A0D66">
      <w:pPr>
        <w:rPr>
          <w:lang w:eastAsia="en-GB"/>
        </w:rPr>
      </w:pPr>
      <w:r w:rsidRPr="00E61868">
        <w:rPr>
          <w:lang w:eastAsia="en-GB"/>
        </w:rPr>
        <w:t>BIljni ostaci</w:t>
      </w:r>
      <w:r w:rsidR="000A0D66" w:rsidRPr="00E61868">
        <w:rPr>
          <w:lang w:eastAsia="en-GB"/>
        </w:rPr>
        <w:t xml:space="preserve"> od žetve (slama i strnjište) ne treba spaljivati na polju, osim u slučajevima kada je: </w:t>
      </w:r>
    </w:p>
    <w:p w:rsidR="000A0D66" w:rsidRPr="00E61868" w:rsidRDefault="000A0D66" w:rsidP="000A0D66">
      <w:pPr>
        <w:numPr>
          <w:ilvl w:val="0"/>
          <w:numId w:val="13"/>
        </w:numPr>
        <w:rPr>
          <w:lang w:eastAsia="en-GB"/>
        </w:rPr>
      </w:pPr>
      <w:r w:rsidRPr="00E61868">
        <w:rPr>
          <w:lang w:eastAsia="en-GB"/>
        </w:rPr>
        <w:t>otpatke veoma teško unijeti u zemljište (zaoravanjem);</w:t>
      </w:r>
    </w:p>
    <w:p w:rsidR="000A0D66" w:rsidRPr="00E61868" w:rsidRDefault="000A0D66" w:rsidP="000A0D66">
      <w:pPr>
        <w:numPr>
          <w:ilvl w:val="0"/>
          <w:numId w:val="13"/>
        </w:numPr>
        <w:rPr>
          <w:lang w:eastAsia="en-GB"/>
        </w:rPr>
      </w:pPr>
      <w:r w:rsidRPr="00E61868">
        <w:rPr>
          <w:lang w:eastAsia="en-GB"/>
        </w:rPr>
        <w:t xml:space="preserve">to neophodno radi suzbijanja korova, bolesti i štetočina. </w:t>
      </w:r>
    </w:p>
    <w:p w:rsidR="00F7341F" w:rsidRDefault="00F7341F">
      <w:pPr>
        <w:rPr>
          <w:lang w:eastAsia="en-GB"/>
        </w:rPr>
      </w:pPr>
    </w:p>
    <w:p w:rsidR="007227E2" w:rsidRPr="00E61868" w:rsidRDefault="00014DE1" w:rsidP="007227E2">
      <w:pPr>
        <w:rPr>
          <w:lang w:eastAsia="en-GB"/>
        </w:rPr>
      </w:pPr>
      <w:r w:rsidRPr="00E61868">
        <w:rPr>
          <w:lang w:eastAsia="en-GB"/>
        </w:rPr>
        <w:t xml:space="preserve">Žitarice, trave, krmne kulture i povrće, osim krompira i paradajza, predstavljaju dobre prelazne kulture.  </w:t>
      </w:r>
    </w:p>
    <w:p w:rsidR="00C13DB8" w:rsidRPr="00E61868" w:rsidRDefault="005760FA" w:rsidP="00AE238B">
      <w:pPr>
        <w:pStyle w:val="Heading2"/>
        <w:rPr>
          <w:i/>
        </w:rPr>
      </w:pPr>
      <w:bookmarkStart w:id="14" w:name="_Toc357704138"/>
      <w:bookmarkStart w:id="15" w:name="_Toc357704510"/>
      <w:bookmarkStart w:id="16" w:name="_Toc357704139"/>
      <w:bookmarkStart w:id="17" w:name="_Toc357704511"/>
      <w:bookmarkStart w:id="18" w:name="_Toc357704140"/>
      <w:bookmarkStart w:id="19" w:name="_Toc357704512"/>
      <w:bookmarkStart w:id="20" w:name="_Toc357704141"/>
      <w:bookmarkStart w:id="21" w:name="_Toc357704513"/>
      <w:bookmarkStart w:id="22" w:name="_Toc357704142"/>
      <w:bookmarkStart w:id="23" w:name="_Toc357704514"/>
      <w:bookmarkStart w:id="24" w:name="_Toc357704143"/>
      <w:bookmarkStart w:id="25" w:name="_Toc357704515"/>
      <w:bookmarkStart w:id="26" w:name="_Toc357704144"/>
      <w:bookmarkStart w:id="27" w:name="_Toc357704516"/>
      <w:bookmarkStart w:id="28" w:name="_Toc357704145"/>
      <w:bookmarkStart w:id="29" w:name="_Toc357704517"/>
      <w:bookmarkStart w:id="30" w:name="_Toc357704146"/>
      <w:bookmarkStart w:id="31" w:name="_Toc357704518"/>
      <w:bookmarkStart w:id="32" w:name="_Toc357704147"/>
      <w:bookmarkStart w:id="33" w:name="_Toc357704519"/>
      <w:bookmarkStart w:id="34" w:name="_Toc357704148"/>
      <w:bookmarkStart w:id="35" w:name="_Toc357704520"/>
      <w:bookmarkStart w:id="36" w:name="_Toc351316428"/>
      <w:bookmarkStart w:id="37" w:name="_Toc357704521"/>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5760FA">
        <w:rPr>
          <w:i/>
        </w:rPr>
        <w:lastRenderedPageBreak/>
        <w:t>Struktura zemljišta</w:t>
      </w:r>
      <w:bookmarkEnd w:id="36"/>
      <w:bookmarkEnd w:id="37"/>
    </w:p>
    <w:p w:rsidR="00AE238B" w:rsidRPr="00E61868" w:rsidRDefault="00014DE1" w:rsidP="00AE238B">
      <w:pPr>
        <w:pStyle w:val="Heading4"/>
      </w:pPr>
      <w:r w:rsidRPr="00E61868">
        <w:t>Adekvatna upotreba mehanizacije</w:t>
      </w:r>
    </w:p>
    <w:p w:rsidR="00AE238B" w:rsidRPr="00E61868" w:rsidRDefault="00014DE1" w:rsidP="00C13DB8">
      <w:r w:rsidRPr="00E61868">
        <w:t xml:space="preserve">Sabijanje zemljišta </w:t>
      </w:r>
      <w:r w:rsidR="00042672" w:rsidRPr="00E61868">
        <w:t>korišćenjem teške mehanizacije treba izbjegavati,</w:t>
      </w:r>
      <w:r w:rsidRPr="00E61868">
        <w:t xml:space="preserve"> dok je zemljište natopljeno vodom ili prekriveno snijegom. </w:t>
      </w:r>
      <w:r w:rsidR="005760FA" w:rsidRPr="005760FA">
        <w:t>Za radove na poljoprivrednim površinama ne preporučuje se upotreba mehanizacije sa gusjenicama.</w:t>
      </w:r>
      <w:r w:rsidR="00286460" w:rsidRPr="00E61868">
        <w:rPr>
          <w:color w:val="FF0000"/>
        </w:rPr>
        <w:t xml:space="preserve"> </w:t>
      </w:r>
      <w:r w:rsidRPr="00E61868">
        <w:t>Uopšteno govoreći, treba izbjegavati upotrebu mehanizacije po vlažnom zemljištu (osim po stazama i prilazima). Ipak, kada to nije moguće izbjeći, treba koristiti gume sa malim pritiskom radi raspoređivanja opterećenja.</w:t>
      </w:r>
    </w:p>
    <w:p w:rsidR="00AE238B" w:rsidRPr="00E61868" w:rsidRDefault="00014DE1" w:rsidP="00C13DB8">
      <w:r w:rsidRPr="00E61868">
        <w:t>Kada se u više navrata ponavljaju problemi prekomjerne natopljenosti zemljišta, iz razloga postojanja zbijenog i slabo isušenog podzemnog sloja zemljišta, to treba riješiti postavljanjem drenaža ili odgovarajućim obrađivanjem (npr. krtična drenaža, rigolovanje, podrivanje ili duboko oranje).</w:t>
      </w:r>
    </w:p>
    <w:p w:rsidR="00C13DB8" w:rsidRPr="00E61868" w:rsidRDefault="00014DE1" w:rsidP="00C13DB8">
      <w:r w:rsidRPr="00E61868">
        <w:t>U Crnoj Gori, uglavnom oko rijeka i jezera, postoje područja koja plave skoro svake godine. Na takvim ze</w:t>
      </w:r>
      <w:bookmarkStart w:id="38" w:name="_Toc326330944"/>
      <w:bookmarkStart w:id="39" w:name="_Toc326416533"/>
      <w:bookmarkStart w:id="40" w:name="_Toc326329820"/>
      <w:bookmarkStart w:id="41" w:name="_Toc326329930"/>
      <w:bookmarkStart w:id="42" w:name="_Toc326330040"/>
      <w:bookmarkStart w:id="43" w:name="_Toc326330945"/>
      <w:bookmarkStart w:id="44" w:name="_Toc326416534"/>
      <w:bookmarkStart w:id="45" w:name="_Toc317771172"/>
      <w:bookmarkEnd w:id="38"/>
      <w:bookmarkEnd w:id="39"/>
      <w:bookmarkEnd w:id="40"/>
      <w:bookmarkEnd w:id="41"/>
      <w:bookmarkEnd w:id="42"/>
      <w:bookmarkEnd w:id="43"/>
      <w:bookmarkEnd w:id="44"/>
      <w:r w:rsidRPr="00E61868">
        <w:t>mljištima treba izbjegavat</w:t>
      </w:r>
      <w:bookmarkEnd w:id="45"/>
      <w:r w:rsidRPr="00E61868">
        <w:t>i obrađivanje ili vožnju, sve dok se poplava ne povuče i zemlja ne osuši.</w:t>
      </w:r>
    </w:p>
    <w:p w:rsidR="00C13DB8" w:rsidRPr="00E61868" w:rsidRDefault="005760FA" w:rsidP="00C13DB8">
      <w:pPr>
        <w:pStyle w:val="Heading2"/>
        <w:rPr>
          <w:i/>
        </w:rPr>
      </w:pPr>
      <w:bookmarkStart w:id="46" w:name="_Toc351316429"/>
      <w:bookmarkStart w:id="47" w:name="_Toc357704522"/>
      <w:r w:rsidRPr="005760FA">
        <w:rPr>
          <w:i/>
        </w:rPr>
        <w:t>Minimalni stepen održavanja zemljišta</w:t>
      </w:r>
      <w:bookmarkEnd w:id="46"/>
      <w:bookmarkEnd w:id="47"/>
    </w:p>
    <w:p w:rsidR="00AE238B" w:rsidRPr="00E61868" w:rsidRDefault="00014DE1" w:rsidP="00C13DB8">
      <w:pPr>
        <w:rPr>
          <w:lang w:eastAsia="en-GB"/>
        </w:rPr>
      </w:pPr>
      <w:r w:rsidRPr="00E61868">
        <w:rPr>
          <w:lang w:eastAsia="en-GB"/>
        </w:rPr>
        <w:t>Većinu poljoprivrednog zemljišta Crne Gore čine trajni pašnjaci, koji se mogu oštetiti pretjeranom ili nedovoljnom upotrebom. Prekomjerno iskorišćavanje pašnjaka može uništiti travu i oštetiti strukturu zemljišta, a u esktremnim slučajevima erozija zemljišta na padinama može dovesti do potpunog gubitka površinskog sloja zemljišta i učiniti zemljište trajno neupotrebljivim za poljoprivredu. Ovo može predstavljati rizik u slučajevima kada postoji velika sezonska koncentracija stoke na katunima. Nedovoljno korišćenje ili napuštanje pašnjaka može dovesti do toga da se travna struktura zamijeni šipražjem ili postane nepogodna za ispašu. Vraćanje takvog zemljišta u poljoprivredno upotrebljivo stanje je proces koji zahtijeva vrijeme i koji je skup, tako da je bolje spriječiti da ne dođe do gubitka upotrebne vrijednosti tog zemljišta.</w:t>
      </w:r>
    </w:p>
    <w:p w:rsidR="00C13DB8" w:rsidRPr="00E61868" w:rsidRDefault="00014DE1" w:rsidP="00C13DB8">
      <w:pPr>
        <w:rPr>
          <w:lang w:eastAsia="en-GB"/>
        </w:rPr>
      </w:pPr>
      <w:r w:rsidRPr="00E61868">
        <w:rPr>
          <w:lang w:eastAsia="en-GB"/>
        </w:rPr>
        <w:t xml:space="preserve">Kao što je bitno obezbijediti da zemljište ostane pogodno za poljoprivredu, tako je važno i da životna sredina zadrži neophodne osobine staništa za divlje samonikle biljne vrste, i zaštiti dragocjene karakteristike pejzaža poput maslinjaka i kamenih zidova. </w:t>
      </w:r>
    </w:p>
    <w:p w:rsidR="00AE238B" w:rsidRPr="00E61868" w:rsidRDefault="00014DE1" w:rsidP="00AE238B">
      <w:pPr>
        <w:pStyle w:val="Heading4"/>
      </w:pPr>
      <w:r w:rsidRPr="00E61868">
        <w:t>Minimalni broj grla stoke ili/i odgovarajući režimi</w:t>
      </w:r>
      <w:r w:rsidR="00286460" w:rsidRPr="00E61868">
        <w:t xml:space="preserve"> </w:t>
      </w:r>
      <w:r w:rsidR="00DB7B8A" w:rsidRPr="00E61868">
        <w:t>održavanja zemljišta</w:t>
      </w:r>
    </w:p>
    <w:p w:rsidR="00C13DB8" w:rsidRPr="00E61868" w:rsidRDefault="00014DE1" w:rsidP="00AE238B">
      <w:r w:rsidRPr="00E61868">
        <w:t xml:space="preserve">Prirodne travnate površine treba održavati na način da se na njima vrši uzgoj dovoljnog broja grla stoke, kako bi se spriječio rast šipražja. Kao opšte pravilo, potrebno je najmanje 0,15 uslovnih grla stoke po hektaru, kako bi se spriječio razvoj šipražja. Ukoliko je koncentracija životinja po jedinici površine manja od navedene (0,15 UG po ha), onda pašnjak treba kositi ili potkresivati jednom godišnje, kako bi se suzbio razvoj šipražja i održale produktivne trave. </w:t>
      </w:r>
    </w:p>
    <w:p w:rsidR="00AE238B" w:rsidRPr="00E61868" w:rsidRDefault="00014DE1" w:rsidP="00AE238B">
      <w:pPr>
        <w:keepNext/>
        <w:rPr>
          <w:rFonts w:cs="EU Albertina+ 20"/>
          <w:szCs w:val="22"/>
        </w:rPr>
      </w:pPr>
      <w:r w:rsidRPr="00E61868">
        <w:t xml:space="preserve">U slučajevima kada travnate površine nisu pravilno održavane (tj. nema redovne ispaše), prirodna vegetacija se mora kositi ili kontrolisati, </w:t>
      </w:r>
      <w:r w:rsidR="00286460" w:rsidRPr="00E61868">
        <w:t xml:space="preserve"> kao što je obrađeno u poglavlju 1.1 Neobrađeno zemljište.</w:t>
      </w:r>
    </w:p>
    <w:p w:rsidR="00AE238B" w:rsidRPr="00E61868" w:rsidRDefault="00014DE1" w:rsidP="00C13DB8">
      <w:r w:rsidRPr="00E61868">
        <w:t>Tvrdu travu</w:t>
      </w:r>
      <w:r w:rsidR="00286460" w:rsidRPr="00E61868">
        <w:t xml:space="preserve"> </w:t>
      </w:r>
      <w:r w:rsidRPr="00E61868">
        <w:t xml:space="preserve">moguće je uništavati spaljivanjem tokom perioda oktobar - februar, pod uslovom da se to vrši na pažljivo kontrolisan način, bez rizika po </w:t>
      </w:r>
      <w:r w:rsidR="00954320" w:rsidRPr="00E61868">
        <w:t>ljude, imovinu,</w:t>
      </w:r>
      <w:r w:rsidRPr="00E61868">
        <w:t xml:space="preserve">ili saobraćaj, kao i bez rizika od širenja požara na druga područja. Spaljivanje ne treba vršiti kada je vegetacija veoma suva, jer je rizik od širenja požara veliki. </w:t>
      </w:r>
    </w:p>
    <w:p w:rsidR="00AE238B" w:rsidRPr="00E61868" w:rsidRDefault="00014DE1" w:rsidP="00C13DB8">
      <w:r w:rsidRPr="00E61868">
        <w:lastRenderedPageBreak/>
        <w:t xml:space="preserve">Treba izbjegavati prekomjernu ispašu, zbog mogućeg oštećenja pašnjaka, naročito na strmim padinama. Broj grla stoke koji može prouzrokovati prekomjernu ispašu varira iz godine u godinu; što znači da broj koji se inače smatra adekvatnim, </w:t>
      </w:r>
      <w:r w:rsidR="00954320" w:rsidRPr="00E61868">
        <w:t xml:space="preserve">može </w:t>
      </w:r>
      <w:r w:rsidRPr="00E61868">
        <w:t>se smatrati prevelikim tokom veoma kišnog proljeća ili jeseni. U ovim okolnostima se može smatrati neophodnim da se jedan broj grla premjesti na drugi pašnjak, u štalu ili dvorište.</w:t>
      </w:r>
    </w:p>
    <w:p w:rsidR="00C13DB8" w:rsidRPr="00E61868" w:rsidRDefault="00014DE1" w:rsidP="00AE238B">
      <w:pPr>
        <w:pStyle w:val="Heading4"/>
      </w:pPr>
      <w:r w:rsidRPr="00E61868">
        <w:t>Zaštita trajnih pašnjaka</w:t>
      </w:r>
    </w:p>
    <w:p w:rsidR="00C13DB8" w:rsidRPr="00E61868" w:rsidRDefault="00014DE1" w:rsidP="00C13DB8">
      <w:pPr>
        <w:rPr>
          <w:highlight w:val="yellow"/>
        </w:rPr>
      </w:pPr>
      <w:r w:rsidRPr="00E61868">
        <w:rPr>
          <w:lang w:eastAsia="en-GB"/>
        </w:rPr>
        <w:t xml:space="preserve">Oko 63% poljoprivredne površine Crne Gore čine prirodni pašnjaci, dok 25% čine generalno trajne livade, a većina </w:t>
      </w:r>
      <w:r w:rsidR="00DB7B8A" w:rsidRPr="00E61868">
        <w:rPr>
          <w:lang w:eastAsia="en-GB"/>
        </w:rPr>
        <w:t xml:space="preserve">ovih </w:t>
      </w:r>
      <w:r w:rsidRPr="00E61868">
        <w:rPr>
          <w:lang w:eastAsia="en-GB"/>
        </w:rPr>
        <w:t>površin</w:t>
      </w:r>
      <w:r w:rsidR="00DB7B8A" w:rsidRPr="00E61868">
        <w:rPr>
          <w:lang w:eastAsia="en-GB"/>
        </w:rPr>
        <w:t>a</w:t>
      </w:r>
      <w:r w:rsidRPr="00E61868">
        <w:rPr>
          <w:lang w:eastAsia="en-GB"/>
        </w:rPr>
        <w:t xml:space="preserve"> nije pogodna za obrađivanje. Tako gubitak trajn</w:t>
      </w:r>
      <w:r w:rsidR="00DB7B8A" w:rsidRPr="00E61868">
        <w:rPr>
          <w:lang w:eastAsia="en-GB"/>
        </w:rPr>
        <w:t xml:space="preserve">ih </w:t>
      </w:r>
      <w:r w:rsidRPr="00E61868">
        <w:rPr>
          <w:lang w:eastAsia="en-GB"/>
        </w:rPr>
        <w:t>trav</w:t>
      </w:r>
      <w:r w:rsidR="00DB7B8A" w:rsidRPr="00E61868">
        <w:rPr>
          <w:lang w:eastAsia="en-GB"/>
        </w:rPr>
        <w:t>natih površina</w:t>
      </w:r>
      <w:r w:rsidRPr="00E61868">
        <w:rPr>
          <w:lang w:eastAsia="en-GB"/>
        </w:rPr>
        <w:t xml:space="preserve"> ne predstavlja značajnu opasnost, već su više </w:t>
      </w:r>
      <w:r w:rsidR="00DB7B8A" w:rsidRPr="00E61868">
        <w:rPr>
          <w:lang w:eastAsia="en-GB"/>
        </w:rPr>
        <w:t>ugrožene kultivisane površine</w:t>
      </w:r>
      <w:r w:rsidRPr="00E61868">
        <w:rPr>
          <w:lang w:eastAsia="en-GB"/>
        </w:rPr>
        <w:t>. Zbog toga se ne predlažu mjere namijenjene zaštit</w:t>
      </w:r>
      <w:r w:rsidR="00DB7B8A" w:rsidRPr="00E61868">
        <w:rPr>
          <w:lang w:eastAsia="en-GB"/>
        </w:rPr>
        <w:t>i</w:t>
      </w:r>
      <w:r w:rsidRPr="00E61868">
        <w:rPr>
          <w:lang w:eastAsia="en-GB"/>
        </w:rPr>
        <w:t xml:space="preserve"> trajnih pašnjaka, osim uslova propisanih za </w:t>
      </w:r>
      <w:r w:rsidR="005760FA" w:rsidRPr="005760FA">
        <w:rPr>
          <w:lang w:eastAsia="en-GB"/>
        </w:rPr>
        <w:t>„</w:t>
      </w:r>
      <w:r w:rsidR="005760FA" w:rsidRPr="005760FA">
        <w:t>Minimalni broj grla stoke ili/i odgovarajuće režime održavanja zemljišta“</w:t>
      </w:r>
      <w:r w:rsidRPr="00E61868">
        <w:t xml:space="preserve"> i sprečavanje </w:t>
      </w:r>
      <w:r w:rsidR="005760FA" w:rsidRPr="005760FA">
        <w:t>„Erozije zemljišta“.</w:t>
      </w:r>
    </w:p>
    <w:p w:rsidR="00AE238B" w:rsidRPr="00E61868" w:rsidRDefault="00014DE1" w:rsidP="00AE238B">
      <w:pPr>
        <w:pStyle w:val="Heading4"/>
      </w:pPr>
      <w:r w:rsidRPr="00E61868">
        <w:t xml:space="preserve">Zadržavanje karakteristika pejzaža: </w:t>
      </w:r>
      <w:r w:rsidR="00067A6F" w:rsidRPr="00E61868">
        <w:t>ž</w:t>
      </w:r>
      <w:r w:rsidRPr="00E61868">
        <w:t>ive</w:t>
      </w:r>
      <w:r w:rsidR="00D113FE">
        <w:t xml:space="preserve"> i kamene</w:t>
      </w:r>
      <w:r w:rsidRPr="00E61868">
        <w:t xml:space="preserve"> ograde, bare, </w:t>
      </w:r>
      <w:r w:rsidR="00286460" w:rsidRPr="00E61868">
        <w:t>jaruge</w:t>
      </w:r>
      <w:r w:rsidRPr="00E61868">
        <w:t xml:space="preserve">, drveće i </w:t>
      </w:r>
      <w:r w:rsidR="00067A6F" w:rsidRPr="00E61868">
        <w:t xml:space="preserve">ivice </w:t>
      </w:r>
      <w:r w:rsidRPr="00E61868">
        <w:t>terena</w:t>
      </w:r>
    </w:p>
    <w:p w:rsidR="00AE238B" w:rsidRPr="00E61868" w:rsidRDefault="00014DE1" w:rsidP="00C13DB8">
      <w:r w:rsidRPr="00E61868">
        <w:t xml:space="preserve">Treba nastojati da se zadrže i zaštite karakteristike kao što su žive ograde, drveće, bare, </w:t>
      </w:r>
      <w:r w:rsidR="00286460" w:rsidRPr="00E61868">
        <w:t xml:space="preserve">jaruge </w:t>
      </w:r>
      <w:r w:rsidRPr="00E61868">
        <w:t xml:space="preserve">i </w:t>
      </w:r>
      <w:r w:rsidR="00954320" w:rsidRPr="00E61868">
        <w:t>ivice</w:t>
      </w:r>
      <w:r w:rsidRPr="00E61868">
        <w:t xml:space="preserve"> terena, budući da oni doprinose </w:t>
      </w:r>
      <w:r w:rsidR="00954320" w:rsidRPr="00E61868">
        <w:t>očuvanju karakteristika pejzaža</w:t>
      </w:r>
      <w:r w:rsidRPr="00E61868">
        <w:t xml:space="preserve"> i formiraju važna staništa</w:t>
      </w:r>
      <w:r w:rsidR="00067A6F" w:rsidRPr="00E61868">
        <w:t xml:space="preserve"> za</w:t>
      </w:r>
      <w:r w:rsidRPr="00E61868">
        <w:t xml:space="preserve"> ptic</w:t>
      </w:r>
      <w:r w:rsidR="00067A6F" w:rsidRPr="00E61868">
        <w:t>e</w:t>
      </w:r>
      <w:r w:rsidRPr="00E61868">
        <w:t xml:space="preserve"> i za </w:t>
      </w:r>
      <w:r w:rsidR="00067A6F" w:rsidRPr="00E61868">
        <w:t>drugi biljni i životinjski svijet</w:t>
      </w:r>
      <w:r w:rsidRPr="00E61868">
        <w:t>. Njih treba ukloniti samo onda kada predstavljaju ozbiljne prepreke za obrađivanje zemlje ili kada je to neophodno u skladu sa planiranim programom konsolidacije zemljišta i unapređenja poljoprivrede.</w:t>
      </w:r>
    </w:p>
    <w:p w:rsidR="00AE238B" w:rsidRPr="00E61868" w:rsidRDefault="00014DE1" w:rsidP="00C13DB8">
      <w:r w:rsidRPr="00E61868">
        <w:t xml:space="preserve">Živu ogradu ili drveće ne treba potkresivati tokom sezone gniježdenja ptica (tj. </w:t>
      </w:r>
      <w:r w:rsidR="00067A6F" w:rsidRPr="00E61868">
        <w:t xml:space="preserve">od </w:t>
      </w:r>
      <w:r w:rsidRPr="00E61868">
        <w:t>marta</w:t>
      </w:r>
      <w:r w:rsidR="00067A6F" w:rsidRPr="00E61868">
        <w:t xml:space="preserve"> do </w:t>
      </w:r>
      <w:r w:rsidRPr="00E61868">
        <w:t xml:space="preserve">juna) ukoliko to nije neophodno kako bi se otklonila prepreka ili opasnost po korisnike puta ili </w:t>
      </w:r>
      <w:r w:rsidR="00067A6F" w:rsidRPr="00E61868">
        <w:t xml:space="preserve">omogućilo </w:t>
      </w:r>
      <w:r w:rsidRPr="00E61868">
        <w:t>pravo prolaza. Ručno potkresivanje žive ograde može se vršiti tokom marta</w:t>
      </w:r>
      <w:r w:rsidR="00067A6F" w:rsidRPr="00E61868">
        <w:t xml:space="preserve"> i </w:t>
      </w:r>
      <w:r w:rsidRPr="00E61868">
        <w:t xml:space="preserve">aprila kao dio </w:t>
      </w:r>
      <w:r w:rsidR="00067A6F" w:rsidRPr="00E61868">
        <w:t>mjera</w:t>
      </w:r>
      <w:r w:rsidRPr="00E61868">
        <w:t xml:space="preserve"> u cilju </w:t>
      </w:r>
      <w:r w:rsidR="00067A6F" w:rsidRPr="00E61868">
        <w:t xml:space="preserve">stimulacije </w:t>
      </w:r>
      <w:r w:rsidRPr="00E61868">
        <w:t xml:space="preserve">rasta </w:t>
      </w:r>
      <w:r w:rsidR="00067A6F" w:rsidRPr="00E61868">
        <w:t xml:space="preserve">postojećih ili formiranja novih </w:t>
      </w:r>
      <w:r w:rsidRPr="00E61868">
        <w:t>red</w:t>
      </w:r>
      <w:r w:rsidR="00067A6F" w:rsidRPr="00E61868">
        <w:t>ova</w:t>
      </w:r>
      <w:r w:rsidRPr="00E61868">
        <w:t xml:space="preserve"> žive ograde.</w:t>
      </w:r>
    </w:p>
    <w:p w:rsidR="00AE238B" w:rsidRPr="00E61868" w:rsidRDefault="00014DE1" w:rsidP="00C13DB8">
      <w:r w:rsidRPr="00E61868">
        <w:t>Zemljište ne treba obrađivati na udaljenosti od 2 metra od centralne linije reda žive ograde, osim na parcelama koje su manje od 1 ha.</w:t>
      </w:r>
    </w:p>
    <w:p w:rsidR="00AE238B" w:rsidRPr="00E61868" w:rsidRDefault="00014DE1" w:rsidP="00AE238B">
      <w:r w:rsidRPr="00E61868">
        <w:t xml:space="preserve">Djelove kamenog zida ne treba uklanjati osim kada se radi o neophodnom proširenju za pristup </w:t>
      </w:r>
      <w:r w:rsidR="00C1474A" w:rsidRPr="00E61868">
        <w:t>vozila</w:t>
      </w:r>
      <w:r w:rsidRPr="00E61868">
        <w:t xml:space="preserve"> ili </w:t>
      </w:r>
      <w:r w:rsidR="00C1474A" w:rsidRPr="00E61868">
        <w:t>kada se treba pristupiti opravci / rekonstruisanju</w:t>
      </w:r>
      <w:r w:rsidRPr="00E61868">
        <w:t xml:space="preserve"> kamenog zida.</w:t>
      </w:r>
    </w:p>
    <w:p w:rsidR="00AE238B" w:rsidRPr="00E61868" w:rsidRDefault="00014DE1" w:rsidP="00AE238B">
      <w:pPr>
        <w:pStyle w:val="Heading4"/>
      </w:pPr>
      <w:r w:rsidRPr="00E61868">
        <w:t xml:space="preserve">Zadržavanje karakteristika pejzaža: </w:t>
      </w:r>
      <w:r w:rsidR="00C1474A" w:rsidRPr="00E61868">
        <w:t xml:space="preserve">ne preporučuje se </w:t>
      </w:r>
      <w:r w:rsidR="00286460" w:rsidRPr="00E61868">
        <w:t xml:space="preserve">vađenje </w:t>
      </w:r>
      <w:r w:rsidRPr="00E61868">
        <w:t>stabala maslina</w:t>
      </w:r>
      <w:r w:rsidR="00C1474A" w:rsidRPr="00E61868">
        <w:t>, dok je poželjno</w:t>
      </w:r>
      <w:r w:rsidRPr="00E61868">
        <w:t xml:space="preserve"> održavanje maslinjaka i vinove loze u dobrom vegetativnom stanju</w:t>
      </w:r>
    </w:p>
    <w:p w:rsidR="007227E2" w:rsidRPr="00E61868" w:rsidRDefault="005760FA" w:rsidP="00AE238B">
      <w:r w:rsidRPr="005760FA">
        <w:t>Stabla maslina u maslinjacima zaštićenim zakonom ili nekim drugim pravnim aktom, ne smiju se iskopavati / uklanjati (uključujući „Maslinadu Valdanos” u opštini Ulcinj, “Staru maslinu” u opštini Bar i “Velju maslinu” u opštini Budva. Maslinjake i vinograde treba održavati u dobrom vegetativnom stanju.</w:t>
      </w:r>
    </w:p>
    <w:p w:rsidR="00C13DB8" w:rsidRPr="00E61868" w:rsidRDefault="00014DE1" w:rsidP="00C13DB8">
      <w:pPr>
        <w:pStyle w:val="Heading4"/>
      </w:pPr>
      <w:r w:rsidRPr="00E61868">
        <w:lastRenderedPageBreak/>
        <w:t>Izbjegavanje prodora nepoželjne vegetacije na poljoprivredno zemljište</w:t>
      </w:r>
    </w:p>
    <w:p w:rsidR="00CD18D7" w:rsidRPr="00E61868" w:rsidRDefault="00014DE1" w:rsidP="00CD18D7">
      <w:pPr>
        <w:keepNext/>
        <w:spacing w:after="240"/>
      </w:pPr>
      <w:r w:rsidRPr="00E61868">
        <w:t xml:space="preserve">Treba </w:t>
      </w:r>
      <w:r w:rsidR="00954320" w:rsidRPr="00E61868">
        <w:t>p</w:t>
      </w:r>
      <w:r w:rsidRPr="00E61868">
        <w:t xml:space="preserve">reduzeti sve </w:t>
      </w:r>
      <w:r w:rsidR="00C1474A" w:rsidRPr="00E61868">
        <w:t xml:space="preserve">neophodne </w:t>
      </w:r>
      <w:r w:rsidRPr="00E61868">
        <w:t xml:space="preserve">korake kako bi se spriječilo širenje preciziranih invazivnih i štetnih korova na </w:t>
      </w:r>
      <w:r w:rsidR="00C1474A" w:rsidRPr="00E61868">
        <w:t>zemljištu koje s</w:t>
      </w:r>
      <w:r w:rsidR="00954320" w:rsidRPr="00E61868">
        <w:t>e</w:t>
      </w:r>
      <w:r w:rsidR="00C1474A" w:rsidRPr="00E61868">
        <w:t xml:space="preserve"> obrađuje i na </w:t>
      </w:r>
      <w:r w:rsidRPr="00E61868">
        <w:t>susjedn</w:t>
      </w:r>
      <w:r w:rsidR="00C1474A" w:rsidRPr="00E61868">
        <w:t>im parcelama</w:t>
      </w:r>
      <w:r w:rsidRPr="00E61868">
        <w:t>:</w:t>
      </w:r>
    </w:p>
    <w:p w:rsidR="00CD18D7" w:rsidRPr="00E61868" w:rsidRDefault="005760FA" w:rsidP="00963062">
      <w:pPr>
        <w:framePr w:w="6226" w:h="5491" w:hRule="exact" w:hSpace="180" w:wrap="around" w:vAnchor="text" w:hAnchor="text" w:xAlign="center"/>
        <w:pBdr>
          <w:top w:val="single" w:sz="6" w:space="4" w:color="000000"/>
          <w:left w:val="single" w:sz="6" w:space="7" w:color="000000"/>
          <w:bottom w:val="single" w:sz="6" w:space="4" w:color="000000"/>
          <w:right w:val="single" w:sz="6" w:space="7" w:color="000000"/>
        </w:pBdr>
        <w:shd w:val="clear" w:color="FFFFFF" w:fill="D9D9D9"/>
        <w:rPr>
          <w:i/>
        </w:rPr>
      </w:pPr>
      <w:r w:rsidRPr="005760FA">
        <w:rPr>
          <w:b/>
          <w:i/>
        </w:rPr>
        <w:t>Ekonomski štetni korovi i parazitske biljke</w:t>
      </w:r>
      <w:r w:rsidRPr="005760FA">
        <w:rPr>
          <w:i/>
        </w:rPr>
        <w:t>:</w:t>
      </w:r>
    </w:p>
    <w:p w:rsidR="00F7341F" w:rsidRDefault="00014DE1">
      <w:pPr>
        <w:framePr w:w="6226" w:h="5491" w:hRule="exact" w:hSpace="180" w:wrap="around" w:vAnchor="text" w:hAnchor="text" w:xAlign="center"/>
        <w:numPr>
          <w:ilvl w:val="0"/>
          <w:numId w:val="55"/>
        </w:numPr>
        <w:pBdr>
          <w:top w:val="single" w:sz="6" w:space="4" w:color="000000"/>
          <w:left w:val="single" w:sz="6" w:space="7" w:color="000000"/>
          <w:bottom w:val="single" w:sz="6" w:space="4" w:color="000000"/>
          <w:right w:val="single" w:sz="6" w:space="7" w:color="000000"/>
        </w:pBdr>
        <w:shd w:val="clear" w:color="FFFFFF" w:fill="D9D9D9"/>
        <w:rPr>
          <w:i/>
        </w:rPr>
      </w:pPr>
      <w:r w:rsidRPr="00E61868">
        <w:rPr>
          <w:i/>
        </w:rPr>
        <w:t>Alopecurus myosuroides Hunds.</w:t>
      </w:r>
    </w:p>
    <w:p w:rsidR="00F7341F" w:rsidRDefault="00014DE1">
      <w:pPr>
        <w:framePr w:w="6226" w:h="5491" w:hRule="exact" w:hSpace="180" w:wrap="around" w:vAnchor="text" w:hAnchor="text" w:xAlign="center"/>
        <w:numPr>
          <w:ilvl w:val="0"/>
          <w:numId w:val="55"/>
        </w:numPr>
        <w:pBdr>
          <w:top w:val="single" w:sz="6" w:space="4" w:color="000000"/>
          <w:left w:val="single" w:sz="6" w:space="7" w:color="000000"/>
          <w:bottom w:val="single" w:sz="6" w:space="4" w:color="000000"/>
          <w:right w:val="single" w:sz="6" w:space="7" w:color="000000"/>
        </w:pBdr>
        <w:shd w:val="clear" w:color="FFFFFF" w:fill="D9D9D9"/>
        <w:rPr>
          <w:i/>
        </w:rPr>
      </w:pPr>
      <w:r w:rsidRPr="00E61868">
        <w:rPr>
          <w:i/>
        </w:rPr>
        <w:t>Cuscuta spp.</w:t>
      </w:r>
    </w:p>
    <w:p w:rsidR="00F7341F" w:rsidRDefault="00014DE1">
      <w:pPr>
        <w:framePr w:w="6226" w:h="5491" w:hRule="exact" w:hSpace="180" w:wrap="around" w:vAnchor="text" w:hAnchor="text" w:xAlign="center"/>
        <w:numPr>
          <w:ilvl w:val="0"/>
          <w:numId w:val="55"/>
        </w:numPr>
        <w:pBdr>
          <w:top w:val="single" w:sz="6" w:space="4" w:color="000000"/>
          <w:left w:val="single" w:sz="6" w:space="7" w:color="000000"/>
          <w:bottom w:val="single" w:sz="6" w:space="4" w:color="000000"/>
          <w:right w:val="single" w:sz="6" w:space="7" w:color="000000"/>
        </w:pBdr>
        <w:shd w:val="clear" w:color="FFFFFF" w:fill="D9D9D9"/>
        <w:rPr>
          <w:i/>
        </w:rPr>
      </w:pPr>
      <w:r w:rsidRPr="00E61868">
        <w:rPr>
          <w:i/>
        </w:rPr>
        <w:t>Galium molugo</w:t>
      </w:r>
      <w:r w:rsidR="00C1474A" w:rsidRPr="00E61868">
        <w:rPr>
          <w:i/>
        </w:rPr>
        <w:t>.</w:t>
      </w:r>
    </w:p>
    <w:p w:rsidR="00F7341F" w:rsidRDefault="00014DE1">
      <w:pPr>
        <w:framePr w:w="6226" w:h="5491" w:hRule="exact" w:hSpace="180" w:wrap="around" w:vAnchor="text" w:hAnchor="text" w:xAlign="center"/>
        <w:numPr>
          <w:ilvl w:val="0"/>
          <w:numId w:val="55"/>
        </w:numPr>
        <w:pBdr>
          <w:top w:val="single" w:sz="6" w:space="4" w:color="000000"/>
          <w:left w:val="single" w:sz="6" w:space="7" w:color="000000"/>
          <w:bottom w:val="single" w:sz="6" w:space="4" w:color="000000"/>
          <w:right w:val="single" w:sz="6" w:space="7" w:color="000000"/>
        </w:pBdr>
        <w:shd w:val="clear" w:color="FFFFFF" w:fill="D9D9D9"/>
        <w:rPr>
          <w:i/>
        </w:rPr>
      </w:pPr>
      <w:r w:rsidRPr="00E61868">
        <w:rPr>
          <w:i/>
        </w:rPr>
        <w:t>Orobanche cumana Well.</w:t>
      </w:r>
    </w:p>
    <w:p w:rsidR="00F7341F" w:rsidRDefault="00014DE1">
      <w:pPr>
        <w:framePr w:w="6226" w:h="5491" w:hRule="exact" w:hSpace="180" w:wrap="around" w:vAnchor="text" w:hAnchor="text" w:xAlign="center"/>
        <w:numPr>
          <w:ilvl w:val="0"/>
          <w:numId w:val="55"/>
        </w:numPr>
        <w:pBdr>
          <w:top w:val="single" w:sz="6" w:space="4" w:color="000000"/>
          <w:left w:val="single" w:sz="6" w:space="7" w:color="000000"/>
          <w:bottom w:val="single" w:sz="6" w:space="4" w:color="000000"/>
          <w:right w:val="single" w:sz="6" w:space="7" w:color="000000"/>
        </w:pBdr>
        <w:shd w:val="clear" w:color="FFFFFF" w:fill="D9D9D9"/>
        <w:rPr>
          <w:i/>
        </w:rPr>
      </w:pPr>
      <w:r w:rsidRPr="00E61868">
        <w:rPr>
          <w:i/>
        </w:rPr>
        <w:t>Orobanche ramosa L.</w:t>
      </w:r>
    </w:p>
    <w:p w:rsidR="00F7341F" w:rsidRDefault="00014DE1">
      <w:pPr>
        <w:framePr w:w="6226" w:h="5491" w:hRule="exact" w:hSpace="180" w:wrap="around" w:vAnchor="text" w:hAnchor="text" w:xAlign="center"/>
        <w:numPr>
          <w:ilvl w:val="0"/>
          <w:numId w:val="55"/>
        </w:numPr>
        <w:pBdr>
          <w:top w:val="single" w:sz="6" w:space="4" w:color="000000"/>
          <w:left w:val="single" w:sz="6" w:space="7" w:color="000000"/>
          <w:bottom w:val="single" w:sz="6" w:space="4" w:color="000000"/>
          <w:right w:val="single" w:sz="6" w:space="7" w:color="000000"/>
        </w:pBdr>
        <w:shd w:val="clear" w:color="FFFFFF" w:fill="D9D9D9"/>
        <w:rPr>
          <w:i/>
        </w:rPr>
      </w:pPr>
      <w:r w:rsidRPr="00E61868">
        <w:rPr>
          <w:i/>
        </w:rPr>
        <w:t>Rumex spp.</w:t>
      </w:r>
    </w:p>
    <w:p w:rsidR="00963062" w:rsidRPr="00E61868" w:rsidRDefault="00963062" w:rsidP="00963062">
      <w:pPr>
        <w:framePr w:w="6226" w:h="5491" w:hRule="exact" w:hSpace="180" w:wrap="around" w:vAnchor="text" w:hAnchor="text" w:xAlign="center"/>
        <w:pBdr>
          <w:top w:val="single" w:sz="6" w:space="4" w:color="000000"/>
          <w:left w:val="single" w:sz="6" w:space="7" w:color="000000"/>
          <w:bottom w:val="single" w:sz="6" w:space="4" w:color="000000"/>
          <w:right w:val="single" w:sz="6" w:space="7" w:color="000000"/>
        </w:pBdr>
        <w:shd w:val="clear" w:color="FFFFFF" w:fill="D9D9D9"/>
        <w:rPr>
          <w:i/>
        </w:rPr>
      </w:pPr>
    </w:p>
    <w:p w:rsidR="00963062" w:rsidRPr="00E61868" w:rsidRDefault="005760FA" w:rsidP="00963062">
      <w:pPr>
        <w:framePr w:w="6226" w:h="5491" w:hRule="exact" w:hSpace="180" w:wrap="around" w:vAnchor="text" w:hAnchor="text" w:xAlign="center"/>
        <w:pBdr>
          <w:top w:val="single" w:sz="6" w:space="4" w:color="000000"/>
          <w:left w:val="single" w:sz="6" w:space="7" w:color="000000"/>
          <w:bottom w:val="single" w:sz="6" w:space="4" w:color="000000"/>
          <w:right w:val="single" w:sz="6" w:space="7" w:color="000000"/>
        </w:pBdr>
        <w:shd w:val="clear" w:color="FFFFFF" w:fill="D9D9D9"/>
        <w:rPr>
          <w:i/>
        </w:rPr>
      </w:pPr>
      <w:r w:rsidRPr="005760FA">
        <w:rPr>
          <w:b/>
          <w:i/>
        </w:rPr>
        <w:t>Štetni organizmi čije se unošenje i širenje zabranjuje u Crnoj Gori i za koje nije poznato da su prisutni u Crnoj Gori</w:t>
      </w:r>
      <w:r w:rsidRPr="005760FA">
        <w:rPr>
          <w:i/>
        </w:rPr>
        <w:t>:</w:t>
      </w:r>
    </w:p>
    <w:p w:rsidR="00F7341F" w:rsidRDefault="00963062">
      <w:pPr>
        <w:framePr w:w="6226" w:h="5491" w:hRule="exact" w:hSpace="180" w:wrap="around" w:vAnchor="text" w:hAnchor="text" w:xAlign="center"/>
        <w:numPr>
          <w:ilvl w:val="0"/>
          <w:numId w:val="56"/>
        </w:numPr>
        <w:pBdr>
          <w:top w:val="single" w:sz="6" w:space="4" w:color="000000"/>
          <w:left w:val="single" w:sz="6" w:space="7" w:color="000000"/>
          <w:bottom w:val="single" w:sz="6" w:space="4" w:color="000000"/>
          <w:right w:val="single" w:sz="6" w:space="7" w:color="000000"/>
        </w:pBdr>
        <w:shd w:val="clear" w:color="FFFFFF" w:fill="D9D9D9"/>
        <w:rPr>
          <w:i/>
        </w:rPr>
      </w:pPr>
      <w:r w:rsidRPr="00E61868">
        <w:rPr>
          <w:i/>
        </w:rPr>
        <w:t>Arceuthobium spp.</w:t>
      </w:r>
    </w:p>
    <w:p w:rsidR="00CD18D7" w:rsidRPr="00E61868" w:rsidRDefault="005760FA" w:rsidP="00963062">
      <w:pPr>
        <w:framePr w:w="6226" w:h="5491" w:hRule="exact" w:hSpace="180" w:wrap="around" w:vAnchor="text" w:hAnchor="text" w:xAlign="center"/>
        <w:pBdr>
          <w:top w:val="single" w:sz="6" w:space="4" w:color="000000"/>
          <w:left w:val="single" w:sz="6" w:space="7" w:color="000000"/>
          <w:bottom w:val="single" w:sz="6" w:space="4" w:color="000000"/>
          <w:right w:val="single" w:sz="6" w:space="7" w:color="000000"/>
        </w:pBdr>
        <w:shd w:val="clear" w:color="FFFFFF" w:fill="D9D9D9"/>
        <w:spacing w:before="120"/>
        <w:rPr>
          <w:i/>
          <w:sz w:val="22"/>
        </w:rPr>
      </w:pPr>
      <w:r w:rsidRPr="005760FA">
        <w:rPr>
          <w:i/>
          <w:sz w:val="22"/>
        </w:rPr>
        <w:t>“</w:t>
      </w:r>
      <w:r w:rsidR="00963062" w:rsidRPr="00E61868">
        <w:rPr>
          <w:i/>
          <w:sz w:val="22"/>
        </w:rPr>
        <w:t>Pravilnik o fitosanitarnim mjerama za sprječavanje unošenja, širenja i suzbijanje štetnih organizama i listama štetnih organizama bilja, biljnih proizvoda i objekata pod nadzorom</w:t>
      </w:r>
      <w:r w:rsidRPr="005760FA">
        <w:rPr>
          <w:i/>
          <w:sz w:val="22"/>
        </w:rPr>
        <w:t>” („Sl. list CG“ br. 39/11)</w:t>
      </w:r>
    </w:p>
    <w:p w:rsidR="00CD18D7" w:rsidRPr="00E61868" w:rsidRDefault="00CD18D7" w:rsidP="00C13DB8">
      <w:pPr>
        <w:rPr>
          <w:i/>
          <w:highlight w:val="yellow"/>
        </w:rPr>
      </w:pPr>
    </w:p>
    <w:p w:rsidR="00C13DB8" w:rsidRPr="00E61868" w:rsidRDefault="00014DE1" w:rsidP="00C13DB8">
      <w:r w:rsidRPr="00E61868">
        <w:t xml:space="preserve">Takođe treba kontrolisati širenje vegetacije </w:t>
      </w:r>
      <w:r w:rsidR="00963062" w:rsidRPr="00E61868">
        <w:t>s</w:t>
      </w:r>
      <w:r w:rsidRPr="00E61868">
        <w:t>a neobrađenog zemljišta</w:t>
      </w:r>
      <w:r w:rsidR="00017CAA">
        <w:t xml:space="preserve"> </w:t>
      </w:r>
      <w:r w:rsidRPr="00E61868">
        <w:t>koj</w:t>
      </w:r>
      <w:r w:rsidR="00442202" w:rsidRPr="00E61868">
        <w:t>e</w:t>
      </w:r>
      <w:r w:rsidR="00017CAA">
        <w:t xml:space="preserve"> je</w:t>
      </w:r>
      <w:r w:rsidRPr="00E61868">
        <w:t xml:space="preserve"> opisano ranije u dokumentu, tj. </w:t>
      </w:r>
    </w:p>
    <w:p w:rsidR="00F7341F" w:rsidRDefault="00014DE1">
      <w:pPr>
        <w:pStyle w:val="Default"/>
        <w:numPr>
          <w:ilvl w:val="0"/>
          <w:numId w:val="63"/>
        </w:numPr>
        <w:spacing w:before="60" w:after="60"/>
        <w:rPr>
          <w:rFonts w:ascii="Calibri" w:hAnsi="Calibri" w:cs="EU Albertina+ 20"/>
          <w:szCs w:val="22"/>
          <w:lang w:val="sr-Latn-CS"/>
        </w:rPr>
      </w:pPr>
      <w:r w:rsidRPr="00E61868">
        <w:rPr>
          <w:rFonts w:ascii="Calibri" w:hAnsi="Calibri" w:cs="EU Albertina+ 20"/>
          <w:szCs w:val="22"/>
          <w:lang w:val="sr-Latn-CS"/>
        </w:rPr>
        <w:t>Vegetaciju treba sjeći</w:t>
      </w:r>
      <w:r w:rsidR="00C53F21" w:rsidRPr="00E61868">
        <w:rPr>
          <w:rFonts w:ascii="Calibri" w:hAnsi="Calibri" w:cs="EU Albertina+ 20"/>
          <w:szCs w:val="22"/>
          <w:lang w:val="sr-Latn-CS"/>
        </w:rPr>
        <w:t xml:space="preserve"> / kositi / rezati</w:t>
      </w:r>
      <w:r w:rsidRPr="00E61868">
        <w:rPr>
          <w:rFonts w:ascii="Calibri" w:hAnsi="Calibri" w:cs="EU Albertina+ 20"/>
          <w:szCs w:val="22"/>
          <w:lang w:val="sr-Latn-CS"/>
        </w:rPr>
        <w:t xml:space="preserve"> </w:t>
      </w:r>
      <w:r w:rsidR="00286460" w:rsidRPr="00E61868">
        <w:rPr>
          <w:rFonts w:ascii="Calibri" w:hAnsi="Calibri" w:cs="EU Albertina+ 20"/>
          <w:szCs w:val="22"/>
          <w:lang w:val="sr-Latn-CS"/>
        </w:rPr>
        <w:t>svake godine</w:t>
      </w:r>
      <w:r w:rsidRPr="00E61868">
        <w:rPr>
          <w:rFonts w:ascii="Calibri" w:hAnsi="Calibri" w:cs="EU Albertina+ 20"/>
          <w:szCs w:val="22"/>
          <w:lang w:val="sr-Latn-CS"/>
        </w:rPr>
        <w:t xml:space="preserve"> kako bi se spriječilo formiranje šipražja</w:t>
      </w:r>
      <w:r w:rsidR="00C53F21" w:rsidRPr="00E61868">
        <w:rPr>
          <w:rFonts w:ascii="Calibri" w:hAnsi="Calibri" w:cs="EU Albertina+ 20"/>
          <w:szCs w:val="22"/>
          <w:lang w:val="sr-Latn-CS"/>
        </w:rPr>
        <w:t>, koje bi moglo učiniti zemljište nepogodnim za poljoprivredu.</w:t>
      </w:r>
    </w:p>
    <w:p w:rsidR="00AE238B" w:rsidRPr="00E61868" w:rsidRDefault="00014DE1" w:rsidP="00AE238B">
      <w:pPr>
        <w:pStyle w:val="Heading4"/>
      </w:pPr>
      <w:r w:rsidRPr="00E61868">
        <w:t>Formiranje i/ili zadržavanje staništa</w:t>
      </w:r>
    </w:p>
    <w:p w:rsidR="00C13DB8" w:rsidRPr="00E61868" w:rsidRDefault="000942E3" w:rsidP="00AE238B">
      <w:r w:rsidRPr="00E61868">
        <w:t>Nijedna aktivnost, koja može imati negativan uticaj na zaštićena staništa</w:t>
      </w:r>
      <w:r w:rsidR="00014DE1" w:rsidRPr="00E61868">
        <w:t xml:space="preserve"> (npr. nacionalni park</w:t>
      </w:r>
      <w:r w:rsidR="00954320" w:rsidRPr="00E61868">
        <w:t>ovi</w:t>
      </w:r>
      <w:r w:rsidR="00014DE1" w:rsidRPr="00E61868">
        <w:t>)</w:t>
      </w:r>
      <w:r w:rsidRPr="00E61868">
        <w:t>,</w:t>
      </w:r>
      <w:r w:rsidR="00014DE1" w:rsidRPr="00E61868">
        <w:t xml:space="preserve"> se ne smije </w:t>
      </w:r>
      <w:r w:rsidRPr="00E61868">
        <w:t>preduzeti</w:t>
      </w:r>
      <w:r w:rsidR="00014DE1" w:rsidRPr="00E61868">
        <w:t xml:space="preserve"> bez prethodnog pisanog odobrenja odgovarajućeg nadležnog organa. </w:t>
      </w:r>
    </w:p>
    <w:p w:rsidR="00C13DB8" w:rsidRPr="00E61868" w:rsidRDefault="00014DE1" w:rsidP="00C13DB8">
      <w:r w:rsidRPr="00E61868">
        <w:t xml:space="preserve">Pored žive ograde, drveća, bara, jaraka i </w:t>
      </w:r>
      <w:r w:rsidR="00C53F21" w:rsidRPr="00E61868">
        <w:t xml:space="preserve">ivica </w:t>
      </w:r>
      <w:r w:rsidRPr="00E61868">
        <w:t xml:space="preserve">terena, neka staništa imaju veliku </w:t>
      </w:r>
      <w:r w:rsidR="000942E3" w:rsidRPr="00E61868">
        <w:t xml:space="preserve">prirodnu </w:t>
      </w:r>
      <w:r w:rsidRPr="00E61868">
        <w:t xml:space="preserve">vrijednost te ih treba čuvati. Ta staništa uključuju: </w:t>
      </w:r>
    </w:p>
    <w:p w:rsidR="00F7341F" w:rsidRDefault="00954320">
      <w:pPr>
        <w:numPr>
          <w:ilvl w:val="0"/>
          <w:numId w:val="63"/>
        </w:numPr>
      </w:pPr>
      <w:r w:rsidRPr="00E61868">
        <w:t>b</w:t>
      </w:r>
      <w:r w:rsidR="00014DE1" w:rsidRPr="00E61868">
        <w:t>are;</w:t>
      </w:r>
    </w:p>
    <w:p w:rsidR="00F7341F" w:rsidRDefault="00954320">
      <w:pPr>
        <w:numPr>
          <w:ilvl w:val="0"/>
          <w:numId w:val="63"/>
        </w:numPr>
      </w:pPr>
      <w:r w:rsidRPr="00E61868">
        <w:t>m</w:t>
      </w:r>
      <w:r w:rsidR="00014DE1" w:rsidRPr="00E61868">
        <w:t>očvare i šaš;</w:t>
      </w:r>
    </w:p>
    <w:p w:rsidR="00F7341F" w:rsidRDefault="00954320">
      <w:pPr>
        <w:numPr>
          <w:ilvl w:val="0"/>
          <w:numId w:val="63"/>
        </w:numPr>
      </w:pPr>
      <w:r w:rsidRPr="00E61868">
        <w:t>p</w:t>
      </w:r>
      <w:r w:rsidR="00014DE1" w:rsidRPr="00E61868">
        <w:t xml:space="preserve">rimorske pješčane dine. </w:t>
      </w:r>
    </w:p>
    <w:p w:rsidR="006171F9" w:rsidRPr="00E61868" w:rsidRDefault="00014DE1" w:rsidP="00722976">
      <w:bookmarkStart w:id="48" w:name="_Toc326329823"/>
      <w:bookmarkStart w:id="49" w:name="_Toc326329933"/>
      <w:bookmarkStart w:id="50" w:name="_Toc326330043"/>
      <w:bookmarkStart w:id="51" w:name="_Toc326330948"/>
      <w:bookmarkStart w:id="52" w:name="_Toc326416537"/>
      <w:bookmarkStart w:id="53" w:name="_Toc326329824"/>
      <w:bookmarkStart w:id="54" w:name="_Toc326329934"/>
      <w:bookmarkStart w:id="55" w:name="_Toc326330044"/>
      <w:bookmarkStart w:id="56" w:name="_Toc326330949"/>
      <w:bookmarkStart w:id="57" w:name="_Toc326416538"/>
      <w:bookmarkStart w:id="58" w:name="_Toc317771173"/>
      <w:bookmarkEnd w:id="48"/>
      <w:bookmarkEnd w:id="49"/>
      <w:bookmarkEnd w:id="50"/>
      <w:bookmarkEnd w:id="51"/>
      <w:bookmarkEnd w:id="52"/>
      <w:bookmarkEnd w:id="53"/>
      <w:bookmarkEnd w:id="54"/>
      <w:bookmarkEnd w:id="55"/>
      <w:bookmarkEnd w:id="56"/>
      <w:bookmarkEnd w:id="57"/>
      <w:r w:rsidRPr="00E61868">
        <w:t xml:space="preserve">Treba preduzeti sve </w:t>
      </w:r>
      <w:bookmarkEnd w:id="58"/>
      <w:r w:rsidR="00C53F21" w:rsidRPr="00E61868">
        <w:t xml:space="preserve">neophodne korake </w:t>
      </w:r>
      <w:r w:rsidRPr="00E61868">
        <w:t xml:space="preserve">kako bi </w:t>
      </w:r>
      <w:r w:rsidR="00C53F21" w:rsidRPr="00E61868">
        <w:t xml:space="preserve">se </w:t>
      </w:r>
      <w:r w:rsidRPr="00E61868">
        <w:t>izbjegl</w:t>
      </w:r>
      <w:r w:rsidR="00C53F21" w:rsidRPr="00E61868">
        <w:t>a</w:t>
      </w:r>
      <w:r w:rsidRPr="00E61868">
        <w:t xml:space="preserve"> ošteć</w:t>
      </w:r>
      <w:r w:rsidR="00C53F21" w:rsidRPr="00E61868">
        <w:t>enja</w:t>
      </w:r>
      <w:r w:rsidRPr="00E61868">
        <w:t xml:space="preserve"> ovih staništa.</w:t>
      </w:r>
    </w:p>
    <w:p w:rsidR="00F7341F" w:rsidRDefault="005760FA">
      <w:pPr>
        <w:spacing w:before="0" w:after="0"/>
        <w:jc w:val="left"/>
        <w:rPr>
          <w:i/>
        </w:rPr>
      </w:pPr>
      <w:r w:rsidRPr="005760FA">
        <w:rPr>
          <w:i/>
        </w:rPr>
        <w:br w:type="page"/>
      </w:r>
    </w:p>
    <w:p w:rsidR="0062135D" w:rsidRPr="00785CEA" w:rsidRDefault="005760FA" w:rsidP="0062135D">
      <w:pPr>
        <w:pStyle w:val="Heading1"/>
        <w:pageBreakBefore w:val="0"/>
        <w:ind w:left="432" w:hanging="432"/>
        <w:rPr>
          <w:i/>
          <w:lang w:val="sr-Cyrl-BA"/>
        </w:rPr>
      </w:pPr>
      <w:bookmarkStart w:id="59" w:name="_Toc357704151"/>
      <w:bookmarkStart w:id="60" w:name="_Toc357704523"/>
      <w:bookmarkStart w:id="61" w:name="_Toc357704152"/>
      <w:bookmarkStart w:id="62" w:name="_Toc357704524"/>
      <w:bookmarkStart w:id="63" w:name="_Toc357704153"/>
      <w:bookmarkStart w:id="64" w:name="_Toc357704525"/>
      <w:bookmarkStart w:id="65" w:name="_Toc357704154"/>
      <w:bookmarkStart w:id="66" w:name="_Toc357704526"/>
      <w:bookmarkStart w:id="67" w:name="_Toc357704155"/>
      <w:bookmarkStart w:id="68" w:name="_Toc357704527"/>
      <w:bookmarkStart w:id="69" w:name="_Toc357704156"/>
      <w:bookmarkStart w:id="70" w:name="_Toc357704528"/>
      <w:bookmarkStart w:id="71" w:name="_Toc357704157"/>
      <w:bookmarkStart w:id="72" w:name="_Toc357704529"/>
      <w:bookmarkStart w:id="73" w:name="_Toc357704158"/>
      <w:bookmarkStart w:id="74" w:name="_Toc357704530"/>
      <w:bookmarkStart w:id="75" w:name="_Toc357704531"/>
      <w:bookmarkStart w:id="76" w:name="_Ref317601703"/>
      <w:bookmarkStart w:id="77" w:name="_Ref317601709"/>
      <w:bookmarkStart w:id="78" w:name="_Ref317602101"/>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5760FA">
        <w:rPr>
          <w:i/>
          <w:lang w:val="sr-Cyrl-BA"/>
        </w:rPr>
        <w:lastRenderedPageBreak/>
        <w:t>Zaštita i upravljanje vodom</w:t>
      </w:r>
      <w:bookmarkEnd w:id="75"/>
    </w:p>
    <w:p w:rsidR="00E04B15" w:rsidRPr="00E61868" w:rsidRDefault="00E04B15" w:rsidP="00E04B15">
      <w:pPr>
        <w:rPr>
          <w:lang w:eastAsia="en-GB"/>
        </w:rPr>
      </w:pPr>
      <w:r w:rsidRPr="00E61868">
        <w:rPr>
          <w:lang w:eastAsia="en-GB"/>
        </w:rPr>
        <w:t>Najveći dio uslova vezanih za EU koji se odnose na zaštitu vode u blizini poljoprivrednog zemljišta potiče iz Nitratne direktive, koja je detaljno obrađena u Poglavlju 2 ovog Kodeksa.</w:t>
      </w:r>
    </w:p>
    <w:p w:rsidR="00E04B15" w:rsidRPr="00E61868" w:rsidRDefault="00E04B15" w:rsidP="00E04B15">
      <w:pPr>
        <w:pStyle w:val="Heading4"/>
      </w:pPr>
      <w:r w:rsidRPr="00E61868">
        <w:t>Uspostavljanje zaštitnog pojasa duž vodenih tokova</w:t>
      </w:r>
    </w:p>
    <w:p w:rsidR="00E04B15" w:rsidRPr="00E61868" w:rsidRDefault="00E04B15" w:rsidP="00E04B15">
      <w:pPr>
        <w:rPr>
          <w:lang w:eastAsia="en-GB"/>
        </w:rPr>
      </w:pPr>
      <w:r w:rsidRPr="00E61868">
        <w:t>Zagađivanje vodenih tokova stajskim i vještačkim đubrivom treba izbjegavati prema sljedećim uslovima propisanim u vezi sa Nitratnom direktivom EU, tj.</w:t>
      </w:r>
    </w:p>
    <w:p w:rsidR="00E04B15" w:rsidRPr="00E61868" w:rsidRDefault="005760FA" w:rsidP="00E04B15">
      <w:pPr>
        <w:pStyle w:val="ListParagraph"/>
        <w:numPr>
          <w:ilvl w:val="0"/>
          <w:numId w:val="14"/>
        </w:numPr>
        <w:rPr>
          <w:lang w:eastAsia="en-GB"/>
        </w:rPr>
      </w:pPr>
      <w:r w:rsidRPr="005760FA">
        <w:rPr>
          <w:lang w:eastAsia="en-GB"/>
        </w:rPr>
        <w:t>stajsko ili tečno đubrivo ne smije se koristiti na udaljenosti od najmanje 10 metara od bilo kojeg jarka, potoka, rijeke ili bare, ili  50 metara od bilo kojeg bunara ili bušotine koja se koristi za dobijanje vode za ljudsku upotrebu ili upotrebu u pogonima za preradu mlijeka.</w:t>
      </w:r>
    </w:p>
    <w:p w:rsidR="00E04B15" w:rsidRPr="00E61868" w:rsidRDefault="00017CAA" w:rsidP="00E04B15">
      <w:pPr>
        <w:pStyle w:val="ListParagraph"/>
        <w:numPr>
          <w:ilvl w:val="0"/>
          <w:numId w:val="14"/>
        </w:numPr>
        <w:rPr>
          <w:lang w:eastAsia="en-GB"/>
        </w:rPr>
      </w:pPr>
      <w:r>
        <w:rPr>
          <w:lang w:eastAsia="en-GB"/>
        </w:rPr>
        <w:t>mineralno</w:t>
      </w:r>
      <w:r w:rsidR="005760FA" w:rsidRPr="005760FA">
        <w:rPr>
          <w:lang w:eastAsia="en-GB"/>
        </w:rPr>
        <w:t xml:space="preserve"> đubrivo ili</w:t>
      </w:r>
      <w:r>
        <w:rPr>
          <w:lang w:eastAsia="en-GB"/>
        </w:rPr>
        <w:t xml:space="preserve"> se ne bi trebali i</w:t>
      </w:r>
      <w:r w:rsidR="005760FA" w:rsidRPr="005760FA">
        <w:rPr>
          <w:lang w:eastAsia="en-GB"/>
        </w:rPr>
        <w:t>spuštati u jarke, potoke ili rijeke, živu ogradu, neobrađeno zemljište ili dr</w:t>
      </w:r>
      <w:r>
        <w:rPr>
          <w:lang w:eastAsia="en-GB"/>
        </w:rPr>
        <w:t xml:space="preserve">uga staništa na kojima </w:t>
      </w:r>
      <w:r w:rsidR="005760FA" w:rsidRPr="005760FA">
        <w:rPr>
          <w:lang w:eastAsia="en-GB"/>
        </w:rPr>
        <w:t>mogu ugroziti floru i faunu. Takođe, preporučuje se da se vještačko đubrivo ne koristi na razdaljini od najmanje 2 metra od vodenih tokova i žive ograde.</w:t>
      </w:r>
    </w:p>
    <w:p w:rsidR="00E04B15" w:rsidRPr="00E61868" w:rsidRDefault="00E04B15" w:rsidP="00E04B15">
      <w:pPr>
        <w:rPr>
          <w:b/>
          <w:i/>
          <w:lang w:eastAsia="en-GB"/>
        </w:rPr>
      </w:pPr>
      <w:r w:rsidRPr="00E61868">
        <w:rPr>
          <w:b/>
          <w:i/>
          <w:lang w:eastAsia="en-GB"/>
        </w:rPr>
        <w:t>U slučaju kada korišćenje vode za navodnjavanje podliježe ovlašćenju, treba poštovati procedure za dobijanje ovlašćenja</w:t>
      </w:r>
    </w:p>
    <w:p w:rsidR="00E04B15" w:rsidRPr="00E61868" w:rsidRDefault="00E04B15" w:rsidP="00E04B15">
      <w:pPr>
        <w:rPr>
          <w:i/>
          <w:lang w:val="sr-Cyrl-BA" w:eastAsia="en-GB"/>
        </w:rPr>
      </w:pPr>
      <w:r w:rsidRPr="00E61868">
        <w:rPr>
          <w:lang w:eastAsia="en-GB"/>
        </w:rPr>
        <w:t>Moraju se poštovati svi zakonski propisi koji su na snazi u Crnoj Gori, a koji obuhvataju korišćenje vode u svrhe navodnjavanja. Da bi se izbjegla oštećenja izazvana prekomjernim nagomilavanjem soli u zemljištu, trebalo bi vodu za navodnjavanje periodično kontrolisati i ukoliko ima visoku pH vrijednost ili visok sadržaj soli,  u tom slučaju bi se trebalo konsultovati sa Savjetodavnom službom za biljnu proizvodnju</w:t>
      </w:r>
      <w:r w:rsidR="005760FA" w:rsidRPr="005760FA">
        <w:rPr>
          <w:i/>
          <w:lang w:eastAsia="en-GB"/>
        </w:rPr>
        <w:t>.</w:t>
      </w:r>
    </w:p>
    <w:p w:rsidR="006171F9" w:rsidRPr="00E61868" w:rsidRDefault="006171F9" w:rsidP="00E04B15">
      <w:pPr>
        <w:rPr>
          <w:i/>
          <w:lang w:eastAsia="en-GB"/>
        </w:rPr>
      </w:pPr>
    </w:p>
    <w:p w:rsidR="00F7341F" w:rsidRDefault="00286460">
      <w:pPr>
        <w:pStyle w:val="Heading4"/>
      </w:pPr>
      <w:r w:rsidRPr="00E61868">
        <w:t>Zone i pojasevi sanitarne zaštite izvorišta i ograničenja u tim zonama</w:t>
      </w:r>
    </w:p>
    <w:p w:rsidR="006171F9" w:rsidRPr="00E61868" w:rsidRDefault="006171F9" w:rsidP="00286460">
      <w:pPr>
        <w:rPr>
          <w:b/>
          <w:i/>
          <w:color w:val="FF0000"/>
        </w:rPr>
      </w:pPr>
    </w:p>
    <w:p w:rsidR="00286460" w:rsidRPr="00E61868" w:rsidRDefault="005760FA" w:rsidP="00286460">
      <w:pPr>
        <w:rPr>
          <w:lang w:eastAsia="en-GB"/>
        </w:rPr>
      </w:pPr>
      <w:r w:rsidRPr="005760FA">
        <w:rPr>
          <w:lang w:eastAsia="en-GB"/>
        </w:rPr>
        <w:t>Zone sanitarne zaštite izvorišta, u odnosu na režim zaštite su:</w:t>
      </w:r>
    </w:p>
    <w:p w:rsidR="00286460" w:rsidRPr="00E61868" w:rsidRDefault="005760FA" w:rsidP="00286460">
      <w:pPr>
        <w:rPr>
          <w:lang w:eastAsia="en-GB"/>
        </w:rPr>
      </w:pPr>
      <w:r w:rsidRPr="005760FA">
        <w:rPr>
          <w:lang w:eastAsia="en-GB"/>
        </w:rPr>
        <w:t xml:space="preserve">           -  zona strogog režima zaštite - I zona zaštite (zona neposredne zaštite);</w:t>
      </w:r>
    </w:p>
    <w:p w:rsidR="00286460" w:rsidRPr="00E61868" w:rsidRDefault="005760FA" w:rsidP="00286460">
      <w:pPr>
        <w:rPr>
          <w:lang w:eastAsia="en-GB"/>
        </w:rPr>
      </w:pPr>
      <w:r w:rsidRPr="005760FA">
        <w:rPr>
          <w:lang w:eastAsia="en-GB"/>
        </w:rPr>
        <w:t xml:space="preserve">           -  zona ograničenog režima zaštite - II  zona zaštite (uža zona zaštite);</w:t>
      </w:r>
    </w:p>
    <w:p w:rsidR="00286460" w:rsidRPr="00E61868" w:rsidRDefault="005760FA" w:rsidP="00286460">
      <w:pPr>
        <w:rPr>
          <w:lang w:eastAsia="en-GB"/>
        </w:rPr>
      </w:pPr>
      <w:r w:rsidRPr="005760FA">
        <w:rPr>
          <w:lang w:eastAsia="en-GB"/>
        </w:rPr>
        <w:t xml:space="preserve">           -  zona nadzora - III zona zaštite (šira zona zaštite);</w:t>
      </w:r>
    </w:p>
    <w:p w:rsidR="00286460" w:rsidRPr="00785CEA" w:rsidRDefault="00286460" w:rsidP="00286460">
      <w:pPr>
        <w:pStyle w:val="T-98-2"/>
        <w:spacing w:after="0" w:line="206" w:lineRule="atLeast"/>
        <w:ind w:left="702" w:firstLine="0"/>
        <w:rPr>
          <w:rFonts w:ascii="Calibri" w:eastAsia="Calibri" w:hAnsi="Calibri" w:cs="Arial"/>
          <w:sz w:val="24"/>
          <w:szCs w:val="24"/>
          <w:lang w:val="sr-Latn-CS" w:eastAsia="en-GB"/>
        </w:rPr>
      </w:pPr>
    </w:p>
    <w:p w:rsidR="00286460" w:rsidRPr="00785CEA" w:rsidRDefault="00A2053D" w:rsidP="00286460">
      <w:pPr>
        <w:pStyle w:val="T-98-2"/>
        <w:spacing w:after="0" w:line="206" w:lineRule="atLeast"/>
        <w:ind w:left="702" w:firstLine="0"/>
        <w:rPr>
          <w:rFonts w:ascii="Calibri" w:eastAsia="Calibri" w:hAnsi="Calibri" w:cs="Arial"/>
          <w:sz w:val="24"/>
          <w:szCs w:val="24"/>
          <w:lang w:val="sr-Latn-CS" w:eastAsia="en-GB"/>
        </w:rPr>
      </w:pPr>
      <w:r>
        <w:rPr>
          <w:rFonts w:ascii="Calibri" w:eastAsia="Calibri" w:hAnsi="Calibri" w:cs="Arial"/>
          <w:sz w:val="24"/>
          <w:szCs w:val="24"/>
          <w:lang w:val="sr-Latn-CS" w:eastAsia="en-GB"/>
        </w:rPr>
        <w:t xml:space="preserve">U I </w:t>
      </w:r>
      <w:r w:rsidR="005760FA" w:rsidRPr="005760FA">
        <w:rPr>
          <w:rFonts w:ascii="Calibri" w:eastAsia="Calibri" w:hAnsi="Calibri" w:cs="Arial"/>
          <w:sz w:val="24"/>
          <w:szCs w:val="24"/>
          <w:lang w:val="sr-Latn-CS" w:eastAsia="en-GB"/>
        </w:rPr>
        <w:t>zoni zaštite zabranjuje se :</w:t>
      </w:r>
    </w:p>
    <w:p w:rsidR="00286460" w:rsidRPr="00785CEA" w:rsidRDefault="005760FA" w:rsidP="00286460">
      <w:pPr>
        <w:pStyle w:val="T-98-2"/>
        <w:spacing w:after="0" w:line="206" w:lineRule="atLeast"/>
        <w:ind w:left="702" w:firstLine="0"/>
        <w:rPr>
          <w:rFonts w:ascii="Calibri" w:eastAsia="Calibri" w:hAnsi="Calibri" w:cs="Arial"/>
          <w:sz w:val="24"/>
          <w:szCs w:val="24"/>
          <w:lang w:val="sr-Latn-CS" w:eastAsia="en-GB"/>
        </w:rPr>
      </w:pPr>
      <w:r w:rsidRPr="005760FA">
        <w:rPr>
          <w:rFonts w:ascii="Calibri" w:eastAsia="Calibri" w:hAnsi="Calibri" w:cs="Arial"/>
          <w:sz w:val="24"/>
          <w:szCs w:val="24"/>
          <w:lang w:val="sr-Latn-CS" w:eastAsia="en-GB"/>
        </w:rPr>
        <w:t xml:space="preserve">-upotreba </w:t>
      </w:r>
      <w:r w:rsidR="00017CAA">
        <w:rPr>
          <w:rFonts w:ascii="Calibri" w:eastAsia="Calibri" w:hAnsi="Calibri" w:cs="Arial"/>
          <w:sz w:val="24"/>
          <w:szCs w:val="24"/>
          <w:lang w:val="sr-Latn-CS" w:eastAsia="en-GB"/>
        </w:rPr>
        <w:t>mineralnih</w:t>
      </w:r>
      <w:r w:rsidRPr="005760FA">
        <w:rPr>
          <w:rFonts w:ascii="Calibri" w:eastAsia="Calibri" w:hAnsi="Calibri" w:cs="Arial"/>
          <w:sz w:val="24"/>
          <w:szCs w:val="24"/>
          <w:lang w:val="sr-Latn-CS" w:eastAsia="en-GB"/>
        </w:rPr>
        <w:t xml:space="preserve"> đubriva i sredstava za zaštitu bilja;</w:t>
      </w:r>
    </w:p>
    <w:p w:rsidR="00286460" w:rsidRPr="00785CEA" w:rsidRDefault="005760FA" w:rsidP="00286460">
      <w:pPr>
        <w:pStyle w:val="T-98-2"/>
        <w:spacing w:after="0" w:line="206" w:lineRule="atLeast"/>
        <w:ind w:left="702" w:firstLine="0"/>
        <w:rPr>
          <w:rFonts w:ascii="Calibri" w:eastAsia="Calibri" w:hAnsi="Calibri" w:cs="Arial"/>
          <w:sz w:val="24"/>
          <w:szCs w:val="24"/>
          <w:lang w:val="sr-Latn-CS" w:eastAsia="en-GB"/>
        </w:rPr>
      </w:pPr>
      <w:r w:rsidRPr="005760FA">
        <w:rPr>
          <w:rFonts w:ascii="Calibri" w:eastAsia="Calibri" w:hAnsi="Calibri" w:cs="Arial"/>
          <w:sz w:val="24"/>
          <w:szCs w:val="24"/>
          <w:lang w:val="sr-Latn-CS" w:eastAsia="en-GB"/>
        </w:rPr>
        <w:t xml:space="preserve">-napajanje stoke; </w:t>
      </w:r>
    </w:p>
    <w:p w:rsidR="00286460" w:rsidRPr="00785CEA" w:rsidRDefault="005760FA" w:rsidP="00286460">
      <w:pPr>
        <w:pStyle w:val="T-98-2"/>
        <w:spacing w:after="0" w:line="206" w:lineRule="atLeast"/>
        <w:ind w:left="702" w:firstLine="0"/>
        <w:rPr>
          <w:rFonts w:ascii="Calibri" w:eastAsia="Calibri" w:hAnsi="Calibri" w:cs="Arial"/>
          <w:sz w:val="24"/>
          <w:szCs w:val="24"/>
          <w:lang w:val="sr-Latn-CS" w:eastAsia="en-GB"/>
        </w:rPr>
      </w:pPr>
      <w:r w:rsidRPr="005760FA">
        <w:rPr>
          <w:rFonts w:ascii="Calibri" w:eastAsia="Calibri" w:hAnsi="Calibri" w:cs="Arial"/>
          <w:sz w:val="24"/>
          <w:szCs w:val="24"/>
          <w:lang w:val="sr-Latn-CS" w:eastAsia="en-GB"/>
        </w:rPr>
        <w:t>-stočarska proizvodnja;</w:t>
      </w:r>
    </w:p>
    <w:p w:rsidR="00286460" w:rsidRPr="00785CEA" w:rsidRDefault="00286460" w:rsidP="00286460">
      <w:pPr>
        <w:pStyle w:val="T-98-2"/>
        <w:spacing w:after="0" w:line="206" w:lineRule="atLeast"/>
        <w:ind w:firstLine="0"/>
        <w:rPr>
          <w:rFonts w:ascii="Calibri" w:eastAsia="Calibri" w:hAnsi="Calibri" w:cs="Arial"/>
          <w:sz w:val="24"/>
          <w:szCs w:val="24"/>
          <w:lang w:val="sr-Latn-CS" w:eastAsia="en-GB"/>
        </w:rPr>
      </w:pPr>
    </w:p>
    <w:p w:rsidR="00286460" w:rsidRPr="00785CEA" w:rsidRDefault="00A2053D" w:rsidP="00286460">
      <w:pPr>
        <w:pStyle w:val="T-98-2"/>
        <w:spacing w:after="0" w:line="206" w:lineRule="atLeast"/>
        <w:ind w:left="702" w:firstLine="0"/>
        <w:rPr>
          <w:rFonts w:ascii="Calibri" w:eastAsia="Calibri" w:hAnsi="Calibri" w:cs="Arial"/>
          <w:sz w:val="24"/>
          <w:szCs w:val="24"/>
          <w:lang w:val="sr-Latn-CS" w:eastAsia="en-GB"/>
        </w:rPr>
      </w:pPr>
      <w:r>
        <w:rPr>
          <w:rFonts w:ascii="Calibri" w:eastAsia="Calibri" w:hAnsi="Calibri" w:cs="Arial"/>
          <w:sz w:val="24"/>
          <w:szCs w:val="24"/>
          <w:lang w:val="sr-Latn-CS" w:eastAsia="en-GB"/>
        </w:rPr>
        <w:t xml:space="preserve">U II </w:t>
      </w:r>
      <w:r w:rsidR="005760FA" w:rsidRPr="005760FA">
        <w:rPr>
          <w:rFonts w:ascii="Calibri" w:eastAsia="Calibri" w:hAnsi="Calibri" w:cs="Arial"/>
          <w:sz w:val="24"/>
          <w:szCs w:val="24"/>
          <w:lang w:val="sr-Latn-CS" w:eastAsia="en-GB"/>
        </w:rPr>
        <w:t>zoni zaštite zabranjuje se :</w:t>
      </w:r>
    </w:p>
    <w:p w:rsidR="00286460" w:rsidRPr="00785CEA" w:rsidRDefault="005760FA" w:rsidP="00286460">
      <w:pPr>
        <w:pStyle w:val="T-98-2"/>
        <w:spacing w:after="0" w:line="206" w:lineRule="atLeast"/>
        <w:ind w:left="702" w:firstLine="0"/>
        <w:rPr>
          <w:rFonts w:ascii="Calibri" w:eastAsia="Calibri" w:hAnsi="Calibri" w:cs="Arial"/>
          <w:sz w:val="24"/>
          <w:szCs w:val="24"/>
          <w:lang w:val="sr-Latn-CS" w:eastAsia="en-GB"/>
        </w:rPr>
      </w:pPr>
      <w:r w:rsidRPr="005760FA">
        <w:rPr>
          <w:rFonts w:ascii="Calibri" w:eastAsia="Calibri" w:hAnsi="Calibri" w:cs="Arial"/>
          <w:sz w:val="24"/>
          <w:szCs w:val="24"/>
          <w:lang w:val="sr-Latn-CS" w:eastAsia="en-GB"/>
        </w:rPr>
        <w:t xml:space="preserve">-poljoprivredna proizvodnja, osim s ograničenom primjenom </w:t>
      </w:r>
      <w:r w:rsidR="00017CAA">
        <w:rPr>
          <w:rFonts w:ascii="Calibri" w:eastAsia="Calibri" w:hAnsi="Calibri" w:cs="Arial"/>
          <w:sz w:val="24"/>
          <w:szCs w:val="24"/>
          <w:lang w:val="sr-Latn-CS" w:eastAsia="en-GB"/>
        </w:rPr>
        <w:t>mineralnog</w:t>
      </w:r>
      <w:r w:rsidRPr="005760FA">
        <w:rPr>
          <w:rFonts w:ascii="Calibri" w:eastAsia="Calibri" w:hAnsi="Calibri" w:cs="Arial"/>
          <w:sz w:val="24"/>
          <w:szCs w:val="24"/>
          <w:lang w:val="sr-Latn-CS" w:eastAsia="en-GB"/>
        </w:rPr>
        <w:t xml:space="preserve"> đubriva i lako razgradivih pesticida;</w:t>
      </w:r>
    </w:p>
    <w:p w:rsidR="00286460" w:rsidRPr="00785CEA" w:rsidRDefault="005760FA" w:rsidP="00286460">
      <w:pPr>
        <w:pStyle w:val="T-98-2"/>
        <w:spacing w:after="0" w:line="206" w:lineRule="atLeast"/>
        <w:ind w:left="702" w:firstLine="0"/>
        <w:rPr>
          <w:rFonts w:ascii="Calibri" w:eastAsia="Calibri" w:hAnsi="Calibri" w:cs="Arial"/>
          <w:sz w:val="24"/>
          <w:szCs w:val="24"/>
          <w:lang w:val="sr-Latn-CS" w:eastAsia="en-GB"/>
        </w:rPr>
      </w:pPr>
      <w:r w:rsidRPr="005760FA">
        <w:rPr>
          <w:rFonts w:ascii="Calibri" w:eastAsia="Calibri" w:hAnsi="Calibri" w:cs="Arial"/>
          <w:sz w:val="24"/>
          <w:szCs w:val="24"/>
          <w:lang w:val="sr-Latn-CS" w:eastAsia="en-GB"/>
        </w:rPr>
        <w:t>-stočarska proizvodnja, osim za vlastite potrebe dom</w:t>
      </w:r>
      <w:r w:rsidR="00A2053D">
        <w:rPr>
          <w:rFonts w:ascii="Calibri" w:eastAsia="Calibri" w:hAnsi="Calibri" w:cs="Arial"/>
          <w:sz w:val="24"/>
          <w:szCs w:val="24"/>
          <w:lang w:val="sr-Latn-CS" w:eastAsia="en-GB"/>
        </w:rPr>
        <w:t>aćinstva.</w:t>
      </w:r>
    </w:p>
    <w:p w:rsidR="00286460" w:rsidRPr="00E61868" w:rsidRDefault="00286460" w:rsidP="00286460">
      <w:pPr>
        <w:pStyle w:val="T-98-2"/>
        <w:spacing w:after="0" w:line="206" w:lineRule="atLeast"/>
        <w:ind w:left="702" w:firstLine="0"/>
        <w:rPr>
          <w:i/>
          <w:color w:val="FF0000"/>
          <w:sz w:val="24"/>
          <w:lang w:val="sr-Latn-CS"/>
        </w:rPr>
      </w:pPr>
    </w:p>
    <w:p w:rsidR="00286460" w:rsidRPr="00E61868" w:rsidRDefault="00286460" w:rsidP="00E04B15">
      <w:pPr>
        <w:rPr>
          <w:i/>
          <w:lang w:eastAsia="en-GB"/>
        </w:rPr>
      </w:pPr>
    </w:p>
    <w:p w:rsidR="00E04B15" w:rsidRPr="00E61868" w:rsidRDefault="005760FA" w:rsidP="00E04B15">
      <w:pPr>
        <w:pStyle w:val="Heading2"/>
        <w:rPr>
          <w:i/>
          <w:lang w:val="sr-Cyrl-BA"/>
        </w:rPr>
      </w:pPr>
      <w:bookmarkStart w:id="79" w:name="_Toc357704532"/>
      <w:r w:rsidRPr="005760FA">
        <w:rPr>
          <w:i/>
          <w:lang w:val="sr-Cyrl-BA"/>
        </w:rPr>
        <w:lastRenderedPageBreak/>
        <w:t>Spriječavanje zagađivanja voda nitratima</w:t>
      </w:r>
      <w:bookmarkEnd w:id="79"/>
      <w:r w:rsidRPr="005760FA">
        <w:rPr>
          <w:i/>
          <w:lang w:val="sr-Cyrl-BA"/>
        </w:rPr>
        <w:t xml:space="preserve"> </w:t>
      </w:r>
    </w:p>
    <w:p w:rsidR="00AE238B" w:rsidRPr="00E61868" w:rsidRDefault="00014DE1" w:rsidP="0062135D">
      <w:pPr>
        <w:rPr>
          <w:highlight w:val="yellow"/>
        </w:rPr>
      </w:pPr>
      <w:r w:rsidRPr="00E61868">
        <w:t xml:space="preserve">Azot je jedna od najvažnijih hranljivih materija za biljke, naročito potrebna za rast trave, žitarica i lisnatog povrća. </w:t>
      </w:r>
      <w:r w:rsidR="00BD47D3" w:rsidRPr="00E61868">
        <w:t xml:space="preserve">Kada životinje konzumiraju ovu biljnu hranu, </w:t>
      </w:r>
      <w:r w:rsidRPr="00E61868">
        <w:t xml:space="preserve">najveći dio azota </w:t>
      </w:r>
      <w:r w:rsidR="00BD47D3" w:rsidRPr="00E61868">
        <w:t xml:space="preserve">se izbacuje </w:t>
      </w:r>
      <w:r w:rsidRPr="00E61868">
        <w:t xml:space="preserve">kroz probavni trakt putem izmeta i urina. U prirodi i prilikom ispaše, </w:t>
      </w:r>
      <w:r w:rsidR="00BD47D3" w:rsidRPr="00E61868">
        <w:t>ovaj azot se direktno vraća u zemljište; a kada se životinje drže na poljoprivrednim gazdinstvima onda se azot vraća u zemljište putem rasipanja stajnjaka i osoke po zemljištu</w:t>
      </w:r>
      <w:r w:rsidRPr="00E61868">
        <w:t>. Ov</w:t>
      </w:r>
      <w:r w:rsidR="00BD47D3" w:rsidRPr="00E61868">
        <w:t>akvo kretanje azota, od biljaka ka</w:t>
      </w:r>
      <w:r w:rsidRPr="00E61868">
        <w:t xml:space="preserve"> životinja</w:t>
      </w:r>
      <w:r w:rsidR="00BD47D3" w:rsidRPr="00E61868">
        <w:t>ma</w:t>
      </w:r>
      <w:r w:rsidRPr="00E61868">
        <w:t xml:space="preserve">, </w:t>
      </w:r>
      <w:r w:rsidR="00BD47D3" w:rsidRPr="00E61868">
        <w:t xml:space="preserve">kroz </w:t>
      </w:r>
      <w:r w:rsidRPr="00E61868">
        <w:t xml:space="preserve">zemljišta i opet </w:t>
      </w:r>
      <w:r w:rsidR="00BD47D3" w:rsidRPr="00E61868">
        <w:t xml:space="preserve">do </w:t>
      </w:r>
      <w:r w:rsidRPr="00E61868">
        <w:t>biljaka</w:t>
      </w:r>
      <w:r w:rsidR="00BD47D3" w:rsidRPr="00E61868">
        <w:t>,</w:t>
      </w:r>
      <w:r w:rsidRPr="00E61868">
        <w:t xml:space="preserve"> poznato je kao </w:t>
      </w:r>
      <w:r w:rsidR="005760FA" w:rsidRPr="005760FA">
        <w:t>„azotni ciklus“</w:t>
      </w:r>
      <w:r w:rsidRPr="00E61868">
        <w:t>.</w:t>
      </w:r>
    </w:p>
    <w:p w:rsidR="00BD47D3" w:rsidRPr="00E61868" w:rsidRDefault="00014DE1" w:rsidP="0062135D">
      <w:r w:rsidRPr="00E61868">
        <w:t xml:space="preserve">Azot koji potiče od stajskog đubriva je u obliku složenih </w:t>
      </w:r>
      <w:r w:rsidR="005760FA" w:rsidRPr="005760FA">
        <w:t>organskih jedinjenja</w:t>
      </w:r>
      <w:r w:rsidRPr="00E61868">
        <w:t xml:space="preserve">, što može zahtijevati mjesece ili godine da bi došlo do njegovog razlaganja; </w:t>
      </w:r>
      <w:r w:rsidR="00BD47D3" w:rsidRPr="00E61868">
        <w:t>neki je</w:t>
      </w:r>
      <w:r w:rsidRPr="00E61868">
        <w:t xml:space="preserve"> u obliku </w:t>
      </w:r>
      <w:r w:rsidR="005760FA" w:rsidRPr="005760FA">
        <w:t>amonijaka</w:t>
      </w:r>
      <w:r w:rsidR="00BD47D3" w:rsidRPr="00E61868">
        <w:t xml:space="preserve"> koji </w:t>
      </w:r>
      <w:r w:rsidRPr="00E61868">
        <w:t>u uslovima vrućine i suše može da isparava i nestane kao gasni amonijak</w:t>
      </w:r>
      <w:r w:rsidR="00BD47D3" w:rsidRPr="00E61868">
        <w:t>;</w:t>
      </w:r>
      <w:r w:rsidRPr="00E61868">
        <w:t xml:space="preserve"> a neki je u obliku rastvorljivog </w:t>
      </w:r>
      <w:r w:rsidR="005760FA" w:rsidRPr="005760FA">
        <w:t>nitrata.</w:t>
      </w:r>
      <w:r w:rsidRPr="00E61868">
        <w:t xml:space="preserve"> Nitrat je </w:t>
      </w:r>
      <w:r w:rsidR="00BD47D3" w:rsidRPr="00E61868">
        <w:t>forma koja je pristupačna za biljke</w:t>
      </w:r>
      <w:r w:rsidRPr="00E61868">
        <w:t>, ali budući da je rastvorljiv, on se kr</w:t>
      </w:r>
      <w:r w:rsidR="00BD47D3" w:rsidRPr="00E61868">
        <w:t>eće zajedno sa vodom u zemljište</w:t>
      </w:r>
      <w:r w:rsidRPr="00E61868">
        <w:t xml:space="preserve">: </w:t>
      </w:r>
    </w:p>
    <w:p w:rsidR="00F7341F" w:rsidRDefault="00BD47D3">
      <w:pPr>
        <w:pStyle w:val="ListParagraph"/>
        <w:numPr>
          <w:ilvl w:val="0"/>
          <w:numId w:val="14"/>
        </w:numPr>
      </w:pPr>
      <w:r w:rsidRPr="00E61868">
        <w:t>k</w:t>
      </w:r>
      <w:r w:rsidR="00014DE1" w:rsidRPr="00E61868">
        <w:t>ada obilna kiša prouzrokuje oticanje vode preko površine zemljišta, sa njom se mo</w:t>
      </w:r>
      <w:r w:rsidR="004C3CA9" w:rsidRPr="00E61868">
        <w:t>gu</w:t>
      </w:r>
      <w:r w:rsidR="00014DE1" w:rsidRPr="00E61868">
        <w:t xml:space="preserve"> kretati nitrat</w:t>
      </w:r>
      <w:r w:rsidR="004C3CA9" w:rsidRPr="00E61868">
        <w:t>i</w:t>
      </w:r>
      <w:r w:rsidR="00014DE1" w:rsidRPr="00E61868">
        <w:t xml:space="preserve"> i izgubiti putem </w:t>
      </w:r>
      <w:r w:rsidR="005760FA" w:rsidRPr="005760FA">
        <w:t>oticanja</w:t>
      </w:r>
      <w:r w:rsidR="00014DE1" w:rsidRPr="00E61868">
        <w:t xml:space="preserve">; </w:t>
      </w:r>
    </w:p>
    <w:p w:rsidR="00F7341F" w:rsidRDefault="00BD47D3">
      <w:pPr>
        <w:pStyle w:val="ListParagraph"/>
        <w:numPr>
          <w:ilvl w:val="0"/>
          <w:numId w:val="14"/>
        </w:numPr>
      </w:pPr>
      <w:r w:rsidRPr="00E61868">
        <w:t>k</w:t>
      </w:r>
      <w:r w:rsidR="00014DE1" w:rsidRPr="00E61868">
        <w:t>ada voda prodire kroz zemljište i sa sobom nosi nitrat</w:t>
      </w:r>
      <w:r w:rsidR="004C3CA9" w:rsidRPr="00E61868">
        <w:t>e</w:t>
      </w:r>
      <w:r w:rsidR="00014DE1" w:rsidRPr="00E61868">
        <w:t xml:space="preserve">, taj gubitak se opisuje kao </w:t>
      </w:r>
      <w:r w:rsidR="005760FA" w:rsidRPr="005760FA">
        <w:t>ispiranje</w:t>
      </w:r>
      <w:r w:rsidR="00014DE1" w:rsidRPr="00E61868">
        <w:t>. Nitrat</w:t>
      </w:r>
      <w:r w:rsidR="004C3CA9" w:rsidRPr="00E61868">
        <w:t>i</w:t>
      </w:r>
      <w:r w:rsidR="00014DE1" w:rsidRPr="00E61868">
        <w:t xml:space="preserve"> koji se gubi ispiranjem mo</w:t>
      </w:r>
      <w:r w:rsidR="004C3CA9" w:rsidRPr="00E61868">
        <w:t>gu</w:t>
      </w:r>
      <w:r w:rsidR="00014DE1" w:rsidRPr="00E61868">
        <w:t xml:space="preserve"> prodrijeti u nivo podzemnih voda i konačno doprijeti do </w:t>
      </w:r>
      <w:r w:rsidR="005760FA" w:rsidRPr="005760FA">
        <w:t xml:space="preserve">podzemnih </w:t>
      </w:r>
      <w:r w:rsidR="00014DE1" w:rsidRPr="00E61868">
        <w:t>vodotoka koji se često koriste kao izvor pitke vode, ili prodrijeti u drenažni sistem i biti ispušten</w:t>
      </w:r>
      <w:r w:rsidR="004C3CA9" w:rsidRPr="00E61868">
        <w:t>i</w:t>
      </w:r>
      <w:r w:rsidR="00014DE1" w:rsidRPr="00E61868">
        <w:t xml:space="preserve"> u jarke ili potoke, gdje se spaja</w:t>
      </w:r>
      <w:r w:rsidR="004C3CA9" w:rsidRPr="00E61868">
        <w:t>ju</w:t>
      </w:r>
      <w:r w:rsidR="00014DE1" w:rsidRPr="00E61868">
        <w:t xml:space="preserve"> sa nitrat</w:t>
      </w:r>
      <w:r w:rsidR="004C3CA9" w:rsidRPr="00E61868">
        <w:t>ima</w:t>
      </w:r>
      <w:r w:rsidR="00014DE1" w:rsidRPr="00E61868">
        <w:t xml:space="preserve"> izgubljenim tokom oticanja i ulaz</w:t>
      </w:r>
      <w:r w:rsidR="004C3CA9" w:rsidRPr="00E61868">
        <w:t>e</w:t>
      </w:r>
      <w:r w:rsidR="00014DE1" w:rsidRPr="00E61868">
        <w:t xml:space="preserve"> u </w:t>
      </w:r>
      <w:r w:rsidR="005760FA" w:rsidRPr="005760FA">
        <w:t>površinske vode</w:t>
      </w:r>
      <w:r w:rsidR="00014DE1" w:rsidRPr="00E61868">
        <w:t>.</w:t>
      </w:r>
    </w:p>
    <w:p w:rsidR="00AE238B" w:rsidRPr="00E61868" w:rsidRDefault="00014DE1" w:rsidP="0062135D">
      <w:r w:rsidRPr="00E61868">
        <w:t>Kod intenzivnog uzgoja stoke, jedan dio azota koji životinje izlučuju čak ni ne stigne do polja već direktno nestaje sa poljoprivrednog imanja, odlagališta stajskog ili tečnog đubriva</w:t>
      </w:r>
      <w:r w:rsidR="00BD47D3" w:rsidRPr="00E61868">
        <w:t>,</w:t>
      </w:r>
      <w:r w:rsidRPr="00E61868">
        <w:t xml:space="preserve"> oticanjem ili ispiranjem. Time se može </w:t>
      </w:r>
      <w:r w:rsidR="00BD47D3" w:rsidRPr="00E61868">
        <w:t xml:space="preserve">koncentrisati </w:t>
      </w:r>
      <w:r w:rsidRPr="00E61868">
        <w:t>velika količina nitrata na jednom mjestu.</w:t>
      </w:r>
    </w:p>
    <w:p w:rsidR="0062135D" w:rsidRPr="00E61868" w:rsidRDefault="00014DE1" w:rsidP="0062135D">
      <w:r w:rsidRPr="00E61868">
        <w:t>Gubitak nitrata putem oticanja i ispiranja prouzrokuje tri vrste problema:</w:t>
      </w:r>
    </w:p>
    <w:p w:rsidR="00F7341F" w:rsidRDefault="004C3CA9">
      <w:pPr>
        <w:numPr>
          <w:ilvl w:val="0"/>
          <w:numId w:val="17"/>
        </w:numPr>
      </w:pPr>
      <w:r w:rsidRPr="00E61868">
        <w:t>o</w:t>
      </w:r>
      <w:r w:rsidR="00014DE1" w:rsidRPr="00E61868">
        <w:t xml:space="preserve">va vrijedna hranljiva materija spira se sa zone korjenovog sistema, umanjujući plodnost zemljišta i prinos biljaka. Poljoprivrednik se mora suočiti sa smanjenim obimom prinosa ili potrošiti novac na kupovinu još </w:t>
      </w:r>
      <w:r w:rsidR="00017CAA">
        <w:t>mineralnog</w:t>
      </w:r>
      <w:r w:rsidR="00014DE1" w:rsidRPr="00E61868">
        <w:t xml:space="preserve"> đubriva ili koristiti dodatno stajsko đubrivo kako bi zamijenio nitrat</w:t>
      </w:r>
      <w:r w:rsidRPr="00E61868">
        <w:t>e</w:t>
      </w:r>
      <w:r w:rsidR="00014DE1" w:rsidRPr="00E61868">
        <w:t xml:space="preserve"> i</w:t>
      </w:r>
      <w:r w:rsidRPr="00E61868">
        <w:t>zgubljene oticanjem i ispiranjem;</w:t>
      </w:r>
    </w:p>
    <w:p w:rsidR="00F7341F" w:rsidRDefault="004C3CA9">
      <w:pPr>
        <w:numPr>
          <w:ilvl w:val="0"/>
          <w:numId w:val="17"/>
        </w:numPr>
      </w:pPr>
      <w:r w:rsidRPr="00E61868">
        <w:t>k</w:t>
      </w:r>
      <w:r w:rsidR="00014DE1" w:rsidRPr="00E61868">
        <w:t xml:space="preserve">ada nitrati prodru u površinske vode, dolazi do suprotnog efekta: hranljivi sadržaj vode se povećava u procesu poznatom kao </w:t>
      </w:r>
      <w:r w:rsidR="005760FA" w:rsidRPr="005760FA">
        <w:t>eutrofikacija</w:t>
      </w:r>
      <w:r w:rsidR="00014DE1" w:rsidRPr="00E61868">
        <w:t xml:space="preserve">, što može dovesti do brzog razvoja algi, naročitom tokom vrelih ljetnjih mjeseci. Ove alge mogu preplaviti ili otrovati ostale oblike života u vodi, dok neke alge proizvode toksine koji su opasni </w:t>
      </w:r>
      <w:r w:rsidR="00BD47D3" w:rsidRPr="00E61868">
        <w:t>pozdravlje ljudi</w:t>
      </w:r>
      <w:r w:rsidRPr="00E61868">
        <w:t>;</w:t>
      </w:r>
    </w:p>
    <w:p w:rsidR="00F7341F" w:rsidRDefault="004C3CA9">
      <w:pPr>
        <w:numPr>
          <w:ilvl w:val="0"/>
          <w:numId w:val="17"/>
        </w:numPr>
      </w:pPr>
      <w:r w:rsidRPr="00E61868">
        <w:t>k</w:t>
      </w:r>
      <w:r w:rsidR="00014DE1" w:rsidRPr="00E61868">
        <w:t>ada nitrati prodru u podzemne vode koje se koriste za piće, oni mogu prouz</w:t>
      </w:r>
      <w:r w:rsidR="00286460" w:rsidRPr="00E61868">
        <w:t>r</w:t>
      </w:r>
      <w:r w:rsidR="00014DE1" w:rsidRPr="00E61868">
        <w:t>okovati opasnost po ljudsko zdravlje, naročito ako je voda zagađena i bakterijama. Najveći rizik po ljudsko zdravlje javlja se onda kada supstance iz stajskog ili tečnog đubriva</w:t>
      </w:r>
      <w:r w:rsidR="00BD47D3" w:rsidRPr="00E61868">
        <w:t>, nitrati i bakterije,</w:t>
      </w:r>
      <w:r w:rsidR="00014DE1" w:rsidRPr="00E61868">
        <w:t xml:space="preserve"> procure u bunare</w:t>
      </w:r>
      <w:r w:rsidR="00BD47D3" w:rsidRPr="00E61868">
        <w:t xml:space="preserve"> ili bušotine, koje se koriste</w:t>
      </w:r>
      <w:r w:rsidR="00014DE1" w:rsidRPr="00E61868">
        <w:t xml:space="preserve"> kao izvor pitke vode </w:t>
      </w:r>
      <w:r w:rsidR="00BD47D3" w:rsidRPr="00E61868">
        <w:t xml:space="preserve">za domaćinstva, </w:t>
      </w:r>
      <w:r w:rsidR="00014DE1" w:rsidRPr="00E61868">
        <w:t xml:space="preserve">bez </w:t>
      </w:r>
      <w:r w:rsidR="00BD47D3" w:rsidRPr="00E61868">
        <w:t>prethodnog hemijskog prečišćavanja</w:t>
      </w:r>
      <w:r w:rsidR="00014DE1" w:rsidRPr="00E61868">
        <w:t xml:space="preserve">. Najčešće </w:t>
      </w:r>
      <w:r w:rsidR="00BD47D3" w:rsidRPr="00E61868">
        <w:t>su ugrožene porodice samih</w:t>
      </w:r>
      <w:r w:rsidR="00014DE1" w:rsidRPr="00E61868">
        <w:t xml:space="preserve"> poljoprivrednika u pojavi poznatoj kao „sindrom vode iz bunara“ ili „sindrom plave bebe“</w:t>
      </w:r>
      <w:r w:rsidR="00BD47D3" w:rsidRPr="00E61868">
        <w:t>.</w:t>
      </w:r>
    </w:p>
    <w:p w:rsidR="0062135D" w:rsidRPr="00E61868" w:rsidRDefault="00014DE1" w:rsidP="0062135D">
      <w:r w:rsidRPr="00E61868">
        <w:t>Zbog ovih rizika, EU je 1991. godine odlučila da sve države članice traba da preduzmu korake na smanjenju zagađiva</w:t>
      </w:r>
      <w:r w:rsidR="00BD47D3" w:rsidRPr="00E61868">
        <w:t>n</w:t>
      </w:r>
      <w:r w:rsidRPr="00E61868">
        <w:t>ja vod</w:t>
      </w:r>
      <w:r w:rsidR="004C3CA9" w:rsidRPr="00E61868">
        <w:t>a</w:t>
      </w:r>
      <w:r w:rsidRPr="00E61868">
        <w:t xml:space="preserve"> nitratima iz poljoprivrede, donoseći niz mjera propisanih u </w:t>
      </w:r>
      <w:r w:rsidR="00BD47D3" w:rsidRPr="00E61868">
        <w:t>Nitratnoj direktivi</w:t>
      </w:r>
      <w:r w:rsidRPr="00E61868">
        <w:t xml:space="preserve"> (Council Directive 91/676/EEC). Crna Gora će morati </w:t>
      </w:r>
      <w:r w:rsidR="00BD47D3" w:rsidRPr="00E61868">
        <w:t xml:space="preserve">da </w:t>
      </w:r>
      <w:r w:rsidRPr="00E61868">
        <w:t xml:space="preserve">implementira ovu Direktivu prije nego što postane država članica EU, a svaki poljoprivrednik ponaosob će morati da je ispoštuje kako bi </w:t>
      </w:r>
      <w:r w:rsidR="00BD47D3" w:rsidRPr="00E61868">
        <w:t>ostvario pravo na subvencije EU; p</w:t>
      </w:r>
      <w:r w:rsidRPr="00E61868">
        <w:t xml:space="preserve">reporuke date u ovom </w:t>
      </w:r>
      <w:r w:rsidRPr="00E61868">
        <w:lastRenderedPageBreak/>
        <w:t>poglavlju predstavljaće osnov za buduća pravila u Crnoj Gori i neposredno doprinijeti zaštiti ljudskog zdravlja i životne sredine.</w:t>
      </w:r>
    </w:p>
    <w:p w:rsidR="00BD47D3" w:rsidRPr="00E61868" w:rsidRDefault="00014DE1" w:rsidP="0062135D">
      <w:pPr>
        <w:rPr>
          <w:lang w:eastAsia="en-GB"/>
        </w:rPr>
      </w:pPr>
      <w:r w:rsidRPr="00E61868">
        <w:rPr>
          <w:lang w:eastAsia="en-GB"/>
        </w:rPr>
        <w:t>Za poljoprivrednika, korišćenje odgovarajuće vrste đuriva u pravoj količini i u pravo vrijeme predstavlja jedan od glavnih faktora za profitab</w:t>
      </w:r>
      <w:r w:rsidR="00BD47D3" w:rsidRPr="00E61868">
        <w:rPr>
          <w:lang w:eastAsia="en-GB"/>
        </w:rPr>
        <w:t>il</w:t>
      </w:r>
      <w:r w:rsidRPr="00E61868">
        <w:rPr>
          <w:lang w:eastAsia="en-GB"/>
        </w:rPr>
        <w:t>n</w:t>
      </w:r>
      <w:r w:rsidR="00BD47D3" w:rsidRPr="00E61868">
        <w:rPr>
          <w:lang w:eastAsia="en-GB"/>
        </w:rPr>
        <w:t>u biljnu proizvodnju</w:t>
      </w:r>
      <w:r w:rsidRPr="00E61868">
        <w:rPr>
          <w:lang w:eastAsia="en-GB"/>
        </w:rPr>
        <w:t xml:space="preserve">: </w:t>
      </w:r>
    </w:p>
    <w:p w:rsidR="00F7341F" w:rsidRDefault="00014DE1">
      <w:pPr>
        <w:pStyle w:val="ListParagraph"/>
        <w:numPr>
          <w:ilvl w:val="0"/>
          <w:numId w:val="14"/>
        </w:numPr>
        <w:rPr>
          <w:lang w:eastAsia="en-GB"/>
        </w:rPr>
      </w:pPr>
      <w:r w:rsidRPr="00E61868">
        <w:rPr>
          <w:lang w:eastAsia="en-GB"/>
        </w:rPr>
        <w:t xml:space="preserve">nedovoljno korišćenje će se odraziti na prinos; </w:t>
      </w:r>
    </w:p>
    <w:p w:rsidR="00F7341F" w:rsidRDefault="00014DE1">
      <w:pPr>
        <w:pStyle w:val="ListParagraph"/>
        <w:numPr>
          <w:ilvl w:val="0"/>
          <w:numId w:val="14"/>
        </w:numPr>
        <w:rPr>
          <w:lang w:eastAsia="en-GB"/>
        </w:rPr>
      </w:pPr>
      <w:r w:rsidRPr="00E61868">
        <w:rPr>
          <w:lang w:eastAsia="en-GB"/>
        </w:rPr>
        <w:t>prekomjerno korišćenje dovešće do rasipanja novca i rizika od zagađenja životne sredine</w:t>
      </w:r>
      <w:r w:rsidR="00BD47D3" w:rsidRPr="00E61868">
        <w:rPr>
          <w:lang w:eastAsia="en-GB"/>
        </w:rPr>
        <w:t>.</w:t>
      </w:r>
    </w:p>
    <w:p w:rsidR="0062135D" w:rsidRPr="00E61868" w:rsidRDefault="00014DE1" w:rsidP="00346F74">
      <w:pPr>
        <w:rPr>
          <w:lang w:eastAsia="en-GB"/>
        </w:rPr>
      </w:pPr>
      <w:r w:rsidRPr="00E61868">
        <w:rPr>
          <w:lang w:eastAsia="en-GB"/>
        </w:rPr>
        <w:t xml:space="preserve">Optimalno korišćenje đubriva zavisi od kulture koja se gaji, tipa zemljišta i </w:t>
      </w:r>
      <w:r w:rsidR="00BD47D3" w:rsidRPr="00E61868">
        <w:rPr>
          <w:lang w:eastAsia="en-GB"/>
        </w:rPr>
        <w:t>prethodnog plodoreda</w:t>
      </w:r>
      <w:r w:rsidRPr="00E61868">
        <w:rPr>
          <w:lang w:eastAsia="en-GB"/>
        </w:rPr>
        <w:t>.</w:t>
      </w:r>
      <w:r w:rsidR="00A2053D">
        <w:rPr>
          <w:lang w:eastAsia="en-GB"/>
        </w:rPr>
        <w:t xml:space="preserve"> </w:t>
      </w:r>
      <w:r w:rsidRPr="00E61868">
        <w:rPr>
          <w:lang w:eastAsia="en-GB"/>
        </w:rPr>
        <w:t>Sa</w:t>
      </w:r>
      <w:r w:rsidR="00BD47D3" w:rsidRPr="00E61868">
        <w:rPr>
          <w:lang w:eastAsia="en-GB"/>
        </w:rPr>
        <w:t>v</w:t>
      </w:r>
      <w:r w:rsidRPr="00E61868">
        <w:rPr>
          <w:lang w:eastAsia="en-GB"/>
        </w:rPr>
        <w:t>jetodavna služba u biljnoj proizvodnji</w:t>
      </w:r>
      <w:r w:rsidR="007C4B3A" w:rsidRPr="00E61868">
        <w:rPr>
          <w:lang w:eastAsia="en-GB"/>
        </w:rPr>
        <w:t>, nakon prethodno odrađenih pedoloških analiza zemljišta,</w:t>
      </w:r>
      <w:r w:rsidRPr="00E61868">
        <w:rPr>
          <w:lang w:eastAsia="en-GB"/>
        </w:rPr>
        <w:t xml:space="preserve"> može pružiti preporuk</w:t>
      </w:r>
      <w:r w:rsidR="00BD47D3" w:rsidRPr="00E61868">
        <w:rPr>
          <w:lang w:eastAsia="en-GB"/>
        </w:rPr>
        <w:t>e</w:t>
      </w:r>
      <w:r w:rsidRPr="00E61868">
        <w:rPr>
          <w:lang w:eastAsia="en-GB"/>
        </w:rPr>
        <w:t xml:space="preserve"> o najboljoj strategiji đubrenja</w:t>
      </w:r>
      <w:r w:rsidR="00BB0C34">
        <w:rPr>
          <w:lang w:eastAsia="en-GB"/>
        </w:rPr>
        <w:t xml:space="preserve"> </w:t>
      </w:r>
      <w:r w:rsidR="00422A6C">
        <w:rPr>
          <w:lang w:eastAsia="en-GB"/>
        </w:rPr>
        <w:t>- plan primjena đubriva</w:t>
      </w:r>
      <w:r w:rsidRPr="00E61868">
        <w:rPr>
          <w:lang w:eastAsia="en-GB"/>
        </w:rPr>
        <w:t xml:space="preserve"> na </w:t>
      </w:r>
      <w:r w:rsidR="00BD47D3" w:rsidRPr="00E61868">
        <w:rPr>
          <w:lang w:eastAsia="en-GB"/>
        </w:rPr>
        <w:t>poljoprivrednom gazdinstvu</w:t>
      </w:r>
      <w:r w:rsidRPr="00E61868">
        <w:rPr>
          <w:lang w:eastAsia="en-GB"/>
        </w:rPr>
        <w:t>, uključujući korišćenje stajskog đubriva, ukoliko ga ima na raspolaganju. Adekva</w:t>
      </w:r>
      <w:r w:rsidR="004C3CA9" w:rsidRPr="00E61868">
        <w:rPr>
          <w:lang w:eastAsia="en-GB"/>
        </w:rPr>
        <w:t>tno čuvanje i nanošenje čvrstog</w:t>
      </w:r>
      <w:r w:rsidRPr="00E61868">
        <w:rPr>
          <w:lang w:eastAsia="en-GB"/>
        </w:rPr>
        <w:t xml:space="preserve"> i tečnog stajskog đubriva je važno u izbjegavanju zagađivanja i ostvarivanja maksimalne ko</w:t>
      </w:r>
      <w:r w:rsidR="004C3CA9" w:rsidRPr="00E61868">
        <w:rPr>
          <w:lang w:eastAsia="en-GB"/>
        </w:rPr>
        <w:t>r</w:t>
      </w:r>
      <w:r w:rsidRPr="00E61868">
        <w:rPr>
          <w:lang w:eastAsia="en-GB"/>
        </w:rPr>
        <w:t>isti za kulture koje se gaje</w:t>
      </w:r>
      <w:r w:rsidR="00BD47D3" w:rsidRPr="00E61868">
        <w:rPr>
          <w:lang w:eastAsia="en-GB"/>
        </w:rPr>
        <w:t>;</w:t>
      </w:r>
      <w:r w:rsidR="00A2053D">
        <w:rPr>
          <w:lang w:eastAsia="en-GB"/>
        </w:rPr>
        <w:t xml:space="preserve"> </w:t>
      </w:r>
      <w:r w:rsidR="00BD47D3" w:rsidRPr="00E61868">
        <w:rPr>
          <w:lang w:eastAsia="en-GB"/>
        </w:rPr>
        <w:t>o</w:t>
      </w:r>
      <w:r w:rsidRPr="00E61868">
        <w:rPr>
          <w:lang w:eastAsia="en-GB"/>
        </w:rPr>
        <w:t xml:space="preserve">vaj </w:t>
      </w:r>
      <w:r w:rsidR="00BD47D3" w:rsidRPr="00E61868">
        <w:rPr>
          <w:lang w:eastAsia="en-GB"/>
        </w:rPr>
        <w:t>Kodeks</w:t>
      </w:r>
      <w:r w:rsidRPr="00E61868">
        <w:rPr>
          <w:lang w:eastAsia="en-GB"/>
        </w:rPr>
        <w:t xml:space="preserve"> naglašava najbitnija pitanja koja svaki stočar treba da ima na umu. Ipak, Služba za selekciju stoke može pružiti konkretne preporuke o izgledu</w:t>
      </w:r>
      <w:r w:rsidR="00BD47D3" w:rsidRPr="00E61868">
        <w:rPr>
          <w:lang w:eastAsia="en-GB"/>
        </w:rPr>
        <w:t xml:space="preserve"> i funkcionalnosti objekata za držanje životinja</w:t>
      </w:r>
      <w:r w:rsidRPr="00E61868">
        <w:rPr>
          <w:lang w:eastAsia="en-GB"/>
        </w:rPr>
        <w:t xml:space="preserve">, </w:t>
      </w:r>
      <w:r w:rsidR="00BD47D3" w:rsidRPr="00E61868">
        <w:rPr>
          <w:lang w:eastAsia="en-GB"/>
        </w:rPr>
        <w:t xml:space="preserve">bazena za stajnjak </w:t>
      </w:r>
      <w:r w:rsidRPr="00E61868">
        <w:rPr>
          <w:lang w:eastAsia="en-GB"/>
        </w:rPr>
        <w:t xml:space="preserve">i </w:t>
      </w:r>
      <w:r w:rsidR="00BD47D3" w:rsidRPr="00E61868">
        <w:rPr>
          <w:lang w:eastAsia="en-GB"/>
        </w:rPr>
        <w:t>osoku, i kako i kada raspršiti stajsko đubrivo po zemljištu.</w:t>
      </w:r>
    </w:p>
    <w:p w:rsidR="00561172" w:rsidRPr="00E61868" w:rsidRDefault="005760FA" w:rsidP="00561172">
      <w:pPr>
        <w:pStyle w:val="Heading3"/>
        <w:rPr>
          <w:i/>
        </w:rPr>
      </w:pPr>
      <w:bookmarkStart w:id="80" w:name="_Toc357704533"/>
      <w:bookmarkStart w:id="81" w:name="_Toc351316432"/>
      <w:r w:rsidRPr="005760FA">
        <w:rPr>
          <w:i/>
          <w:lang w:val="sr-Cyrl-BA"/>
        </w:rPr>
        <w:t>Primjena đubriva</w:t>
      </w:r>
      <w:bookmarkEnd w:id="80"/>
      <w:r w:rsidRPr="005760FA">
        <w:rPr>
          <w:i/>
          <w:lang w:val="sr-Cyrl-BA"/>
        </w:rPr>
        <w:t xml:space="preserve"> </w:t>
      </w:r>
    </w:p>
    <w:bookmarkEnd w:id="81"/>
    <w:p w:rsidR="00CC5D40" w:rsidRPr="00E61868" w:rsidRDefault="005760FA" w:rsidP="00CC5D40">
      <w:pPr>
        <w:rPr>
          <w:rFonts w:asciiTheme="minorHAnsi" w:hAnsiTheme="minorHAnsi"/>
          <w:b/>
          <w:i/>
          <w:lang w:val="sr-Cyrl-BA"/>
        </w:rPr>
      </w:pPr>
      <w:r w:rsidRPr="005760FA">
        <w:rPr>
          <w:rFonts w:asciiTheme="minorHAnsi" w:hAnsiTheme="minorHAnsi"/>
          <w:b/>
          <w:i/>
        </w:rPr>
        <w:t xml:space="preserve">Opšta načela </w:t>
      </w:r>
      <w:r w:rsidRPr="005760FA">
        <w:rPr>
          <w:rFonts w:asciiTheme="minorHAnsi" w:hAnsiTheme="minorHAnsi"/>
          <w:b/>
          <w:i/>
          <w:lang w:val="sr-Cyrl-BA"/>
        </w:rPr>
        <w:t>primjene</w:t>
      </w:r>
      <w:r w:rsidRPr="005760FA">
        <w:rPr>
          <w:rFonts w:asciiTheme="minorHAnsi" w:hAnsiTheme="minorHAnsi"/>
          <w:b/>
          <w:i/>
        </w:rPr>
        <w:t xml:space="preserve"> đubriva</w:t>
      </w:r>
      <w:r w:rsidRPr="005760FA">
        <w:rPr>
          <w:rFonts w:asciiTheme="minorHAnsi" w:hAnsiTheme="minorHAnsi"/>
          <w:b/>
          <w:i/>
          <w:lang w:val="sr-Cyrl-BA"/>
        </w:rPr>
        <w:t>:</w:t>
      </w:r>
    </w:p>
    <w:p w:rsidR="00CC5D40" w:rsidRPr="00E61868" w:rsidRDefault="005760FA" w:rsidP="00CC5D40">
      <w:pPr>
        <w:rPr>
          <w:rFonts w:asciiTheme="minorHAnsi" w:hAnsiTheme="minorHAnsi"/>
        </w:rPr>
      </w:pPr>
      <w:r w:rsidRPr="005760FA">
        <w:rPr>
          <w:rFonts w:asciiTheme="minorHAnsi" w:hAnsiTheme="minorHAnsi"/>
        </w:rPr>
        <w:t xml:space="preserve">Đubriva se </w:t>
      </w:r>
      <w:r w:rsidRPr="005760FA">
        <w:rPr>
          <w:rFonts w:asciiTheme="minorHAnsi" w:hAnsiTheme="minorHAnsi"/>
          <w:lang w:val="sr-Cyrl-BA"/>
        </w:rPr>
        <w:t>primjenjuju</w:t>
      </w:r>
      <w:r w:rsidRPr="005760FA">
        <w:rPr>
          <w:rFonts w:asciiTheme="minorHAnsi" w:hAnsiTheme="minorHAnsi"/>
        </w:rPr>
        <w:t xml:space="preserve"> na način da se ostvare osnovni ciljevi đubrenja:</w:t>
      </w:r>
    </w:p>
    <w:p w:rsidR="00CC5D40" w:rsidRPr="00E61868" w:rsidRDefault="005760FA" w:rsidP="00CC5D40">
      <w:pPr>
        <w:pStyle w:val="ListParagraph"/>
        <w:numPr>
          <w:ilvl w:val="0"/>
          <w:numId w:val="87"/>
        </w:numPr>
        <w:spacing w:before="0" w:after="200" w:line="276" w:lineRule="auto"/>
        <w:jc w:val="left"/>
        <w:rPr>
          <w:rFonts w:asciiTheme="minorHAnsi" w:hAnsiTheme="minorHAnsi"/>
        </w:rPr>
      </w:pPr>
      <w:r w:rsidRPr="005760FA">
        <w:rPr>
          <w:rFonts w:asciiTheme="minorHAnsi" w:hAnsiTheme="minorHAnsi"/>
        </w:rPr>
        <w:t>postizanje stabilnog, visokog i isplativog prinosa,</w:t>
      </w:r>
    </w:p>
    <w:p w:rsidR="00CC5D40" w:rsidRPr="00E61868" w:rsidRDefault="005760FA" w:rsidP="00CC5D40">
      <w:pPr>
        <w:pStyle w:val="ListParagraph"/>
        <w:numPr>
          <w:ilvl w:val="0"/>
          <w:numId w:val="87"/>
        </w:numPr>
        <w:spacing w:before="0" w:after="200" w:line="276" w:lineRule="auto"/>
        <w:jc w:val="left"/>
        <w:rPr>
          <w:rFonts w:asciiTheme="minorHAnsi" w:hAnsiTheme="minorHAnsi"/>
        </w:rPr>
      </w:pPr>
      <w:r w:rsidRPr="005760FA">
        <w:rPr>
          <w:rFonts w:asciiTheme="minorHAnsi" w:hAnsiTheme="minorHAnsi"/>
        </w:rPr>
        <w:t>optimizacija snabdjevenosti usjeva hranjivim materijama,</w:t>
      </w:r>
    </w:p>
    <w:p w:rsidR="00CC5D40" w:rsidRPr="00E61868" w:rsidRDefault="005760FA" w:rsidP="00CC5D40">
      <w:pPr>
        <w:pStyle w:val="ListParagraph"/>
        <w:numPr>
          <w:ilvl w:val="0"/>
          <w:numId w:val="87"/>
        </w:numPr>
        <w:spacing w:before="0" w:after="200" w:line="276" w:lineRule="auto"/>
        <w:jc w:val="left"/>
        <w:rPr>
          <w:rFonts w:asciiTheme="minorHAnsi" w:hAnsiTheme="minorHAnsi"/>
        </w:rPr>
      </w:pPr>
      <w:r w:rsidRPr="005760FA">
        <w:rPr>
          <w:rFonts w:asciiTheme="minorHAnsi" w:hAnsiTheme="minorHAnsi"/>
        </w:rPr>
        <w:t>održavanje ili popravljanje plodnosti zemljišta,</w:t>
      </w:r>
    </w:p>
    <w:p w:rsidR="00CC5D40" w:rsidRPr="00E61868" w:rsidRDefault="005760FA" w:rsidP="00CC5D40">
      <w:pPr>
        <w:pStyle w:val="ListParagraph"/>
        <w:numPr>
          <w:ilvl w:val="0"/>
          <w:numId w:val="87"/>
        </w:numPr>
        <w:spacing w:before="0" w:after="200" w:line="276" w:lineRule="auto"/>
        <w:jc w:val="left"/>
        <w:rPr>
          <w:rFonts w:asciiTheme="minorHAnsi" w:hAnsiTheme="minorHAnsi"/>
          <w:lang w:val="sr-Cyrl-BA"/>
        </w:rPr>
      </w:pPr>
      <w:r w:rsidRPr="005760FA">
        <w:rPr>
          <w:rFonts w:asciiTheme="minorHAnsi" w:hAnsiTheme="minorHAnsi"/>
        </w:rPr>
        <w:t>zaštita životne sredine.</w:t>
      </w:r>
    </w:p>
    <w:p w:rsidR="00CC5D40" w:rsidRPr="00E61868" w:rsidRDefault="00017CAA" w:rsidP="00CC5D40">
      <w:pPr>
        <w:rPr>
          <w:rFonts w:asciiTheme="minorHAnsi" w:hAnsiTheme="minorHAnsi"/>
        </w:rPr>
      </w:pPr>
      <w:r>
        <w:rPr>
          <w:rFonts w:asciiTheme="minorHAnsi" w:hAnsiTheme="minorHAnsi"/>
        </w:rPr>
        <w:t>Postizanje cilja đ</w:t>
      </w:r>
      <w:r w:rsidR="005760FA" w:rsidRPr="005760FA">
        <w:rPr>
          <w:rFonts w:asciiTheme="minorHAnsi" w:hAnsiTheme="minorHAnsi"/>
        </w:rPr>
        <w:t xml:space="preserve">ubrenja ostvaruje se definisanjem vrste, količine i oblika biljnih hranjivih materija te načina i vremena korištenja koji osiguravaju: </w:t>
      </w:r>
    </w:p>
    <w:p w:rsidR="00CC5D40" w:rsidRPr="00E61868" w:rsidRDefault="005760FA" w:rsidP="00CC5D40">
      <w:pPr>
        <w:pStyle w:val="ListParagraph"/>
        <w:numPr>
          <w:ilvl w:val="0"/>
          <w:numId w:val="88"/>
        </w:numPr>
        <w:spacing w:before="0" w:after="200" w:line="276" w:lineRule="auto"/>
        <w:jc w:val="left"/>
        <w:rPr>
          <w:rFonts w:asciiTheme="minorHAnsi" w:hAnsiTheme="minorHAnsi"/>
        </w:rPr>
      </w:pPr>
      <w:r w:rsidRPr="005760FA">
        <w:rPr>
          <w:rFonts w:asciiTheme="minorHAnsi" w:hAnsiTheme="minorHAnsi"/>
        </w:rPr>
        <w:t>iskoristivost primijenjenih hranjivih materija,</w:t>
      </w:r>
    </w:p>
    <w:p w:rsidR="00F7341F" w:rsidRDefault="005760FA">
      <w:pPr>
        <w:pStyle w:val="ListParagraph"/>
        <w:numPr>
          <w:ilvl w:val="0"/>
          <w:numId w:val="88"/>
        </w:numPr>
        <w:spacing w:before="0" w:after="200" w:line="276" w:lineRule="auto"/>
        <w:jc w:val="left"/>
        <w:rPr>
          <w:rFonts w:asciiTheme="minorHAnsi" w:hAnsiTheme="minorHAnsi"/>
        </w:rPr>
      </w:pPr>
      <w:r w:rsidRPr="005760FA">
        <w:rPr>
          <w:rFonts w:asciiTheme="minorHAnsi" w:hAnsiTheme="minorHAnsi"/>
        </w:rPr>
        <w:t>najmanji gubitak hranjivih materija,</w:t>
      </w:r>
    </w:p>
    <w:p w:rsidR="00CC5D40" w:rsidRPr="00E61868" w:rsidRDefault="005760FA" w:rsidP="00CC5D40">
      <w:pPr>
        <w:rPr>
          <w:rFonts w:asciiTheme="minorHAnsi" w:hAnsiTheme="minorHAnsi"/>
          <w:b/>
          <w:i/>
          <w:lang w:val="sr-Cyrl-BA"/>
        </w:rPr>
      </w:pPr>
      <w:r w:rsidRPr="005760FA">
        <w:rPr>
          <w:rFonts w:asciiTheme="minorHAnsi" w:hAnsiTheme="minorHAnsi"/>
          <w:b/>
          <w:i/>
        </w:rPr>
        <w:t xml:space="preserve">Plan </w:t>
      </w:r>
      <w:r w:rsidR="001D5EE6" w:rsidRPr="00E61868">
        <w:rPr>
          <w:rFonts w:asciiTheme="minorHAnsi" w:hAnsiTheme="minorHAnsi"/>
          <w:b/>
          <w:i/>
        </w:rPr>
        <w:t>primjene</w:t>
      </w:r>
      <w:r w:rsidRPr="005760FA">
        <w:rPr>
          <w:rFonts w:asciiTheme="minorHAnsi" w:hAnsiTheme="minorHAnsi"/>
          <w:b/>
          <w:i/>
        </w:rPr>
        <w:t xml:space="preserve"> đubriva</w:t>
      </w:r>
    </w:p>
    <w:p w:rsidR="009777C6" w:rsidRPr="00E61868" w:rsidRDefault="00CC5D40" w:rsidP="00CC5D40">
      <w:pPr>
        <w:rPr>
          <w:rFonts w:asciiTheme="minorHAnsi" w:hAnsiTheme="minorHAnsi"/>
        </w:rPr>
      </w:pPr>
      <w:r w:rsidRPr="00E61868">
        <w:rPr>
          <w:rFonts w:asciiTheme="minorHAnsi" w:hAnsiTheme="minorHAnsi"/>
        </w:rPr>
        <w:t xml:space="preserve">Đubrenje treba sprovoditi </w:t>
      </w:r>
      <w:r w:rsidR="009777C6" w:rsidRPr="00E61868">
        <w:rPr>
          <w:rFonts w:asciiTheme="minorHAnsi" w:hAnsiTheme="minorHAnsi"/>
        </w:rPr>
        <w:t xml:space="preserve">prema </w:t>
      </w:r>
      <w:r w:rsidRPr="00E61868">
        <w:rPr>
          <w:rFonts w:asciiTheme="minorHAnsi" w:hAnsiTheme="minorHAnsi"/>
        </w:rPr>
        <w:t xml:space="preserve"> plan</w:t>
      </w:r>
      <w:r w:rsidR="009777C6" w:rsidRPr="00E61868">
        <w:rPr>
          <w:rFonts w:asciiTheme="minorHAnsi" w:hAnsiTheme="minorHAnsi"/>
        </w:rPr>
        <w:t xml:space="preserve">u </w:t>
      </w:r>
      <w:r w:rsidR="001D5EE6" w:rsidRPr="00E61868">
        <w:rPr>
          <w:rFonts w:asciiTheme="minorHAnsi" w:hAnsiTheme="minorHAnsi"/>
        </w:rPr>
        <w:t>primjene</w:t>
      </w:r>
      <w:r w:rsidRPr="00E61868">
        <w:rPr>
          <w:rFonts w:asciiTheme="minorHAnsi" w:hAnsiTheme="minorHAnsi"/>
        </w:rPr>
        <w:t xml:space="preserve"> đubriva. </w:t>
      </w:r>
      <w:r w:rsidR="009777C6" w:rsidRPr="00E61868">
        <w:rPr>
          <w:rFonts w:asciiTheme="minorHAnsi" w:hAnsiTheme="minorHAnsi"/>
        </w:rPr>
        <w:t>Planom đubrenja predviđa se</w:t>
      </w:r>
      <w:r w:rsidR="003558AB" w:rsidRPr="00E61868">
        <w:rPr>
          <w:rFonts w:asciiTheme="minorHAnsi" w:hAnsiTheme="minorHAnsi"/>
        </w:rPr>
        <w:t xml:space="preserve"> </w:t>
      </w:r>
      <w:r w:rsidR="001D5EE6" w:rsidRPr="00E61868">
        <w:rPr>
          <w:rFonts w:asciiTheme="minorHAnsi" w:hAnsiTheme="minorHAnsi"/>
        </w:rPr>
        <w:t>primjena</w:t>
      </w:r>
      <w:r w:rsidR="003558AB" w:rsidRPr="00E61868">
        <w:rPr>
          <w:rFonts w:asciiTheme="minorHAnsi" w:hAnsiTheme="minorHAnsi"/>
        </w:rPr>
        <w:t xml:space="preserve"> </w:t>
      </w:r>
      <w:r w:rsidR="009777C6" w:rsidRPr="00E61868">
        <w:rPr>
          <w:rFonts w:asciiTheme="minorHAnsi" w:hAnsiTheme="minorHAnsi"/>
        </w:rPr>
        <w:t xml:space="preserve"> </w:t>
      </w:r>
      <w:r w:rsidR="00DF6899" w:rsidRPr="00E61868">
        <w:rPr>
          <w:rFonts w:asciiTheme="minorHAnsi" w:hAnsiTheme="minorHAnsi"/>
        </w:rPr>
        <w:t xml:space="preserve"> vrste </w:t>
      </w:r>
      <w:r w:rsidR="009777C6" w:rsidRPr="00E61868">
        <w:rPr>
          <w:rFonts w:asciiTheme="minorHAnsi" w:hAnsiTheme="minorHAnsi"/>
        </w:rPr>
        <w:t xml:space="preserve"> </w:t>
      </w:r>
      <w:r w:rsidR="003558AB" w:rsidRPr="00E61868">
        <w:rPr>
          <w:rFonts w:asciiTheme="minorHAnsi" w:hAnsiTheme="minorHAnsi"/>
        </w:rPr>
        <w:t xml:space="preserve">i količine </w:t>
      </w:r>
      <w:r w:rsidR="00655356" w:rsidRPr="00E61868">
        <w:rPr>
          <w:rFonts w:asciiTheme="minorHAnsi" w:hAnsiTheme="minorHAnsi"/>
        </w:rPr>
        <w:t xml:space="preserve"> </w:t>
      </w:r>
      <w:r w:rsidR="009777C6" w:rsidRPr="00E61868">
        <w:rPr>
          <w:rFonts w:asciiTheme="minorHAnsi" w:hAnsiTheme="minorHAnsi"/>
        </w:rPr>
        <w:t xml:space="preserve">đubriva </w:t>
      </w:r>
      <w:r w:rsidR="00655356" w:rsidRPr="00E61868">
        <w:rPr>
          <w:rFonts w:asciiTheme="minorHAnsi" w:hAnsiTheme="minorHAnsi"/>
        </w:rPr>
        <w:t xml:space="preserve">na osnovu </w:t>
      </w:r>
      <w:r w:rsidR="003558AB" w:rsidRPr="00E61868">
        <w:rPr>
          <w:rFonts w:asciiTheme="minorHAnsi" w:hAnsiTheme="minorHAnsi"/>
        </w:rPr>
        <w:t xml:space="preserve"> </w:t>
      </w:r>
      <w:r w:rsidR="001D5EE6" w:rsidRPr="00E61868">
        <w:rPr>
          <w:rFonts w:asciiTheme="minorHAnsi" w:hAnsiTheme="minorHAnsi"/>
        </w:rPr>
        <w:t xml:space="preserve">pedološke </w:t>
      </w:r>
      <w:r w:rsidR="003558AB" w:rsidRPr="00E61868">
        <w:rPr>
          <w:rFonts w:asciiTheme="minorHAnsi" w:hAnsiTheme="minorHAnsi"/>
        </w:rPr>
        <w:t xml:space="preserve">analize  </w:t>
      </w:r>
      <w:r w:rsidR="00D62BED" w:rsidRPr="00E61868">
        <w:rPr>
          <w:rFonts w:asciiTheme="minorHAnsi" w:hAnsiTheme="minorHAnsi"/>
        </w:rPr>
        <w:t>zemljišta</w:t>
      </w:r>
      <w:r w:rsidR="004E2C5D" w:rsidRPr="00E61868">
        <w:rPr>
          <w:rFonts w:asciiTheme="minorHAnsi" w:hAnsiTheme="minorHAnsi"/>
        </w:rPr>
        <w:t xml:space="preserve"> i</w:t>
      </w:r>
      <w:r w:rsidR="00A44DA5" w:rsidRPr="00E61868">
        <w:rPr>
          <w:rFonts w:asciiTheme="minorHAnsi" w:hAnsiTheme="minorHAnsi"/>
        </w:rPr>
        <w:t xml:space="preserve"> planiranih prinosa</w:t>
      </w:r>
      <w:r w:rsidR="004D4A91" w:rsidRPr="00E61868">
        <w:rPr>
          <w:rFonts w:asciiTheme="minorHAnsi" w:hAnsiTheme="minorHAnsi"/>
        </w:rPr>
        <w:t>.</w:t>
      </w:r>
    </w:p>
    <w:p w:rsidR="004D4A91" w:rsidRPr="00E61868" w:rsidRDefault="00251DCE" w:rsidP="00CC5D40">
      <w:pPr>
        <w:rPr>
          <w:rFonts w:asciiTheme="minorHAnsi" w:hAnsiTheme="minorHAnsi"/>
        </w:rPr>
      </w:pPr>
      <w:r w:rsidRPr="00E61868">
        <w:rPr>
          <w:rFonts w:asciiTheme="minorHAnsi" w:hAnsiTheme="minorHAnsi"/>
        </w:rPr>
        <w:t>Treba voditi računa o balansiranju unešenih i iznešenih  hranljivih materija</w:t>
      </w:r>
      <w:r w:rsidR="00D14F2E" w:rsidRPr="00E61868">
        <w:rPr>
          <w:rFonts w:asciiTheme="minorHAnsi" w:hAnsiTheme="minorHAnsi"/>
        </w:rPr>
        <w:t xml:space="preserve"> kao i o direktnom uticaju đubrenja i indirektnom uticaju mjera popravljanja plodnosti zemljišta</w:t>
      </w:r>
      <w:r w:rsidR="004E2C5D" w:rsidRPr="00E61868">
        <w:rPr>
          <w:rFonts w:asciiTheme="minorHAnsi" w:hAnsiTheme="minorHAnsi"/>
        </w:rPr>
        <w:t xml:space="preserve"> na raspoloživost </w:t>
      </w:r>
      <w:r w:rsidR="001D5EE6" w:rsidRPr="00E61868">
        <w:rPr>
          <w:rFonts w:asciiTheme="minorHAnsi" w:hAnsiTheme="minorHAnsi"/>
        </w:rPr>
        <w:t>makro i mikro elemenata.</w:t>
      </w:r>
    </w:p>
    <w:p w:rsidR="00A2053D" w:rsidRPr="00E61868" w:rsidRDefault="00A2053D" w:rsidP="00CC5D40">
      <w:pPr>
        <w:rPr>
          <w:rFonts w:asciiTheme="minorHAnsi" w:hAnsiTheme="minorHAnsi"/>
          <w:i/>
        </w:rPr>
      </w:pPr>
    </w:p>
    <w:p w:rsidR="007F4008" w:rsidRPr="00E61868" w:rsidRDefault="00814329" w:rsidP="007F4008">
      <w:pPr>
        <w:rPr>
          <w:rFonts w:asciiTheme="minorHAnsi" w:hAnsiTheme="minorHAnsi"/>
          <w:lang w:val="sr-Cyrl-BA"/>
        </w:rPr>
      </w:pPr>
      <w:r w:rsidRPr="00E61868">
        <w:rPr>
          <w:rFonts w:asciiTheme="minorHAnsi" w:hAnsiTheme="minorHAnsi"/>
          <w:b/>
        </w:rPr>
        <w:t>Analiz</w:t>
      </w:r>
      <w:r w:rsidRPr="00E61868">
        <w:rPr>
          <w:rFonts w:asciiTheme="minorHAnsi" w:hAnsiTheme="minorHAnsi"/>
          <w:b/>
          <w:lang w:val="sr-Cyrl-BA"/>
        </w:rPr>
        <w:t>a</w:t>
      </w:r>
      <w:r w:rsidRPr="00E61868">
        <w:rPr>
          <w:rFonts w:asciiTheme="minorHAnsi" w:hAnsiTheme="minorHAnsi"/>
          <w:b/>
        </w:rPr>
        <w:t xml:space="preserve"> </w:t>
      </w:r>
      <w:r w:rsidR="005760FA" w:rsidRPr="005760FA">
        <w:rPr>
          <w:rFonts w:asciiTheme="minorHAnsi" w:hAnsiTheme="minorHAnsi"/>
          <w:b/>
        </w:rPr>
        <w:t xml:space="preserve">fizičkih i hemijskih osobina </w:t>
      </w:r>
      <w:r w:rsidRPr="00E61868">
        <w:rPr>
          <w:rFonts w:asciiTheme="minorHAnsi" w:hAnsiTheme="minorHAnsi"/>
          <w:b/>
        </w:rPr>
        <w:t>zemljišta</w:t>
      </w:r>
      <w:r w:rsidR="007F4008" w:rsidRPr="00E61868">
        <w:rPr>
          <w:rFonts w:asciiTheme="minorHAnsi" w:hAnsiTheme="minorHAnsi"/>
          <w:lang w:val="sr-Cyrl-BA"/>
        </w:rPr>
        <w:t xml:space="preserve"> -  predstavlja</w:t>
      </w:r>
      <w:r w:rsidR="007F4008" w:rsidRPr="00E61868">
        <w:rPr>
          <w:rFonts w:asciiTheme="minorHAnsi" w:hAnsiTheme="minorHAnsi"/>
        </w:rPr>
        <w:t xml:space="preserve"> vaz</w:t>
      </w:r>
      <w:r w:rsidR="007F4008" w:rsidRPr="00E61868">
        <w:rPr>
          <w:rFonts w:asciiTheme="minorHAnsi" w:hAnsiTheme="minorHAnsi"/>
          <w:lang w:val="sr-Cyrl-BA"/>
        </w:rPr>
        <w:t>an</w:t>
      </w:r>
      <w:r w:rsidR="007F4008" w:rsidRPr="00E61868">
        <w:rPr>
          <w:rFonts w:asciiTheme="minorHAnsi" w:hAnsiTheme="minorHAnsi"/>
        </w:rPr>
        <w:t xml:space="preserve"> preduslov za izradu plana đubrenja </w:t>
      </w:r>
      <w:r w:rsidR="007F4008" w:rsidRPr="00E61868">
        <w:rPr>
          <w:rFonts w:asciiTheme="minorHAnsi" w:hAnsiTheme="minorHAnsi"/>
          <w:lang w:val="sr-Cyrl-BA"/>
        </w:rPr>
        <w:t xml:space="preserve">i </w:t>
      </w:r>
      <w:r w:rsidR="007F4008" w:rsidRPr="00E61868">
        <w:rPr>
          <w:rFonts w:asciiTheme="minorHAnsi" w:hAnsiTheme="minorHAnsi"/>
        </w:rPr>
        <w:t>treba</w:t>
      </w:r>
      <w:r w:rsidR="007F4008" w:rsidRPr="00E61868">
        <w:rPr>
          <w:rFonts w:asciiTheme="minorHAnsi" w:hAnsiTheme="minorHAnsi"/>
          <w:lang w:val="sr-Cyrl-BA"/>
        </w:rPr>
        <w:t xml:space="preserve"> je</w:t>
      </w:r>
      <w:r w:rsidR="007F4008" w:rsidRPr="00E61868">
        <w:rPr>
          <w:rFonts w:asciiTheme="minorHAnsi" w:hAnsiTheme="minorHAnsi"/>
        </w:rPr>
        <w:t xml:space="preserve"> izvesti :</w:t>
      </w:r>
    </w:p>
    <w:p w:rsidR="007F4008" w:rsidRPr="00E61868" w:rsidRDefault="007F4008" w:rsidP="00D04F63">
      <w:pPr>
        <w:pStyle w:val="ListParagraph"/>
        <w:numPr>
          <w:ilvl w:val="0"/>
          <w:numId w:val="88"/>
        </w:numPr>
        <w:rPr>
          <w:rFonts w:asciiTheme="minorHAnsi" w:hAnsiTheme="minorHAnsi"/>
          <w:lang w:val="sr-Cyrl-BA"/>
        </w:rPr>
      </w:pPr>
      <w:r w:rsidRPr="00E61868">
        <w:rPr>
          <w:rFonts w:asciiTheme="minorHAnsi" w:hAnsiTheme="minorHAnsi"/>
        </w:rPr>
        <w:t>Najkasnije prije sjetve, najbolje poslije žetve/berbe prethodnog usjeva, prije đubrenja i</w:t>
      </w:r>
      <w:r w:rsidR="00D04F63" w:rsidRPr="00E61868">
        <w:rPr>
          <w:rFonts w:asciiTheme="minorHAnsi" w:hAnsiTheme="minorHAnsi"/>
        </w:rPr>
        <w:t xml:space="preserve"> </w:t>
      </w:r>
      <w:r w:rsidR="005760FA" w:rsidRPr="005760FA">
        <w:rPr>
          <w:rFonts w:asciiTheme="minorHAnsi" w:hAnsiTheme="minorHAnsi"/>
        </w:rPr>
        <w:t>dok je temperatura zemljišta &gt; 5C.</w:t>
      </w:r>
    </w:p>
    <w:p w:rsidR="007F4008" w:rsidRPr="00E61868" w:rsidRDefault="007F4008" w:rsidP="007F4008">
      <w:pPr>
        <w:pStyle w:val="ListParagraph"/>
        <w:rPr>
          <w:rFonts w:asciiTheme="minorHAnsi" w:hAnsiTheme="minorHAnsi"/>
          <w:lang w:val="sr-Cyrl-BA"/>
        </w:rPr>
      </w:pPr>
    </w:p>
    <w:p w:rsidR="00F7341F" w:rsidRDefault="005760FA">
      <w:pPr>
        <w:rPr>
          <w:rFonts w:asciiTheme="minorHAnsi" w:hAnsiTheme="minorHAnsi"/>
          <w:lang w:val="sr-Cyrl-BA"/>
        </w:rPr>
      </w:pPr>
      <w:r w:rsidRPr="005760FA">
        <w:rPr>
          <w:rFonts w:asciiTheme="minorHAnsi" w:hAnsiTheme="minorHAnsi"/>
        </w:rPr>
        <w:lastRenderedPageBreak/>
        <w:t>Uzimanje uzoraka</w:t>
      </w:r>
      <w:r w:rsidRPr="005760FA">
        <w:rPr>
          <w:rFonts w:asciiTheme="minorHAnsi" w:hAnsiTheme="minorHAnsi"/>
          <w:lang w:val="sr-Cyrl-BA"/>
        </w:rPr>
        <w:t xml:space="preserve"> zemljišta za analizu</w:t>
      </w:r>
      <w:r w:rsidRPr="005760FA">
        <w:rPr>
          <w:rFonts w:asciiTheme="minorHAnsi" w:hAnsiTheme="minorHAnsi"/>
        </w:rPr>
        <w:t xml:space="preserve"> se sprovodi na sljedećoj dubini:</w:t>
      </w:r>
    </w:p>
    <w:p w:rsidR="007F4008" w:rsidRPr="00E61868" w:rsidRDefault="007F4008" w:rsidP="007F4008">
      <w:pPr>
        <w:pStyle w:val="ListParagraph"/>
        <w:numPr>
          <w:ilvl w:val="0"/>
          <w:numId w:val="88"/>
        </w:numPr>
        <w:rPr>
          <w:rFonts w:asciiTheme="minorHAnsi" w:hAnsiTheme="minorHAnsi"/>
        </w:rPr>
      </w:pPr>
      <w:r w:rsidRPr="00E61868">
        <w:rPr>
          <w:rFonts w:asciiTheme="minorHAnsi" w:hAnsiTheme="minorHAnsi"/>
        </w:rPr>
        <w:t xml:space="preserve">Za usjeve do dubine 30 cm, </w:t>
      </w:r>
    </w:p>
    <w:p w:rsidR="007F4008" w:rsidRPr="00E61868" w:rsidRDefault="007F4008" w:rsidP="007F4008">
      <w:pPr>
        <w:pStyle w:val="ListParagraph"/>
        <w:numPr>
          <w:ilvl w:val="0"/>
          <w:numId w:val="88"/>
        </w:numPr>
        <w:rPr>
          <w:rFonts w:asciiTheme="minorHAnsi" w:hAnsiTheme="minorHAnsi"/>
          <w:lang w:val="sr-Cyrl-BA"/>
        </w:rPr>
      </w:pPr>
      <w:r w:rsidRPr="00E61868">
        <w:rPr>
          <w:rFonts w:asciiTheme="minorHAnsi" w:hAnsiTheme="minorHAnsi"/>
        </w:rPr>
        <w:t>Višegodišnje zasade 0-30 i 30- 60 cm</w:t>
      </w:r>
    </w:p>
    <w:p w:rsidR="00F7341F" w:rsidRDefault="005760FA">
      <w:pPr>
        <w:rPr>
          <w:rFonts w:asciiTheme="minorHAnsi" w:hAnsiTheme="minorHAnsi"/>
        </w:rPr>
      </w:pPr>
      <w:r w:rsidRPr="005760FA">
        <w:rPr>
          <w:rFonts w:asciiTheme="minorHAnsi" w:hAnsiTheme="minorHAnsi"/>
        </w:rPr>
        <w:t>Da bi uzorak bio reprezentativan, bitno je pravilno uzorkovanje. Zato, prilikom uzimanja uzoraka treba polje da bude podijeljeno u zone za uzorkovanje (50-100 m2), zone koje se razlikuju po prethodnom djubrenju, primijenjenom djubrivu, kalcifikaciji ili koje se razlikuju po boji treba uzorkovati posebno. Uzorci se mogu uzeti: sondom, ašovom ili pedološkim nožem.</w:t>
      </w:r>
    </w:p>
    <w:p w:rsidR="00F7341F" w:rsidRDefault="005760FA">
      <w:pPr>
        <w:rPr>
          <w:rFonts w:asciiTheme="minorHAnsi" w:hAnsiTheme="minorHAnsi"/>
          <w:lang w:val="sr-Cyrl-BA"/>
        </w:rPr>
      </w:pPr>
      <w:r w:rsidRPr="005760FA">
        <w:rPr>
          <w:rFonts w:asciiTheme="minorHAnsi" w:hAnsiTheme="minorHAnsi"/>
        </w:rPr>
        <w:t>Iz zone uzorkovanja u cik-cak ili dijagonalno uzeti 15-20 uzoraka. Uzorci se stavljaju u plastičnu kofu, zatim dobro izmiješaju i od toga izdvaja 1 kg u plastičnu kesu i salje u sertifikovanu laboratoriju na analizu. Svaki uzorak treba pravilno obilježiti, mjesto uzorkovanja, broj uzorka, kad i ko je uzorkovao.</w:t>
      </w:r>
    </w:p>
    <w:p w:rsidR="00F7341F" w:rsidRDefault="00F7341F">
      <w:pPr>
        <w:spacing w:before="0" w:after="200" w:line="276" w:lineRule="auto"/>
        <w:jc w:val="left"/>
        <w:rPr>
          <w:rFonts w:asciiTheme="minorHAnsi" w:hAnsiTheme="minorHAnsi"/>
          <w:i/>
        </w:rPr>
      </w:pPr>
    </w:p>
    <w:p w:rsidR="006667DC" w:rsidRPr="00E61868" w:rsidRDefault="00014DE1" w:rsidP="006667DC">
      <w:pPr>
        <w:pStyle w:val="Heading4"/>
      </w:pPr>
      <w:r w:rsidRPr="00E61868">
        <w:t xml:space="preserve">Periodi kada ne treba </w:t>
      </w:r>
      <w:r w:rsidR="001B09B7" w:rsidRPr="00E61868">
        <w:rPr>
          <w:lang w:val="sr-Cyrl-BA"/>
        </w:rPr>
        <w:t>primjenjivati</w:t>
      </w:r>
      <w:r w:rsidR="001B09B7" w:rsidRPr="00E61868">
        <w:t xml:space="preserve"> </w:t>
      </w:r>
      <w:r w:rsidR="00017CAA">
        <w:t>mineralno</w:t>
      </w:r>
      <w:r w:rsidRPr="00E61868">
        <w:t xml:space="preserve"> ili stajsko đubrivo </w:t>
      </w:r>
    </w:p>
    <w:p w:rsidR="006667DC" w:rsidRPr="007D6D7A" w:rsidRDefault="00014DE1" w:rsidP="006667DC">
      <w:pPr>
        <w:rPr>
          <w:lang w:val="sr-Cyrl-BA" w:eastAsia="en-GB"/>
        </w:rPr>
      </w:pPr>
      <w:r w:rsidRPr="007D6D7A">
        <w:rPr>
          <w:lang w:eastAsia="en-GB"/>
        </w:rPr>
        <w:t xml:space="preserve">Stajsko đubrivo ne treba </w:t>
      </w:r>
      <w:r w:rsidR="007C4B3A" w:rsidRPr="007D6D7A">
        <w:rPr>
          <w:lang w:eastAsia="en-GB"/>
        </w:rPr>
        <w:t xml:space="preserve">primjenjivati </w:t>
      </w:r>
      <w:r w:rsidRPr="007D6D7A">
        <w:rPr>
          <w:lang w:eastAsia="en-GB"/>
        </w:rPr>
        <w:t xml:space="preserve">tokom perioda velikih kiša, kada postoji značajna opasnost od oticanja voda ili ispiranja, kao ni tokom toplih, suvih perioda kada stajsko đubrivo usled dugog stajanja na površini zemljišta </w:t>
      </w:r>
      <w:r w:rsidR="00BD47D3" w:rsidRPr="007D6D7A">
        <w:rPr>
          <w:lang w:eastAsia="en-GB"/>
        </w:rPr>
        <w:t xml:space="preserve">može </w:t>
      </w:r>
      <w:r w:rsidRPr="007D6D7A">
        <w:rPr>
          <w:lang w:eastAsia="en-GB"/>
        </w:rPr>
        <w:t>izgubiti mnog</w:t>
      </w:r>
      <w:r w:rsidR="00BD47D3" w:rsidRPr="007D6D7A">
        <w:rPr>
          <w:lang w:eastAsia="en-GB"/>
        </w:rPr>
        <w:t>o azota u vidu gasnog amonijaka (miris)</w:t>
      </w:r>
      <w:r w:rsidR="002F1096" w:rsidRPr="007D6D7A">
        <w:rPr>
          <w:lang w:val="sr-Cyrl-BA" w:eastAsia="en-GB"/>
        </w:rPr>
        <w:t>.</w:t>
      </w:r>
    </w:p>
    <w:p w:rsidR="002F1096" w:rsidRPr="007D6D7A" w:rsidRDefault="00017CAA" w:rsidP="006667DC">
      <w:pPr>
        <w:rPr>
          <w:lang w:val="sr-Cyrl-BA" w:eastAsia="en-GB"/>
        </w:rPr>
      </w:pPr>
      <w:r>
        <w:rPr>
          <w:lang w:eastAsia="en-GB"/>
        </w:rPr>
        <w:t>Mineralna</w:t>
      </w:r>
      <w:r w:rsidR="0032355D" w:rsidRPr="007D6D7A">
        <w:rPr>
          <w:lang w:eastAsia="en-GB"/>
        </w:rPr>
        <w:t xml:space="preserve"> đubriva koja se primjenjuju u periodu vegetacije ne </w:t>
      </w:r>
      <w:r w:rsidR="00014DE1" w:rsidRPr="007D6D7A">
        <w:rPr>
          <w:lang w:eastAsia="en-GB"/>
        </w:rPr>
        <w:t xml:space="preserve"> treba </w:t>
      </w:r>
      <w:r w:rsidR="0032355D" w:rsidRPr="007D6D7A">
        <w:rPr>
          <w:lang w:eastAsia="en-GB"/>
        </w:rPr>
        <w:t>primjenjivati</w:t>
      </w:r>
      <w:r w:rsidR="00014DE1" w:rsidRPr="007D6D7A">
        <w:rPr>
          <w:lang w:eastAsia="en-GB"/>
        </w:rPr>
        <w:t xml:space="preserve"> </w:t>
      </w:r>
      <w:r w:rsidR="0032355D" w:rsidRPr="007D6D7A">
        <w:rPr>
          <w:lang w:eastAsia="en-GB"/>
        </w:rPr>
        <w:t xml:space="preserve">u </w:t>
      </w:r>
      <w:r w:rsidR="00014DE1" w:rsidRPr="007D6D7A">
        <w:rPr>
          <w:lang w:eastAsia="en-GB"/>
        </w:rPr>
        <w:t xml:space="preserve"> period</w:t>
      </w:r>
      <w:r w:rsidR="007C4B3A" w:rsidRPr="007D6D7A">
        <w:rPr>
          <w:lang w:eastAsia="en-GB"/>
        </w:rPr>
        <w:t>u</w:t>
      </w:r>
      <w:r w:rsidR="00014DE1" w:rsidRPr="007D6D7A">
        <w:rPr>
          <w:lang w:eastAsia="en-GB"/>
        </w:rPr>
        <w:t xml:space="preserve"> velikih kiša kada postoji značajna opasnost od oticanja ili ispiranja. </w:t>
      </w:r>
    </w:p>
    <w:p w:rsidR="002F1096" w:rsidRPr="0074035E" w:rsidRDefault="002F1096" w:rsidP="006667DC">
      <w:pPr>
        <w:numPr>
          <w:ilvl w:val="0"/>
          <w:numId w:val="6"/>
        </w:numPr>
        <w:rPr>
          <w:lang w:eastAsia="en-GB"/>
        </w:rPr>
      </w:pPr>
      <w:r w:rsidRPr="007D6D7A">
        <w:rPr>
          <w:lang w:eastAsia="en-GB"/>
        </w:rPr>
        <w:t xml:space="preserve"> stajsko đubrivo ne treba koristiti u periodima od </w:t>
      </w:r>
      <w:r w:rsidR="00FD7A9F" w:rsidRPr="007D6D7A">
        <w:rPr>
          <w:lang w:eastAsia="en-GB"/>
        </w:rPr>
        <w:t>decembra</w:t>
      </w:r>
      <w:r w:rsidRPr="007D6D7A">
        <w:rPr>
          <w:lang w:eastAsia="en-GB"/>
        </w:rPr>
        <w:t xml:space="preserve"> do februara ili </w:t>
      </w:r>
      <w:r w:rsidR="00FD7A9F" w:rsidRPr="007D6D7A">
        <w:rPr>
          <w:lang w:eastAsia="en-GB"/>
        </w:rPr>
        <w:t xml:space="preserve">u </w:t>
      </w:r>
      <w:r w:rsidRPr="007D6D7A">
        <w:rPr>
          <w:lang w:eastAsia="en-GB"/>
        </w:rPr>
        <w:t>jul</w:t>
      </w:r>
      <w:r w:rsidR="00FD7A9F" w:rsidRPr="007D6D7A">
        <w:rPr>
          <w:lang w:eastAsia="en-GB"/>
        </w:rPr>
        <w:t>u</w:t>
      </w:r>
      <w:r w:rsidRPr="007D6D7A">
        <w:rPr>
          <w:lang w:eastAsia="en-GB"/>
        </w:rPr>
        <w:t xml:space="preserve"> </w:t>
      </w:r>
      <w:r w:rsidR="00FD7A9F" w:rsidRPr="007D6D7A">
        <w:rPr>
          <w:lang w:eastAsia="en-GB"/>
        </w:rPr>
        <w:t xml:space="preserve">i </w:t>
      </w:r>
      <w:r w:rsidRPr="007D6D7A">
        <w:rPr>
          <w:lang w:eastAsia="en-GB"/>
        </w:rPr>
        <w:t xml:space="preserve"> avgust</w:t>
      </w:r>
      <w:r w:rsidR="00FD7A9F" w:rsidRPr="007D6D7A">
        <w:rPr>
          <w:lang w:eastAsia="en-GB"/>
        </w:rPr>
        <w:t>u</w:t>
      </w:r>
      <w:r w:rsidRPr="007D6D7A">
        <w:rPr>
          <w:lang w:eastAsia="en-GB"/>
        </w:rPr>
        <w:t>.</w:t>
      </w:r>
    </w:p>
    <w:p w:rsidR="00F7341F" w:rsidRDefault="00017CAA">
      <w:pPr>
        <w:pStyle w:val="ListParagraph"/>
        <w:numPr>
          <w:ilvl w:val="0"/>
          <w:numId w:val="6"/>
        </w:numPr>
        <w:rPr>
          <w:lang w:eastAsia="en-GB"/>
        </w:rPr>
      </w:pPr>
      <w:r>
        <w:rPr>
          <w:lang w:eastAsia="en-GB"/>
        </w:rPr>
        <w:t>mineralno</w:t>
      </w:r>
      <w:r w:rsidR="00014DE1" w:rsidRPr="007D6D7A">
        <w:rPr>
          <w:lang w:eastAsia="en-GB"/>
        </w:rPr>
        <w:t xml:space="preserve"> đubrivo ne treba </w:t>
      </w:r>
      <w:r w:rsidR="002F1096" w:rsidRPr="007D6D7A">
        <w:rPr>
          <w:lang w:val="sr-Cyrl-BA" w:eastAsia="en-GB"/>
        </w:rPr>
        <w:t>primjenjivati</w:t>
      </w:r>
      <w:r w:rsidR="002F1096" w:rsidRPr="007D6D7A">
        <w:rPr>
          <w:lang w:eastAsia="en-GB"/>
        </w:rPr>
        <w:t xml:space="preserve"> </w:t>
      </w:r>
      <w:r w:rsidR="00014DE1" w:rsidRPr="007D6D7A">
        <w:rPr>
          <w:lang w:eastAsia="en-GB"/>
        </w:rPr>
        <w:t>od novembra do februara</w:t>
      </w:r>
      <w:r w:rsidR="00BD47D3" w:rsidRPr="007D6D7A">
        <w:rPr>
          <w:lang w:eastAsia="en-GB"/>
        </w:rPr>
        <w:t>, osim</w:t>
      </w:r>
      <w:r w:rsidR="00014DE1" w:rsidRPr="007D6D7A">
        <w:rPr>
          <w:lang w:eastAsia="en-GB"/>
        </w:rPr>
        <w:t xml:space="preserve"> ukoliko to ne zahtijeva konkretna kultura u tom periodu. </w:t>
      </w:r>
    </w:p>
    <w:p w:rsidR="00F7341F" w:rsidRDefault="00014DE1">
      <w:pPr>
        <w:pStyle w:val="ListParagraph"/>
        <w:numPr>
          <w:ilvl w:val="0"/>
          <w:numId w:val="6"/>
        </w:numPr>
        <w:rPr>
          <w:lang w:eastAsia="en-GB"/>
        </w:rPr>
      </w:pPr>
      <w:r w:rsidRPr="007D6D7A">
        <w:rPr>
          <w:lang w:eastAsia="en-GB"/>
        </w:rPr>
        <w:t xml:space="preserve">Stajsko ili tečno đubrivo ne treba </w:t>
      </w:r>
      <w:r w:rsidR="002F1096" w:rsidRPr="007D6D7A">
        <w:rPr>
          <w:lang w:val="sr-Cyrl-BA" w:eastAsia="en-GB"/>
        </w:rPr>
        <w:t>primjenjivati</w:t>
      </w:r>
      <w:r w:rsidR="002F1096" w:rsidRPr="007D6D7A">
        <w:rPr>
          <w:lang w:eastAsia="en-GB"/>
        </w:rPr>
        <w:t xml:space="preserve"> </w:t>
      </w:r>
      <w:r w:rsidRPr="007D6D7A">
        <w:rPr>
          <w:lang w:eastAsia="en-GB"/>
        </w:rPr>
        <w:t xml:space="preserve">za jagodičasto voće ili povrće u roku od 30 dana prije berbe. </w:t>
      </w:r>
    </w:p>
    <w:p w:rsidR="00F7341F" w:rsidRDefault="002F1096">
      <w:pPr>
        <w:pStyle w:val="ListParagraph"/>
        <w:numPr>
          <w:ilvl w:val="0"/>
          <w:numId w:val="6"/>
        </w:numPr>
        <w:rPr>
          <w:lang w:val="sr-Cyrl-BA"/>
        </w:rPr>
      </w:pPr>
      <w:r w:rsidRPr="007D6D7A">
        <w:rPr>
          <w:lang w:val="sr-Cyrl-BA"/>
        </w:rPr>
        <w:t xml:space="preserve">tečni stajnjak ne treba primjenjivati raspodjelom po površini bez unošenja u tlo </w:t>
      </w:r>
    </w:p>
    <w:p w:rsidR="00F7341F" w:rsidRDefault="002F1096">
      <w:pPr>
        <w:pStyle w:val="ListParagraph"/>
        <w:ind w:left="360"/>
        <w:rPr>
          <w:lang w:eastAsia="en-GB"/>
        </w:rPr>
      </w:pPr>
      <w:r w:rsidRPr="007D6D7A">
        <w:rPr>
          <w:lang w:val="sr-Cyrl-BA"/>
        </w:rPr>
        <w:t xml:space="preserve">na svim poljoprivrednim površinama </w:t>
      </w:r>
      <w:r w:rsidR="00FD7A9F" w:rsidRPr="007D6D7A">
        <w:t>tokom čitave godine.</w:t>
      </w:r>
    </w:p>
    <w:p w:rsidR="006667DC" w:rsidRPr="00E61868" w:rsidRDefault="00014DE1" w:rsidP="006667DC">
      <w:pPr>
        <w:pStyle w:val="Heading4"/>
      </w:pPr>
      <w:r w:rsidRPr="00E61868">
        <w:t>Korišćenje đubriva na strmim terenima</w:t>
      </w:r>
    </w:p>
    <w:p w:rsidR="006667DC" w:rsidRPr="007D6D7A" w:rsidRDefault="00014DE1" w:rsidP="00BD47D3">
      <w:pPr>
        <w:rPr>
          <w:lang w:eastAsia="en-GB"/>
        </w:rPr>
      </w:pPr>
      <w:r w:rsidRPr="007D6D7A">
        <w:rPr>
          <w:lang w:eastAsia="en-GB"/>
        </w:rPr>
        <w:t xml:space="preserve">Stajsko ili tečno đubrivo ne treba koristiti na strmim terenima gdje postoji veliki rizik od oticanja vode (tj. </w:t>
      </w:r>
      <w:r w:rsidR="00BD47D3" w:rsidRPr="007D6D7A">
        <w:rPr>
          <w:lang w:eastAsia="en-GB"/>
        </w:rPr>
        <w:t>tokom obilnih kiša kada se može</w:t>
      </w:r>
      <w:r w:rsidRPr="007D6D7A">
        <w:rPr>
          <w:lang w:eastAsia="en-GB"/>
        </w:rPr>
        <w:t xml:space="preserve"> vidjeti voda koja otiče nizbrdo po površini</w:t>
      </w:r>
      <w:r w:rsidR="00BD47D3" w:rsidRPr="007D6D7A">
        <w:rPr>
          <w:lang w:eastAsia="en-GB"/>
        </w:rPr>
        <w:t xml:space="preserve"> zemljišta</w:t>
      </w:r>
      <w:r w:rsidRPr="007D6D7A">
        <w:rPr>
          <w:lang w:eastAsia="en-GB"/>
        </w:rPr>
        <w:t xml:space="preserve">). </w:t>
      </w:r>
    </w:p>
    <w:p w:rsidR="006667DC" w:rsidRPr="00E61868" w:rsidRDefault="00014DE1" w:rsidP="006667DC">
      <w:pPr>
        <w:pStyle w:val="Heading4"/>
      </w:pPr>
      <w:r w:rsidRPr="00E61868">
        <w:t>Korišćenje đubriva na vodom zasićenom, poplavljenom, zamrznutom ili snijegom pokrivenom zemljištu</w:t>
      </w:r>
    </w:p>
    <w:p w:rsidR="006667DC" w:rsidRPr="007D6D7A" w:rsidRDefault="00017CAA" w:rsidP="00BD47D3">
      <w:r>
        <w:rPr>
          <w:lang w:eastAsia="en-GB"/>
        </w:rPr>
        <w:t>Mineralno</w:t>
      </w:r>
      <w:r w:rsidR="00014DE1" w:rsidRPr="007D6D7A">
        <w:rPr>
          <w:lang w:eastAsia="en-GB"/>
        </w:rPr>
        <w:t xml:space="preserve"> đubrivo, stajsko ili tečno đubrivo ne treba koristiti na </w:t>
      </w:r>
      <w:r w:rsidR="00014DE1" w:rsidRPr="007D6D7A">
        <w:t>vodom zasićenom, poplavljenom, zamrznutom ili snijegom pokrivenom zemljištu ili ukoliko se velika kiša prognozira u narednih 48 sati.</w:t>
      </w:r>
    </w:p>
    <w:p w:rsidR="00225366" w:rsidRPr="00E61868" w:rsidRDefault="00014DE1" w:rsidP="00225366">
      <w:pPr>
        <w:pStyle w:val="Heading4"/>
      </w:pPr>
      <w:r w:rsidRPr="00E61868">
        <w:t>Korišćenje đubriva u blizini vodenih tokova</w:t>
      </w:r>
    </w:p>
    <w:p w:rsidR="00225366" w:rsidRPr="007D6D7A" w:rsidRDefault="00014DE1" w:rsidP="00225366">
      <w:pPr>
        <w:rPr>
          <w:lang w:eastAsia="en-GB"/>
        </w:rPr>
      </w:pPr>
      <w:r w:rsidRPr="007D6D7A">
        <w:rPr>
          <w:lang w:eastAsia="en-GB"/>
        </w:rPr>
        <w:t>Stajsko ili tečno đubrivo ne smije se koristiti tamo gdje postoji vjerovatnoća da će zagaditi vod</w:t>
      </w:r>
      <w:r w:rsidR="00BD47D3" w:rsidRPr="007D6D7A">
        <w:rPr>
          <w:lang w:eastAsia="en-GB"/>
        </w:rPr>
        <w:t>e,</w:t>
      </w:r>
      <w:r w:rsidRPr="007D6D7A">
        <w:rPr>
          <w:lang w:eastAsia="en-GB"/>
        </w:rPr>
        <w:t xml:space="preserve"> tj.</w:t>
      </w:r>
    </w:p>
    <w:p w:rsidR="00F7341F" w:rsidRDefault="00BD47D3">
      <w:pPr>
        <w:numPr>
          <w:ilvl w:val="0"/>
          <w:numId w:val="64"/>
        </w:numPr>
        <w:rPr>
          <w:lang w:eastAsia="en-GB"/>
        </w:rPr>
      </w:pPr>
      <w:r w:rsidRPr="007D6D7A">
        <w:rPr>
          <w:lang w:eastAsia="en-GB"/>
        </w:rPr>
        <w:lastRenderedPageBreak/>
        <w:t>n</w:t>
      </w:r>
      <w:r w:rsidR="00014DE1" w:rsidRPr="007D6D7A">
        <w:rPr>
          <w:lang w:eastAsia="en-GB"/>
        </w:rPr>
        <w:t xml:space="preserve">a udaljenosti od najmanje 5 metara od svakog jarka, potoka, rijeke ili bare ili 10 metara ukoliko je zemljište vidno nagnuto u pravcu vodenog toka; </w:t>
      </w:r>
    </w:p>
    <w:p w:rsidR="00F7341F" w:rsidRDefault="00BD47D3">
      <w:pPr>
        <w:numPr>
          <w:ilvl w:val="0"/>
          <w:numId w:val="64"/>
        </w:numPr>
        <w:rPr>
          <w:lang w:eastAsia="en-GB"/>
        </w:rPr>
      </w:pPr>
      <w:r w:rsidRPr="007D6D7A">
        <w:rPr>
          <w:lang w:eastAsia="en-GB"/>
        </w:rPr>
        <w:t>n</w:t>
      </w:r>
      <w:r w:rsidR="00014DE1" w:rsidRPr="007D6D7A">
        <w:rPr>
          <w:lang w:eastAsia="en-GB"/>
        </w:rPr>
        <w:t xml:space="preserve">a udaljenosti od najmanje 50 metara od svakog bunara ili bušotine koja se koristi za dobijanje vode za ljudsku upotrebu ili korišćenje u </w:t>
      </w:r>
      <w:r w:rsidRPr="007D6D7A">
        <w:rPr>
          <w:lang w:eastAsia="en-GB"/>
        </w:rPr>
        <w:t>pogonima za preradu mlijeka</w:t>
      </w:r>
      <w:r w:rsidR="00014DE1" w:rsidRPr="007D6D7A">
        <w:rPr>
          <w:lang w:eastAsia="en-GB"/>
        </w:rPr>
        <w:t xml:space="preserve">. </w:t>
      </w:r>
    </w:p>
    <w:p w:rsidR="00225366" w:rsidRPr="007D6D7A" w:rsidRDefault="00017CAA" w:rsidP="00225366">
      <w:pPr>
        <w:rPr>
          <w:lang w:eastAsia="en-GB"/>
        </w:rPr>
      </w:pPr>
      <w:r>
        <w:rPr>
          <w:lang w:eastAsia="en-GB"/>
        </w:rPr>
        <w:t xml:space="preserve">Mineralno đubrivo </w:t>
      </w:r>
      <w:r w:rsidR="00014DE1" w:rsidRPr="007D6D7A">
        <w:rPr>
          <w:lang w:eastAsia="en-GB"/>
        </w:rPr>
        <w:t xml:space="preserve">ne treba nasipati u jarke, potoke ili rijeke, živu ogradu, neobrađeno zemljište ili druga staništa na kojima đubrivo mogu ugroziti floru i faunu. </w:t>
      </w:r>
    </w:p>
    <w:p w:rsidR="00B47845" w:rsidRPr="00E61868" w:rsidRDefault="00B47845" w:rsidP="00225366">
      <w:pPr>
        <w:rPr>
          <w:i/>
          <w:lang w:eastAsia="en-GB"/>
        </w:rPr>
      </w:pPr>
    </w:p>
    <w:p w:rsidR="00B47845" w:rsidRPr="00E61868" w:rsidRDefault="00B47845" w:rsidP="00225366">
      <w:pPr>
        <w:rPr>
          <w:i/>
          <w:lang w:eastAsia="en-GB"/>
        </w:rPr>
      </w:pPr>
    </w:p>
    <w:p w:rsidR="00225366" w:rsidRPr="00E61868" w:rsidRDefault="00014DE1" w:rsidP="00225366">
      <w:pPr>
        <w:pStyle w:val="Heading4"/>
      </w:pPr>
      <w:r w:rsidRPr="00E61868">
        <w:t xml:space="preserve">Procedure za primjenu </w:t>
      </w:r>
      <w:r w:rsidR="00B47845" w:rsidRPr="00E61868">
        <w:t xml:space="preserve">mineralnih </w:t>
      </w:r>
      <w:r w:rsidRPr="00E61868">
        <w:t xml:space="preserve">i </w:t>
      </w:r>
      <w:r w:rsidR="00B47845" w:rsidRPr="00E61868">
        <w:t xml:space="preserve">stajskog </w:t>
      </w:r>
      <w:r w:rsidRPr="00E61868">
        <w:t>đubriva</w:t>
      </w:r>
    </w:p>
    <w:p w:rsidR="00B47845" w:rsidRPr="00785CEA" w:rsidRDefault="005760FA" w:rsidP="00B47845">
      <w:pPr>
        <w:rPr>
          <w:lang w:eastAsia="en-GB"/>
        </w:rPr>
      </w:pPr>
      <w:r w:rsidRPr="005760FA">
        <w:rPr>
          <w:lang w:eastAsia="en-GB"/>
        </w:rPr>
        <w:t xml:space="preserve">Primjena mineralnih granulisanih đubriva u cilju postizanja što većih prinosa, te intenzivna obrada i gaženje teškom mehanizacijom, može dovesti do brojnih posledica po zemljište i agroekosistem uopšte. Sa smanjivanjem sadržaja organske materije u zemljište, stepen iskorišćenja unijetih hraniva se smanjuje. Od svih vrsta mineralnih đubriva, prednost treba dati vodorastvorljivim đubrivima koja imaju visoku pristupačnost biljkama u zemljišnom rastvoru i visok procenat iskorišćenja. Ova đubriva se mogu često aplicirati lokalno, u samoj zoni korjenovog sistema, jer na taj način se smanjuje opasnost od zagađenja voda i povećava efikasnost ishrane biljaka. </w:t>
      </w:r>
    </w:p>
    <w:p w:rsidR="00F7341F" w:rsidRDefault="00F7341F"/>
    <w:p w:rsidR="00225366" w:rsidRPr="007D6D7A" w:rsidRDefault="00014DE1" w:rsidP="00225366">
      <w:pPr>
        <w:rPr>
          <w:lang w:eastAsia="en-GB"/>
        </w:rPr>
      </w:pPr>
      <w:r w:rsidRPr="007D6D7A">
        <w:rPr>
          <w:lang w:eastAsia="en-GB"/>
        </w:rPr>
        <w:t xml:space="preserve">Prilikom korišćenja </w:t>
      </w:r>
      <w:r w:rsidR="00BD47D3" w:rsidRPr="007D6D7A">
        <w:rPr>
          <w:lang w:eastAsia="en-GB"/>
        </w:rPr>
        <w:t>stajskog</w:t>
      </w:r>
      <w:r w:rsidRPr="007D6D7A">
        <w:rPr>
          <w:lang w:eastAsia="en-GB"/>
        </w:rPr>
        <w:t xml:space="preserve"> đubriva </w:t>
      </w:r>
      <w:r w:rsidR="00BD47D3" w:rsidRPr="007D6D7A">
        <w:rPr>
          <w:lang w:eastAsia="en-GB"/>
        </w:rPr>
        <w:t xml:space="preserve">ili osoke </w:t>
      </w:r>
      <w:r w:rsidRPr="007D6D7A">
        <w:rPr>
          <w:lang w:eastAsia="en-GB"/>
        </w:rPr>
        <w:t>na neobraslom zemljištu ili strn</w:t>
      </w:r>
      <w:r w:rsidR="009E2585" w:rsidRPr="007D6D7A">
        <w:rPr>
          <w:lang w:eastAsia="en-GB"/>
        </w:rPr>
        <w:t>j</w:t>
      </w:r>
      <w:r w:rsidRPr="007D6D7A">
        <w:rPr>
          <w:lang w:eastAsia="en-GB"/>
        </w:rPr>
        <w:t>ištu, treba:</w:t>
      </w:r>
    </w:p>
    <w:p w:rsidR="00225366" w:rsidRPr="007D6D7A" w:rsidRDefault="00BD47D3" w:rsidP="00225366">
      <w:pPr>
        <w:numPr>
          <w:ilvl w:val="0"/>
          <w:numId w:val="5"/>
        </w:numPr>
        <w:rPr>
          <w:lang w:eastAsia="en-GB"/>
        </w:rPr>
      </w:pPr>
      <w:r w:rsidRPr="007D6D7A">
        <w:rPr>
          <w:lang w:eastAsia="en-GB"/>
        </w:rPr>
        <w:t>osoku</w:t>
      </w:r>
      <w:r w:rsidR="00014DE1" w:rsidRPr="007D6D7A">
        <w:rPr>
          <w:lang w:eastAsia="en-GB"/>
        </w:rPr>
        <w:t xml:space="preserve"> odmah inkorporirati (u roku od 6 sati, ukoliko je to moguće);</w:t>
      </w:r>
    </w:p>
    <w:p w:rsidR="00225366" w:rsidRPr="007D6D7A" w:rsidRDefault="00BD47D3" w:rsidP="00225366">
      <w:pPr>
        <w:numPr>
          <w:ilvl w:val="0"/>
          <w:numId w:val="5"/>
        </w:numPr>
        <w:rPr>
          <w:lang w:eastAsia="en-GB"/>
        </w:rPr>
      </w:pPr>
      <w:r w:rsidRPr="007D6D7A">
        <w:rPr>
          <w:lang w:eastAsia="en-GB"/>
        </w:rPr>
        <w:t>s</w:t>
      </w:r>
      <w:r w:rsidR="00014DE1" w:rsidRPr="007D6D7A">
        <w:rPr>
          <w:lang w:eastAsia="en-GB"/>
        </w:rPr>
        <w:t>tajsko đubrivo inkorporirati što prije (u roku od</w:t>
      </w:r>
      <w:r w:rsidRPr="007D6D7A">
        <w:rPr>
          <w:lang w:eastAsia="en-GB"/>
        </w:rPr>
        <w:t xml:space="preserve"> 24 časa, ukoliko je to moguće).</w:t>
      </w:r>
    </w:p>
    <w:p w:rsidR="00225366" w:rsidRPr="007D6D7A" w:rsidRDefault="00014DE1" w:rsidP="00225366">
      <w:pPr>
        <w:rPr>
          <w:lang w:eastAsia="en-GB"/>
        </w:rPr>
      </w:pPr>
      <w:r w:rsidRPr="007D6D7A">
        <w:rPr>
          <w:lang w:eastAsia="en-GB"/>
        </w:rPr>
        <w:t xml:space="preserve">Pri tome treba uzeti u obzir i susjedne posjede i ne koristiti tečno ili </w:t>
      </w:r>
      <w:r w:rsidR="00763416" w:rsidRPr="007D6D7A">
        <w:rPr>
          <w:lang w:eastAsia="en-GB"/>
        </w:rPr>
        <w:t xml:space="preserve">čvrsto </w:t>
      </w:r>
      <w:r w:rsidRPr="007D6D7A">
        <w:rPr>
          <w:lang w:eastAsia="en-GB"/>
        </w:rPr>
        <w:t>stajsko đubrivo u blizini kuća ili kada vjetar nanosi miris u pravcu kuća.</w:t>
      </w:r>
    </w:p>
    <w:p w:rsidR="00225366" w:rsidRPr="007D6D7A" w:rsidRDefault="00014DE1" w:rsidP="00225366">
      <w:pPr>
        <w:rPr>
          <w:lang w:eastAsia="en-GB"/>
        </w:rPr>
      </w:pPr>
      <w:r w:rsidRPr="007D6D7A">
        <w:rPr>
          <w:lang w:eastAsia="en-GB"/>
        </w:rPr>
        <w:t xml:space="preserve">Raspršivač đubriva treba provjeriti i kalibrirati najmanje jednom godišnje i obezbijediti da postoji odgovarajući prostor između prolaza na njivi. </w:t>
      </w:r>
    </w:p>
    <w:p w:rsidR="00225366" w:rsidRPr="007D6D7A" w:rsidRDefault="00014DE1" w:rsidP="00225366">
      <w:pPr>
        <w:rPr>
          <w:lang w:eastAsia="en-GB"/>
        </w:rPr>
      </w:pPr>
      <w:r w:rsidRPr="007D6D7A">
        <w:rPr>
          <w:lang w:eastAsia="en-GB"/>
        </w:rPr>
        <w:t xml:space="preserve">Đubrivo ne treba raspršivati u uslovima jakog vjetra. </w:t>
      </w:r>
    </w:p>
    <w:p w:rsidR="00B47845" w:rsidRPr="00E61868" w:rsidRDefault="00B47845" w:rsidP="00225366">
      <w:pPr>
        <w:rPr>
          <w:i/>
          <w:lang w:eastAsia="en-GB"/>
        </w:rPr>
      </w:pPr>
    </w:p>
    <w:p w:rsidR="00B47845" w:rsidRPr="00E61868" w:rsidRDefault="00B47845" w:rsidP="00225366">
      <w:pPr>
        <w:rPr>
          <w:i/>
          <w:lang w:eastAsia="en-GB"/>
        </w:rPr>
      </w:pPr>
    </w:p>
    <w:p w:rsidR="00225366" w:rsidRPr="00E61868" w:rsidRDefault="00E04B15" w:rsidP="00225366">
      <w:pPr>
        <w:pStyle w:val="Heading4"/>
      </w:pPr>
      <w:r w:rsidRPr="00E61868">
        <w:t xml:space="preserve">Vođenje </w:t>
      </w:r>
      <w:r w:rsidR="00014DE1" w:rsidRPr="00E61868">
        <w:t>evidencije</w:t>
      </w:r>
    </w:p>
    <w:p w:rsidR="00E04B15" w:rsidRPr="007D6D7A" w:rsidRDefault="00017CAA" w:rsidP="00E04B15">
      <w:pPr>
        <w:rPr>
          <w:rFonts w:asciiTheme="minorHAnsi" w:hAnsiTheme="minorHAnsi"/>
          <w:lang w:val="sr-Cyrl-BA"/>
        </w:rPr>
      </w:pPr>
      <w:r>
        <w:rPr>
          <w:rFonts w:asciiTheme="minorHAnsi" w:hAnsiTheme="minorHAnsi"/>
          <w:lang w:val="sr-Cyrl-BA"/>
        </w:rPr>
        <w:t>Preporu</w:t>
      </w:r>
      <w:r>
        <w:rPr>
          <w:rFonts w:asciiTheme="minorHAnsi" w:hAnsiTheme="minorHAnsi"/>
        </w:rPr>
        <w:t>č</w:t>
      </w:r>
      <w:r w:rsidR="005760FA" w:rsidRPr="005760FA">
        <w:rPr>
          <w:rFonts w:asciiTheme="minorHAnsi" w:hAnsiTheme="minorHAnsi"/>
          <w:lang w:val="sr-Cyrl-BA"/>
        </w:rPr>
        <w:t xml:space="preserve">uje se vođenje evidencije o primjeni đubriva ( </w:t>
      </w:r>
      <w:r>
        <w:rPr>
          <w:rFonts w:asciiTheme="minorHAnsi" w:hAnsiTheme="minorHAnsi"/>
        </w:rPr>
        <w:t>mineraln</w:t>
      </w:r>
      <w:r w:rsidR="005760FA" w:rsidRPr="005760FA">
        <w:rPr>
          <w:rFonts w:asciiTheme="minorHAnsi" w:hAnsiTheme="minorHAnsi"/>
          <w:lang w:val="sr-Cyrl-BA"/>
        </w:rPr>
        <w:t>ih i stajskog)</w:t>
      </w:r>
      <w:r w:rsidR="005760FA" w:rsidRPr="005760FA">
        <w:rPr>
          <w:rFonts w:asciiTheme="minorHAnsi" w:hAnsiTheme="minorHAnsi"/>
        </w:rPr>
        <w:t xml:space="preserve">. </w:t>
      </w:r>
    </w:p>
    <w:p w:rsidR="00E04B15" w:rsidRPr="007D6D7A" w:rsidRDefault="005760FA" w:rsidP="00E04B15">
      <w:pPr>
        <w:rPr>
          <w:rFonts w:asciiTheme="minorHAnsi" w:hAnsiTheme="minorHAnsi"/>
          <w:lang w:val="sr-Cyrl-BA"/>
        </w:rPr>
      </w:pPr>
      <w:r w:rsidRPr="005760FA">
        <w:rPr>
          <w:rFonts w:asciiTheme="minorHAnsi" w:hAnsiTheme="minorHAnsi"/>
        </w:rPr>
        <w:t>Sljedeće informacije trebaju biti zabilježen</w:t>
      </w:r>
      <w:r w:rsidRPr="005760FA">
        <w:rPr>
          <w:rFonts w:asciiTheme="minorHAnsi" w:hAnsiTheme="minorHAnsi"/>
          <w:lang w:val="sr-Cyrl-BA"/>
        </w:rPr>
        <w:t>e u evidenciji</w:t>
      </w:r>
      <w:r w:rsidRPr="005760FA">
        <w:rPr>
          <w:rFonts w:asciiTheme="minorHAnsi" w:hAnsiTheme="minorHAnsi"/>
        </w:rPr>
        <w:t xml:space="preserve"> </w:t>
      </w:r>
      <w:r w:rsidRPr="005760FA">
        <w:rPr>
          <w:rFonts w:asciiTheme="minorHAnsi" w:hAnsiTheme="minorHAnsi"/>
          <w:lang w:val="sr-Cyrl-BA"/>
        </w:rPr>
        <w:t xml:space="preserve">primjene </w:t>
      </w:r>
      <w:r w:rsidRPr="005760FA">
        <w:rPr>
          <w:rFonts w:asciiTheme="minorHAnsi" w:hAnsiTheme="minorHAnsi"/>
        </w:rPr>
        <w:t>mineralnih i organskih đubriva</w:t>
      </w:r>
      <w:r w:rsidRPr="005760FA">
        <w:rPr>
          <w:rFonts w:asciiTheme="minorHAnsi" w:hAnsiTheme="minorHAnsi"/>
          <w:lang w:val="sr-Cyrl-BA"/>
        </w:rPr>
        <w:t>:</w:t>
      </w:r>
    </w:p>
    <w:p w:rsidR="00E04B15" w:rsidRPr="007D6D7A" w:rsidRDefault="005760FA" w:rsidP="00E04B15">
      <w:pPr>
        <w:pStyle w:val="ListParagraph"/>
        <w:numPr>
          <w:ilvl w:val="0"/>
          <w:numId w:val="90"/>
        </w:numPr>
        <w:spacing w:before="0" w:after="200" w:line="276" w:lineRule="auto"/>
        <w:jc w:val="left"/>
        <w:rPr>
          <w:rFonts w:asciiTheme="minorHAnsi" w:hAnsiTheme="minorHAnsi"/>
        </w:rPr>
      </w:pPr>
      <w:r w:rsidRPr="005760FA">
        <w:rPr>
          <w:rFonts w:asciiTheme="minorHAnsi" w:hAnsiTheme="minorHAnsi"/>
        </w:rPr>
        <w:t>Količina kupljene godišnje</w:t>
      </w:r>
    </w:p>
    <w:p w:rsidR="00E04B15" w:rsidRPr="007D6D7A" w:rsidRDefault="005760FA" w:rsidP="00E04B15">
      <w:pPr>
        <w:pStyle w:val="ListParagraph"/>
        <w:numPr>
          <w:ilvl w:val="0"/>
          <w:numId w:val="90"/>
        </w:numPr>
        <w:spacing w:before="0" w:after="200" w:line="276" w:lineRule="auto"/>
        <w:jc w:val="left"/>
        <w:rPr>
          <w:rFonts w:asciiTheme="minorHAnsi" w:hAnsiTheme="minorHAnsi"/>
        </w:rPr>
      </w:pPr>
      <w:r w:rsidRPr="005760FA">
        <w:rPr>
          <w:rFonts w:asciiTheme="minorHAnsi" w:hAnsiTheme="minorHAnsi"/>
        </w:rPr>
        <w:t>Tip</w:t>
      </w:r>
      <w:r w:rsidRPr="005760FA">
        <w:rPr>
          <w:rFonts w:asciiTheme="minorHAnsi" w:hAnsiTheme="minorHAnsi"/>
          <w:lang w:val="sr-Cyrl-BA"/>
        </w:rPr>
        <w:t>/</w:t>
      </w:r>
      <w:r w:rsidRPr="005760FA">
        <w:rPr>
          <w:rFonts w:asciiTheme="minorHAnsi" w:hAnsiTheme="minorHAnsi"/>
        </w:rPr>
        <w:t xml:space="preserve"> đubriva /</w:t>
      </w:r>
      <w:r w:rsidRPr="005760FA">
        <w:rPr>
          <w:rFonts w:asciiTheme="minorHAnsi" w:hAnsiTheme="minorHAnsi"/>
          <w:lang w:val="sr-Cyrl-BA"/>
        </w:rPr>
        <w:t xml:space="preserve"> </w:t>
      </w:r>
      <w:r w:rsidRPr="005760FA">
        <w:rPr>
          <w:rFonts w:asciiTheme="minorHAnsi" w:hAnsiTheme="minorHAnsi"/>
        </w:rPr>
        <w:t>sadržaj</w:t>
      </w:r>
      <w:r w:rsidRPr="005760FA">
        <w:rPr>
          <w:rFonts w:asciiTheme="minorHAnsi" w:hAnsiTheme="minorHAnsi"/>
          <w:lang w:val="sr-Cyrl-BA"/>
        </w:rPr>
        <w:t xml:space="preserve"> hranjivih materija</w:t>
      </w:r>
    </w:p>
    <w:p w:rsidR="00E04B15" w:rsidRPr="007D6D7A" w:rsidRDefault="005760FA" w:rsidP="00E04B15">
      <w:pPr>
        <w:pStyle w:val="ListParagraph"/>
        <w:numPr>
          <w:ilvl w:val="0"/>
          <w:numId w:val="90"/>
        </w:numPr>
        <w:spacing w:before="0" w:after="200" w:line="276" w:lineRule="auto"/>
        <w:jc w:val="left"/>
        <w:rPr>
          <w:rFonts w:asciiTheme="minorHAnsi" w:hAnsiTheme="minorHAnsi"/>
        </w:rPr>
      </w:pPr>
      <w:r w:rsidRPr="005760FA">
        <w:rPr>
          <w:rFonts w:asciiTheme="minorHAnsi" w:hAnsiTheme="minorHAnsi"/>
        </w:rPr>
        <w:t>Datum i količin</w:t>
      </w:r>
      <w:r w:rsidRPr="005760FA">
        <w:rPr>
          <w:rFonts w:asciiTheme="minorHAnsi" w:hAnsiTheme="minorHAnsi"/>
          <w:lang w:val="sr-Cyrl-BA"/>
        </w:rPr>
        <w:t>a</w:t>
      </w:r>
      <w:r w:rsidRPr="005760FA">
        <w:rPr>
          <w:rFonts w:asciiTheme="minorHAnsi" w:hAnsiTheme="minorHAnsi"/>
        </w:rPr>
        <w:t xml:space="preserve"> svake primjene</w:t>
      </w:r>
    </w:p>
    <w:p w:rsidR="00E04B15" w:rsidRPr="007D6D7A" w:rsidRDefault="005760FA" w:rsidP="00E04B15">
      <w:pPr>
        <w:pStyle w:val="ListParagraph"/>
        <w:numPr>
          <w:ilvl w:val="0"/>
          <w:numId w:val="90"/>
        </w:numPr>
        <w:spacing w:before="0" w:after="200" w:line="276" w:lineRule="auto"/>
        <w:jc w:val="left"/>
        <w:rPr>
          <w:rFonts w:asciiTheme="minorHAnsi" w:hAnsiTheme="minorHAnsi"/>
        </w:rPr>
      </w:pPr>
      <w:r w:rsidRPr="005760FA">
        <w:rPr>
          <w:rFonts w:asciiTheme="minorHAnsi" w:hAnsiTheme="minorHAnsi"/>
        </w:rPr>
        <w:t xml:space="preserve"> Mjesto</w:t>
      </w:r>
      <w:r w:rsidRPr="005760FA">
        <w:rPr>
          <w:rFonts w:asciiTheme="minorHAnsi" w:hAnsiTheme="minorHAnsi"/>
          <w:lang w:val="sr-Cyrl-BA"/>
        </w:rPr>
        <w:t xml:space="preserve"> primjene</w:t>
      </w:r>
      <w:r w:rsidRPr="005760FA">
        <w:rPr>
          <w:rFonts w:asciiTheme="minorHAnsi" w:hAnsiTheme="minorHAnsi"/>
        </w:rPr>
        <w:t xml:space="preserve"> (lokacija i veličina polja)</w:t>
      </w:r>
    </w:p>
    <w:p w:rsidR="00E04B15" w:rsidRPr="007D6D7A" w:rsidRDefault="005760FA" w:rsidP="00E04B15">
      <w:pPr>
        <w:rPr>
          <w:rFonts w:asciiTheme="minorHAnsi" w:hAnsiTheme="minorHAnsi"/>
          <w:lang w:eastAsia="en-GB"/>
        </w:rPr>
      </w:pPr>
      <w:r w:rsidRPr="005760FA">
        <w:rPr>
          <w:rFonts w:asciiTheme="minorHAnsi" w:hAnsiTheme="minorHAnsi"/>
          <w:lang w:val="sr-Cyrl-BA" w:eastAsia="en-GB"/>
        </w:rPr>
        <w:t xml:space="preserve">Naročito se preporučuje </w:t>
      </w:r>
      <w:r w:rsidRPr="005760FA">
        <w:rPr>
          <w:rFonts w:asciiTheme="minorHAnsi" w:hAnsiTheme="minorHAnsi"/>
          <w:lang w:eastAsia="en-GB"/>
        </w:rPr>
        <w:t xml:space="preserve">da stočne farme  prave planove i vode evidenciju o korišćenju stajskog đubriva. Ovi planovi pomoći će da se vrijedne hranljive materije koriste efikasnije i </w:t>
      </w:r>
      <w:r w:rsidRPr="005760FA">
        <w:rPr>
          <w:rFonts w:asciiTheme="minorHAnsi" w:hAnsiTheme="minorHAnsi"/>
          <w:lang w:eastAsia="en-GB"/>
        </w:rPr>
        <w:lastRenderedPageBreak/>
        <w:t xml:space="preserve">smanji rizik za životnu sredinu. U budućnosti oni mogu postati obavezni u zonama osjetljivim na nitrate.  </w:t>
      </w:r>
    </w:p>
    <w:p w:rsidR="00E04B15" w:rsidRPr="00E61868" w:rsidRDefault="00E04B15" w:rsidP="00225366">
      <w:pPr>
        <w:rPr>
          <w:i/>
          <w:lang w:val="sr-Cyrl-BA" w:eastAsia="en-GB"/>
        </w:rPr>
      </w:pPr>
    </w:p>
    <w:p w:rsidR="00225366" w:rsidRPr="00E61868" w:rsidRDefault="00014DE1" w:rsidP="00225366">
      <w:pPr>
        <w:pStyle w:val="Heading4"/>
      </w:pPr>
      <w:r w:rsidRPr="00E61868">
        <w:t>Ostalo: Ograničenja u pogledu količine stajskog đubriva koje se može koristiti</w:t>
      </w:r>
    </w:p>
    <w:p w:rsidR="00225366" w:rsidRPr="007D6D7A" w:rsidRDefault="00014DE1" w:rsidP="00225366">
      <w:pPr>
        <w:rPr>
          <w:lang w:eastAsia="en-GB"/>
        </w:rPr>
      </w:pPr>
      <w:r w:rsidRPr="007D6D7A">
        <w:rPr>
          <w:lang w:eastAsia="en-GB"/>
        </w:rPr>
        <w:t>Dok se ne definišu zone osjetljive na nitrat</w:t>
      </w:r>
      <w:r w:rsidR="00BD47D3" w:rsidRPr="007D6D7A">
        <w:rPr>
          <w:lang w:eastAsia="en-GB"/>
        </w:rPr>
        <w:t>e</w:t>
      </w:r>
      <w:r w:rsidRPr="007D6D7A">
        <w:rPr>
          <w:lang w:eastAsia="en-GB"/>
        </w:rPr>
        <w:t xml:space="preserve">, ne propisuju se posebna ograničenja u pogledu stajskog đubriva, </w:t>
      </w:r>
      <w:r w:rsidR="00017CAA">
        <w:rPr>
          <w:lang w:eastAsia="en-GB"/>
        </w:rPr>
        <w:t>mineralnog</w:t>
      </w:r>
      <w:r w:rsidR="00BD47D3" w:rsidRPr="007D6D7A">
        <w:rPr>
          <w:lang w:eastAsia="en-GB"/>
        </w:rPr>
        <w:t xml:space="preserve"> đubriva ili broja grla stoke. Nakon definisanja nitratnih zona, očekuje se i postavljanje limita za ove zone</w:t>
      </w:r>
      <w:r w:rsidRPr="007D6D7A">
        <w:rPr>
          <w:lang w:eastAsia="en-GB"/>
        </w:rPr>
        <w:t>.</w:t>
      </w:r>
    </w:p>
    <w:p w:rsidR="00561172" w:rsidRPr="00E61868" w:rsidRDefault="005760FA" w:rsidP="00561172">
      <w:pPr>
        <w:pStyle w:val="Heading3"/>
        <w:rPr>
          <w:i/>
        </w:rPr>
      </w:pPr>
      <w:bookmarkStart w:id="82" w:name="_Toc357704534"/>
      <w:bookmarkStart w:id="83" w:name="_Toc351316433"/>
      <w:r w:rsidRPr="005760FA">
        <w:rPr>
          <w:i/>
          <w:lang w:val="sr-Cyrl-BA"/>
        </w:rPr>
        <w:t>Upravljanje zemljištem kako bi se smanjila zagađenost nitratima</w:t>
      </w:r>
      <w:bookmarkEnd w:id="82"/>
    </w:p>
    <w:bookmarkEnd w:id="83"/>
    <w:p w:rsidR="00225366" w:rsidRPr="00785CEA" w:rsidRDefault="005760FA" w:rsidP="00225366">
      <w:pPr>
        <w:pStyle w:val="Heading4"/>
        <w:rPr>
          <w:rStyle w:val="CommentReference"/>
          <w:rFonts w:eastAsia="Calibri" w:cs="Arial"/>
          <w:b w:val="0"/>
          <w:bCs w:val="0"/>
          <w:iCs w:val="0"/>
          <w:lang w:eastAsia="en-US"/>
        </w:rPr>
      </w:pPr>
      <w:r w:rsidRPr="005760FA">
        <w:t>Korišćenje zemljišta, uključujući plodored i procenat zemljišta pod jednogodišnjim usjevima</w:t>
      </w:r>
    </w:p>
    <w:p w:rsidR="00225366" w:rsidRPr="00785CEA" w:rsidRDefault="005760FA" w:rsidP="00225366">
      <w:pPr>
        <w:pStyle w:val="Heading4"/>
        <w:rPr>
          <w:b w:val="0"/>
          <w:i w:val="0"/>
          <w:highlight w:val="yellow"/>
        </w:rPr>
      </w:pPr>
      <w:r w:rsidRPr="005760FA">
        <w:rPr>
          <w:b w:val="0"/>
          <w:i w:val="0"/>
        </w:rPr>
        <w:t>Ne postoje posebni zahtjevi u pogledu plodoreda ili trajnog pokrovnog usjeva u vezi sa nitratima, ali se preporučuje da se poštuju savjeti o plodoredu dati u poglavlju 1.2. Organska materija zemljišta – Plodored.</w:t>
      </w:r>
    </w:p>
    <w:p w:rsidR="00225366" w:rsidRPr="00785CEA" w:rsidRDefault="005760FA" w:rsidP="00225366">
      <w:pPr>
        <w:pStyle w:val="Heading4"/>
      </w:pPr>
      <w:r w:rsidRPr="005760FA">
        <w:t>Održavanje vegetacijskog pokrivača tokom kišnih perioda u cilju smanjenja gubitka nitrata</w:t>
      </w:r>
    </w:p>
    <w:p w:rsidR="00225366" w:rsidRPr="00785CEA" w:rsidRDefault="005760FA" w:rsidP="00225366">
      <w:pPr>
        <w:rPr>
          <w:lang w:eastAsia="en-GB"/>
        </w:rPr>
      </w:pPr>
      <w:r w:rsidRPr="005760FA">
        <w:rPr>
          <w:lang w:eastAsia="en-GB"/>
        </w:rPr>
        <w:t>Ne postoje posebni uslovi u pogledu pokrovnog usjeva u vezi sa nitratima, ali se preporučuje da se poštuju preporuke o minimalnom pokrovnom usjevu dati u poglavlju 1.1. Erozija zemljšta.</w:t>
      </w:r>
    </w:p>
    <w:p w:rsidR="00F7341F" w:rsidRDefault="00F7341F">
      <w:pPr>
        <w:rPr>
          <w:i/>
          <w:lang w:val="sr-Cyrl-BA"/>
        </w:rPr>
      </w:pPr>
    </w:p>
    <w:p w:rsidR="00561172" w:rsidRPr="00E61868" w:rsidRDefault="005760FA" w:rsidP="00561172">
      <w:pPr>
        <w:pStyle w:val="Heading3"/>
        <w:rPr>
          <w:i/>
        </w:rPr>
      </w:pPr>
      <w:bookmarkStart w:id="84" w:name="_Toc357704535"/>
      <w:r w:rsidRPr="005760FA">
        <w:rPr>
          <w:i/>
          <w:lang w:val="sr-Cyrl-BA"/>
        </w:rPr>
        <w:t>Skladištenje stajskog đubriva, tečnog stajnjaka i otpadnih voda silaže</w:t>
      </w:r>
      <w:bookmarkEnd w:id="84"/>
    </w:p>
    <w:p w:rsidR="00F7341F" w:rsidRDefault="00F7341F">
      <w:pPr>
        <w:rPr>
          <w:i/>
          <w:lang w:val="sr-Cyrl-BA"/>
        </w:rPr>
      </w:pPr>
    </w:p>
    <w:p w:rsidR="00225366" w:rsidRPr="00E61868" w:rsidRDefault="005760FA" w:rsidP="00225366">
      <w:pPr>
        <w:pStyle w:val="Heading4"/>
      </w:pPr>
      <w:r w:rsidRPr="005760FA">
        <w:t>Kapacitet i izgradnja skladišnih objekata za stajsko đubrivo i silažu, uključujući mjere za prevenciju zagađenja voda od njih</w:t>
      </w:r>
    </w:p>
    <w:p w:rsidR="00225366" w:rsidRPr="007D6D7A" w:rsidRDefault="00014DE1" w:rsidP="00225366">
      <w:pPr>
        <w:rPr>
          <w:lang w:eastAsia="en-GB"/>
        </w:rPr>
      </w:pPr>
      <w:r w:rsidRPr="007D6D7A">
        <w:rPr>
          <w:lang w:eastAsia="en-GB"/>
        </w:rPr>
        <w:t xml:space="preserve">Skladišni kapaciteti za stajsko i tečno đubrivo moraju: </w:t>
      </w:r>
    </w:p>
    <w:p w:rsidR="00225366" w:rsidRPr="007D6D7A" w:rsidRDefault="00BD47D3" w:rsidP="00225366">
      <w:pPr>
        <w:numPr>
          <w:ilvl w:val="0"/>
          <w:numId w:val="4"/>
        </w:numPr>
        <w:rPr>
          <w:lang w:eastAsia="en-GB"/>
        </w:rPr>
      </w:pPr>
      <w:r w:rsidRPr="007D6D7A">
        <w:rPr>
          <w:lang w:eastAsia="en-GB"/>
        </w:rPr>
        <w:t>p</w:t>
      </w:r>
      <w:r w:rsidR="00014DE1" w:rsidRPr="007D6D7A">
        <w:rPr>
          <w:lang w:eastAsia="en-GB"/>
        </w:rPr>
        <w:t>osjedovati dovoljan kapacitet da izdrže najmanje šestomjesečnu proizvodnju stajskog đubriva, uključujući otpadne vode koje se skladište sa stajskim đubrivom. Tabela</w:t>
      </w:r>
      <w:r w:rsidR="00763416" w:rsidRPr="007D6D7A">
        <w:rPr>
          <w:lang w:eastAsia="en-GB"/>
        </w:rPr>
        <w:t xml:space="preserve"> br. 1. u poglavlju 2.3.1. Zahtjevi</w:t>
      </w:r>
      <w:r w:rsidR="00014DE1" w:rsidRPr="007D6D7A">
        <w:rPr>
          <w:lang w:eastAsia="en-GB"/>
        </w:rPr>
        <w:t xml:space="preserve"> u poglavlju </w:t>
      </w:r>
      <w:r w:rsidR="00763416" w:rsidRPr="007D6D7A">
        <w:rPr>
          <w:lang w:eastAsia="en-GB"/>
        </w:rPr>
        <w:t>skladištenja stajskog đubriva (stajnjak i osoka)</w:t>
      </w:r>
      <w:r w:rsidR="00014DE1" w:rsidRPr="007D6D7A">
        <w:rPr>
          <w:lang w:eastAsia="en-GB"/>
        </w:rPr>
        <w:t xml:space="preserve"> treba da pomogne da se izračuna koliki je skladišni kapacitet potr</w:t>
      </w:r>
      <w:r w:rsidRPr="007D6D7A">
        <w:rPr>
          <w:lang w:eastAsia="en-GB"/>
        </w:rPr>
        <w:t>eban za čvrsti i tečni stajnjak;</w:t>
      </w:r>
    </w:p>
    <w:p w:rsidR="00225366" w:rsidRPr="007D6D7A" w:rsidRDefault="00BD47D3" w:rsidP="00225366">
      <w:pPr>
        <w:numPr>
          <w:ilvl w:val="0"/>
          <w:numId w:val="4"/>
        </w:numPr>
        <w:rPr>
          <w:lang w:eastAsia="en-GB"/>
        </w:rPr>
      </w:pPr>
      <w:r w:rsidRPr="007D6D7A">
        <w:rPr>
          <w:lang w:eastAsia="en-GB"/>
        </w:rPr>
        <w:t>b</w:t>
      </w:r>
      <w:r w:rsidR="00014DE1" w:rsidRPr="007D6D7A">
        <w:rPr>
          <w:lang w:eastAsia="en-GB"/>
        </w:rPr>
        <w:t xml:space="preserve">iti locirani daleko od kuća i kapaciteta za preradu ili čuvanje hrane (uključujući </w:t>
      </w:r>
      <w:r w:rsidRPr="007D6D7A">
        <w:rPr>
          <w:lang w:eastAsia="en-GB"/>
        </w:rPr>
        <w:t>pogone za preradu mlijeka</w:t>
      </w:r>
      <w:r w:rsidR="00014DE1" w:rsidRPr="007D6D7A">
        <w:rPr>
          <w:lang w:eastAsia="en-GB"/>
        </w:rPr>
        <w:t xml:space="preserve">): </w:t>
      </w:r>
    </w:p>
    <w:p w:rsidR="00225366" w:rsidRPr="007D6D7A" w:rsidRDefault="00BD47D3" w:rsidP="00225366">
      <w:pPr>
        <w:numPr>
          <w:ilvl w:val="1"/>
          <w:numId w:val="4"/>
        </w:numPr>
        <w:rPr>
          <w:lang w:eastAsia="en-GB"/>
        </w:rPr>
      </w:pPr>
      <w:r w:rsidRPr="007D6D7A">
        <w:rPr>
          <w:lang w:eastAsia="en-GB"/>
        </w:rPr>
        <w:t>n</w:t>
      </w:r>
      <w:r w:rsidR="00014DE1" w:rsidRPr="007D6D7A">
        <w:rPr>
          <w:lang w:eastAsia="en-GB"/>
        </w:rPr>
        <w:t xml:space="preserve">atrkivena skladišta za tečno đubrivo treba da budu udaljena najmanje 15 metara od kuća i kapaciteta za preradu hrane; </w:t>
      </w:r>
    </w:p>
    <w:p w:rsidR="00225366" w:rsidRPr="007D6D7A" w:rsidRDefault="00BD47D3" w:rsidP="00225366">
      <w:pPr>
        <w:numPr>
          <w:ilvl w:val="1"/>
          <w:numId w:val="4"/>
        </w:numPr>
        <w:rPr>
          <w:lang w:eastAsia="en-GB"/>
        </w:rPr>
      </w:pPr>
      <w:r w:rsidRPr="007D6D7A">
        <w:rPr>
          <w:lang w:eastAsia="en-GB"/>
        </w:rPr>
        <w:t>o</w:t>
      </w:r>
      <w:r w:rsidR="00014DE1" w:rsidRPr="007D6D7A">
        <w:rPr>
          <w:lang w:eastAsia="en-GB"/>
        </w:rPr>
        <w:t>tvorena skladišta, uključujući gomile stajskog đubriva, treba da budu udaljena najmanje 30 metara od kuća i kapaciteta za preradu hrane;</w:t>
      </w:r>
    </w:p>
    <w:p w:rsidR="00225366" w:rsidRPr="007D6D7A" w:rsidRDefault="00BD47D3" w:rsidP="00225366">
      <w:pPr>
        <w:numPr>
          <w:ilvl w:val="1"/>
          <w:numId w:val="4"/>
        </w:numPr>
        <w:rPr>
          <w:lang w:eastAsia="en-GB"/>
        </w:rPr>
      </w:pPr>
      <w:r w:rsidRPr="007D6D7A">
        <w:rPr>
          <w:lang w:eastAsia="en-GB"/>
        </w:rPr>
        <w:t>n</w:t>
      </w:r>
      <w:r w:rsidR="00014DE1" w:rsidRPr="007D6D7A">
        <w:rPr>
          <w:lang w:eastAsia="en-GB"/>
        </w:rPr>
        <w:t>a veoma malim gazdinstvima na kojima se ova udaljenost ne može postići, skladište stajskog đubriva treba da bude što više udaljeno od kuća ili bilo kojih površina koje se koriste za preradu i skladištenje hra</w:t>
      </w:r>
      <w:r w:rsidRPr="007D6D7A">
        <w:rPr>
          <w:lang w:eastAsia="en-GB"/>
        </w:rPr>
        <w:t>ne;</w:t>
      </w:r>
    </w:p>
    <w:p w:rsidR="00225366" w:rsidRPr="007D6D7A" w:rsidRDefault="00BD47D3" w:rsidP="00225366">
      <w:pPr>
        <w:numPr>
          <w:ilvl w:val="0"/>
          <w:numId w:val="4"/>
        </w:numPr>
        <w:rPr>
          <w:lang w:eastAsia="en-GB"/>
        </w:rPr>
      </w:pPr>
      <w:r w:rsidRPr="007D6D7A">
        <w:rPr>
          <w:lang w:eastAsia="en-GB"/>
        </w:rPr>
        <w:t>o</w:t>
      </w:r>
      <w:r w:rsidR="00014DE1" w:rsidRPr="007D6D7A">
        <w:rPr>
          <w:lang w:eastAsia="en-GB"/>
        </w:rPr>
        <w:t>bezbijediti da ne dođe do curen</w:t>
      </w:r>
      <w:r w:rsidRPr="007D6D7A">
        <w:rPr>
          <w:lang w:eastAsia="en-GB"/>
        </w:rPr>
        <w:t>ja ili oticanja u vodene tokove; t</w:t>
      </w:r>
      <w:r w:rsidR="00014DE1" w:rsidRPr="007D6D7A">
        <w:rPr>
          <w:lang w:eastAsia="en-GB"/>
        </w:rPr>
        <w:t xml:space="preserve">o se može postići </w:t>
      </w:r>
      <w:r w:rsidRPr="007D6D7A">
        <w:rPr>
          <w:lang w:eastAsia="en-GB"/>
        </w:rPr>
        <w:t xml:space="preserve">ili </w:t>
      </w:r>
      <w:r w:rsidR="00014DE1" w:rsidRPr="007D6D7A">
        <w:rPr>
          <w:lang w:eastAsia="en-GB"/>
        </w:rPr>
        <w:t xml:space="preserve">tako što se cijeli kapacitet za skladištenje projektuje tako da može </w:t>
      </w:r>
      <w:r w:rsidRPr="007D6D7A">
        <w:rPr>
          <w:lang w:eastAsia="en-GB"/>
        </w:rPr>
        <w:t>u sebi sadržati</w:t>
      </w:r>
      <w:r w:rsidR="00014DE1" w:rsidRPr="007D6D7A">
        <w:rPr>
          <w:lang w:eastAsia="en-GB"/>
        </w:rPr>
        <w:t xml:space="preserve"> tečnost </w:t>
      </w:r>
      <w:r w:rsidR="00014DE1" w:rsidRPr="007D6D7A">
        <w:rPr>
          <w:lang w:eastAsia="en-GB"/>
        </w:rPr>
        <w:lastRenderedPageBreak/>
        <w:t xml:space="preserve">ili </w:t>
      </w:r>
      <w:r w:rsidRPr="007D6D7A">
        <w:rPr>
          <w:lang w:eastAsia="en-GB"/>
        </w:rPr>
        <w:t>na način da se tečni otpad drži</w:t>
      </w:r>
      <w:r w:rsidR="00014DE1" w:rsidRPr="007D6D7A">
        <w:rPr>
          <w:lang w:eastAsia="en-GB"/>
        </w:rPr>
        <w:t xml:space="preserve"> u </w:t>
      </w:r>
      <w:r w:rsidRPr="007D6D7A">
        <w:rPr>
          <w:lang w:eastAsia="en-GB"/>
        </w:rPr>
        <w:t>odvojenim nepropusnim</w:t>
      </w:r>
      <w:r w:rsidR="00014DE1" w:rsidRPr="007D6D7A">
        <w:rPr>
          <w:lang w:eastAsia="en-GB"/>
        </w:rPr>
        <w:t xml:space="preserve"> kontejn</w:t>
      </w:r>
      <w:r w:rsidRPr="007D6D7A">
        <w:rPr>
          <w:lang w:eastAsia="en-GB"/>
        </w:rPr>
        <w:t>erima</w:t>
      </w:r>
      <w:r w:rsidR="00014DE1" w:rsidRPr="007D6D7A">
        <w:rPr>
          <w:lang w:eastAsia="en-GB"/>
        </w:rPr>
        <w:t xml:space="preserve">. Pored toga, skladišni kapaciteti treba da budu udaljeni: </w:t>
      </w:r>
    </w:p>
    <w:p w:rsidR="00225366" w:rsidRPr="007D6D7A" w:rsidRDefault="00BD47D3" w:rsidP="00225366">
      <w:pPr>
        <w:numPr>
          <w:ilvl w:val="1"/>
          <w:numId w:val="4"/>
        </w:numPr>
        <w:rPr>
          <w:lang w:eastAsia="en-GB"/>
        </w:rPr>
      </w:pPr>
      <w:r w:rsidRPr="007D6D7A">
        <w:rPr>
          <w:lang w:eastAsia="en-GB"/>
        </w:rPr>
        <w:t>n</w:t>
      </w:r>
      <w:r w:rsidR="00014DE1" w:rsidRPr="007D6D7A">
        <w:rPr>
          <w:lang w:eastAsia="en-GB"/>
        </w:rPr>
        <w:t xml:space="preserve">ajmanje 50 metara od bilo kojeg bunara ili bušotine koja se koristi za dobijanje vode za ljudsku upotrebu ili korišćenje u </w:t>
      </w:r>
      <w:r w:rsidRPr="007D6D7A">
        <w:rPr>
          <w:lang w:eastAsia="en-GB"/>
        </w:rPr>
        <w:t>pogonima za preradu mlijeka</w:t>
      </w:r>
      <w:r w:rsidR="00014DE1" w:rsidRPr="007D6D7A">
        <w:rPr>
          <w:lang w:eastAsia="en-GB"/>
        </w:rPr>
        <w:t xml:space="preserve">; </w:t>
      </w:r>
    </w:p>
    <w:p w:rsidR="00225366" w:rsidRPr="007D6D7A" w:rsidRDefault="00BD47D3" w:rsidP="00225366">
      <w:pPr>
        <w:numPr>
          <w:ilvl w:val="1"/>
          <w:numId w:val="4"/>
        </w:numPr>
        <w:rPr>
          <w:lang w:eastAsia="en-GB"/>
        </w:rPr>
      </w:pPr>
      <w:r w:rsidRPr="007D6D7A">
        <w:rPr>
          <w:lang w:eastAsia="en-GB"/>
        </w:rPr>
        <w:t>n</w:t>
      </w:r>
      <w:r w:rsidR="00014DE1" w:rsidRPr="007D6D7A">
        <w:rPr>
          <w:lang w:eastAsia="en-GB"/>
        </w:rPr>
        <w:t xml:space="preserve">ajmanje 10 metara od bilo kojeg vodenog toka i da ne budu locirani na zemljištu koje se naginje u pravcu vodenog toka. </w:t>
      </w:r>
    </w:p>
    <w:p w:rsidR="00225366" w:rsidRPr="007D6D7A" w:rsidRDefault="00225366" w:rsidP="00225366">
      <w:pPr>
        <w:rPr>
          <w:highlight w:val="yellow"/>
          <w:lang w:eastAsia="en-GB"/>
        </w:rPr>
      </w:pPr>
    </w:p>
    <w:p w:rsidR="00225366" w:rsidRPr="007D6D7A" w:rsidRDefault="00014DE1" w:rsidP="00225366">
      <w:pPr>
        <w:rPr>
          <w:lang w:eastAsia="en-GB"/>
        </w:rPr>
      </w:pPr>
      <w:r w:rsidRPr="007D6D7A">
        <w:rPr>
          <w:lang w:eastAsia="en-GB"/>
        </w:rPr>
        <w:t xml:space="preserve">Smjernice za projektovanje kapaciteta za skladištenje stajskog đubriva mogu se </w:t>
      </w:r>
      <w:r w:rsidR="00BD47D3" w:rsidRPr="007D6D7A">
        <w:rPr>
          <w:lang w:eastAsia="en-GB"/>
        </w:rPr>
        <w:t xml:space="preserve">takođe </w:t>
      </w:r>
      <w:r w:rsidRPr="007D6D7A">
        <w:rPr>
          <w:lang w:eastAsia="en-GB"/>
        </w:rPr>
        <w:t xml:space="preserve">dobiti </w:t>
      </w:r>
      <w:r w:rsidR="00BD47D3" w:rsidRPr="007D6D7A">
        <w:rPr>
          <w:lang w:eastAsia="en-GB"/>
        </w:rPr>
        <w:t xml:space="preserve">i </w:t>
      </w:r>
      <w:r w:rsidRPr="007D6D7A">
        <w:rPr>
          <w:lang w:eastAsia="en-GB"/>
        </w:rPr>
        <w:t>od Službe za selekciju stoke.</w:t>
      </w:r>
    </w:p>
    <w:p w:rsidR="00225366" w:rsidRPr="007D6D7A" w:rsidRDefault="00225366" w:rsidP="00225366">
      <w:pPr>
        <w:rPr>
          <w:lang w:eastAsia="en-GB"/>
        </w:rPr>
      </w:pPr>
    </w:p>
    <w:p w:rsidR="00225366" w:rsidRPr="007D6D7A" w:rsidRDefault="00014DE1" w:rsidP="00225366">
      <w:pPr>
        <w:rPr>
          <w:lang w:eastAsia="en-GB"/>
        </w:rPr>
      </w:pPr>
      <w:r w:rsidRPr="007D6D7A">
        <w:rPr>
          <w:lang w:eastAsia="en-GB"/>
        </w:rPr>
        <w:t xml:space="preserve">Treba spriječiti da tečni otpad od silaže zagađuje površinske ili podzemne vode: </w:t>
      </w:r>
    </w:p>
    <w:p w:rsidR="00225366" w:rsidRPr="007D6D7A" w:rsidRDefault="00BD47D3" w:rsidP="00225366">
      <w:pPr>
        <w:numPr>
          <w:ilvl w:val="0"/>
          <w:numId w:val="8"/>
        </w:numPr>
        <w:rPr>
          <w:lang w:eastAsia="en-GB"/>
        </w:rPr>
      </w:pPr>
      <w:r w:rsidRPr="007D6D7A">
        <w:rPr>
          <w:lang w:eastAsia="en-GB"/>
        </w:rPr>
        <w:t>z</w:t>
      </w:r>
      <w:r w:rsidR="00014DE1" w:rsidRPr="007D6D7A">
        <w:rPr>
          <w:lang w:eastAsia="en-GB"/>
        </w:rPr>
        <w:t>a male količine silaže (npr. kukuruzna silaža), to se može postići postavljanjem skladišta za silažu na ravno zemljište najmanje 10 metara od bilo koje drenaže, jarka ili vodenog toka i oblaganjem donjeg dij</w:t>
      </w:r>
      <w:r w:rsidRPr="007D6D7A">
        <w:rPr>
          <w:lang w:eastAsia="en-GB"/>
        </w:rPr>
        <w:t>ela skladišta za silažu slamom</w:t>
      </w:r>
      <w:r w:rsidR="00014DE1" w:rsidRPr="007D6D7A">
        <w:rPr>
          <w:lang w:eastAsia="en-GB"/>
        </w:rPr>
        <w:t>, žitaričnim mekinjama</w:t>
      </w:r>
      <w:r w:rsidRPr="007D6D7A">
        <w:rPr>
          <w:lang w:eastAsia="en-GB"/>
        </w:rPr>
        <w:t>,</w:t>
      </w:r>
      <w:r w:rsidR="00014DE1" w:rsidRPr="007D6D7A">
        <w:rPr>
          <w:lang w:eastAsia="en-GB"/>
        </w:rPr>
        <w:t xml:space="preserve"> itd. koje se kasnije mogu koristiti kao ishrana za životinje</w:t>
      </w:r>
      <w:r w:rsidRPr="007D6D7A">
        <w:rPr>
          <w:lang w:eastAsia="en-GB"/>
        </w:rPr>
        <w:t>;</w:t>
      </w:r>
    </w:p>
    <w:p w:rsidR="00225366" w:rsidRPr="007D6D7A" w:rsidRDefault="00BD47D3" w:rsidP="00225366">
      <w:pPr>
        <w:numPr>
          <w:ilvl w:val="0"/>
          <w:numId w:val="8"/>
        </w:numPr>
        <w:rPr>
          <w:lang w:eastAsia="en-GB"/>
        </w:rPr>
      </w:pPr>
      <w:r w:rsidRPr="007D6D7A">
        <w:rPr>
          <w:lang w:eastAsia="en-GB"/>
        </w:rPr>
        <w:t>z</w:t>
      </w:r>
      <w:r w:rsidR="00014DE1" w:rsidRPr="007D6D7A">
        <w:rPr>
          <w:lang w:eastAsia="en-GB"/>
        </w:rPr>
        <w:t>a silažu (npr. travna silaža) i za velike količine kukuruzne silaže, skladište za silažu treba da bude projektovano tako da tečni otpad dospijeva u jamu za tečni stajnjak ili u vodonepropusni prostor, odakle se može ispumpavati i rasprši</w:t>
      </w:r>
      <w:r w:rsidRPr="007D6D7A">
        <w:rPr>
          <w:lang w:eastAsia="en-GB"/>
        </w:rPr>
        <w:t>vati po odgovarajućem zemljištu;</w:t>
      </w:r>
    </w:p>
    <w:p w:rsidR="00225366" w:rsidRPr="007D6D7A" w:rsidRDefault="00BD47D3" w:rsidP="00225366">
      <w:pPr>
        <w:numPr>
          <w:ilvl w:val="0"/>
          <w:numId w:val="8"/>
        </w:numPr>
        <w:rPr>
          <w:lang w:eastAsia="en-GB"/>
        </w:rPr>
      </w:pPr>
      <w:r w:rsidRPr="007D6D7A">
        <w:rPr>
          <w:lang w:eastAsia="en-GB"/>
        </w:rPr>
        <w:t>s</w:t>
      </w:r>
      <w:r w:rsidR="00014DE1" w:rsidRPr="007D6D7A">
        <w:rPr>
          <w:lang w:eastAsia="en-GB"/>
        </w:rPr>
        <w:t xml:space="preserve">jenažu trave, djeteline ili lucerke treba osušiti prije baliranja i umotavanja kako bi se povećao sadržaj suve materije, a bale treba da stoje na ravnoj podlozi najmanje 10 metara od bilo koje drenaže, jarka ili vodenog toka. </w:t>
      </w:r>
    </w:p>
    <w:p w:rsidR="00225366" w:rsidRPr="007D6D7A" w:rsidRDefault="00014DE1" w:rsidP="00225366">
      <w:pPr>
        <w:rPr>
          <w:lang w:eastAsia="en-GB"/>
        </w:rPr>
      </w:pPr>
      <w:r w:rsidRPr="007D6D7A">
        <w:rPr>
          <w:lang w:eastAsia="en-GB"/>
        </w:rPr>
        <w:t xml:space="preserve">Smjernice za projektovanje skladišta za silažu mogu se dobiti </w:t>
      </w:r>
      <w:r w:rsidR="00BD47D3" w:rsidRPr="007D6D7A">
        <w:rPr>
          <w:lang w:eastAsia="en-GB"/>
        </w:rPr>
        <w:t xml:space="preserve">i </w:t>
      </w:r>
      <w:r w:rsidRPr="007D6D7A">
        <w:rPr>
          <w:lang w:eastAsia="en-GB"/>
        </w:rPr>
        <w:t>od Službe za selekciju stoke.</w:t>
      </w:r>
    </w:p>
    <w:p w:rsidR="00225366" w:rsidRPr="00E61868" w:rsidRDefault="00014DE1" w:rsidP="00225366">
      <w:pPr>
        <w:pStyle w:val="Heading4"/>
      </w:pPr>
      <w:r w:rsidRPr="00E61868">
        <w:t>Ostali uslovi</w:t>
      </w:r>
    </w:p>
    <w:p w:rsidR="00225366" w:rsidRPr="007D6D7A" w:rsidRDefault="00014DE1" w:rsidP="00225366">
      <w:pPr>
        <w:rPr>
          <w:lang w:eastAsia="en-GB"/>
        </w:rPr>
      </w:pPr>
      <w:r w:rsidRPr="007D6D7A">
        <w:rPr>
          <w:lang w:eastAsia="en-GB"/>
        </w:rPr>
        <w:t>Objekte za stoku treba projektovati i locirati tako da se tečno đubrivo i voda koja otiče zaustavi i ne zagađuje površinske i</w:t>
      </w:r>
      <w:bookmarkStart w:id="85" w:name="_Toc326245409"/>
      <w:bookmarkStart w:id="86" w:name="_Toc326329830"/>
      <w:bookmarkStart w:id="87" w:name="_Toc326329940"/>
      <w:bookmarkStart w:id="88" w:name="_Toc326330050"/>
      <w:bookmarkStart w:id="89" w:name="_Toc326330955"/>
      <w:bookmarkStart w:id="90" w:name="_Toc326416544"/>
      <w:bookmarkStart w:id="91" w:name="_Toc326245418"/>
      <w:bookmarkStart w:id="92" w:name="_Toc326329839"/>
      <w:bookmarkStart w:id="93" w:name="_Toc326329949"/>
      <w:bookmarkStart w:id="94" w:name="_Toc326330059"/>
      <w:bookmarkStart w:id="95" w:name="_Toc326330964"/>
      <w:bookmarkStart w:id="96" w:name="_Toc326416553"/>
      <w:bookmarkStart w:id="97" w:name="_Toc326245419"/>
      <w:bookmarkStart w:id="98" w:name="_Toc326329840"/>
      <w:bookmarkStart w:id="99" w:name="_Toc326329950"/>
      <w:bookmarkStart w:id="100" w:name="_Toc326330060"/>
      <w:bookmarkStart w:id="101" w:name="_Toc326330965"/>
      <w:bookmarkStart w:id="102" w:name="_Toc326416554"/>
      <w:bookmarkStart w:id="103" w:name="_Toc326245434"/>
      <w:bookmarkStart w:id="104" w:name="_Toc326329855"/>
      <w:bookmarkStart w:id="105" w:name="_Toc326329965"/>
      <w:bookmarkStart w:id="106" w:name="_Toc326330075"/>
      <w:bookmarkStart w:id="107" w:name="_Toc326330980"/>
      <w:bookmarkStart w:id="108" w:name="_Toc326416569"/>
      <w:bookmarkStart w:id="109" w:name="_Toc326245435"/>
      <w:bookmarkStart w:id="110" w:name="_Toc326329856"/>
      <w:bookmarkStart w:id="111" w:name="_Toc326329966"/>
      <w:bookmarkStart w:id="112" w:name="_Toc326330076"/>
      <w:bookmarkStart w:id="113" w:name="_Toc326330981"/>
      <w:bookmarkStart w:id="114" w:name="_Toc326416570"/>
      <w:bookmarkStart w:id="115" w:name="_Toc326245436"/>
      <w:bookmarkStart w:id="116" w:name="_Toc326329857"/>
      <w:bookmarkStart w:id="117" w:name="_Toc326329967"/>
      <w:bookmarkStart w:id="118" w:name="_Toc326330077"/>
      <w:bookmarkStart w:id="119" w:name="_Toc326330982"/>
      <w:bookmarkStart w:id="120" w:name="_Toc326416571"/>
      <w:bookmarkStart w:id="121" w:name="_Toc326245439"/>
      <w:bookmarkStart w:id="122" w:name="_Toc326329860"/>
      <w:bookmarkStart w:id="123" w:name="_Toc326329970"/>
      <w:bookmarkStart w:id="124" w:name="_Toc326330080"/>
      <w:bookmarkStart w:id="125" w:name="_Toc326330985"/>
      <w:bookmarkStart w:id="126" w:name="_Toc326416574"/>
      <w:bookmarkStart w:id="127" w:name="_Toc326245441"/>
      <w:bookmarkStart w:id="128" w:name="_Toc326329862"/>
      <w:bookmarkStart w:id="129" w:name="_Toc326329972"/>
      <w:bookmarkStart w:id="130" w:name="_Toc326330082"/>
      <w:bookmarkStart w:id="131" w:name="_Toc326330987"/>
      <w:bookmarkStart w:id="132" w:name="_Toc326416576"/>
      <w:bookmarkStart w:id="133" w:name="_Toc326245443"/>
      <w:bookmarkStart w:id="134" w:name="_Toc326329864"/>
      <w:bookmarkStart w:id="135" w:name="_Toc326329974"/>
      <w:bookmarkStart w:id="136" w:name="_Toc326330084"/>
      <w:bookmarkStart w:id="137" w:name="_Toc326330989"/>
      <w:bookmarkStart w:id="138" w:name="_Toc326416578"/>
      <w:bookmarkStart w:id="139" w:name="_Toc326245446"/>
      <w:bookmarkStart w:id="140" w:name="_Toc326329867"/>
      <w:bookmarkStart w:id="141" w:name="_Toc326329977"/>
      <w:bookmarkStart w:id="142" w:name="_Toc326330087"/>
      <w:bookmarkStart w:id="143" w:name="_Toc326330992"/>
      <w:bookmarkStart w:id="144" w:name="_Toc326416581"/>
      <w:bookmarkStart w:id="145" w:name="_Toc326245450"/>
      <w:bookmarkStart w:id="146" w:name="_Toc326329871"/>
      <w:bookmarkStart w:id="147" w:name="_Toc326329981"/>
      <w:bookmarkStart w:id="148" w:name="_Toc326330091"/>
      <w:bookmarkStart w:id="149" w:name="_Toc326330996"/>
      <w:bookmarkStart w:id="150" w:name="_Toc326416585"/>
      <w:bookmarkStart w:id="151" w:name="_Toc326245452"/>
      <w:bookmarkStart w:id="152" w:name="_Toc326329873"/>
      <w:bookmarkStart w:id="153" w:name="_Toc326329983"/>
      <w:bookmarkStart w:id="154" w:name="_Toc326330093"/>
      <w:bookmarkStart w:id="155" w:name="_Toc326330998"/>
      <w:bookmarkStart w:id="156" w:name="_Toc326416587"/>
      <w:bookmarkStart w:id="157" w:name="_Toc326245453"/>
      <w:bookmarkStart w:id="158" w:name="_Toc326329874"/>
      <w:bookmarkStart w:id="159" w:name="_Toc326329984"/>
      <w:bookmarkStart w:id="160" w:name="_Toc326330094"/>
      <w:bookmarkStart w:id="161" w:name="_Toc326330999"/>
      <w:bookmarkStart w:id="162" w:name="_Toc326416588"/>
      <w:bookmarkStart w:id="163" w:name="_Toc326245456"/>
      <w:bookmarkStart w:id="164" w:name="_Toc326329877"/>
      <w:bookmarkStart w:id="165" w:name="_Toc326329987"/>
      <w:bookmarkStart w:id="166" w:name="_Toc326330097"/>
      <w:bookmarkStart w:id="167" w:name="_Toc326331002"/>
      <w:bookmarkStart w:id="168" w:name="_Toc326416591"/>
      <w:bookmarkStart w:id="169" w:name="_Toc326245459"/>
      <w:bookmarkStart w:id="170" w:name="_Toc326329880"/>
      <w:bookmarkStart w:id="171" w:name="_Toc326329990"/>
      <w:bookmarkStart w:id="172" w:name="_Toc326330100"/>
      <w:bookmarkStart w:id="173" w:name="_Toc326331005"/>
      <w:bookmarkStart w:id="174" w:name="_Toc326416594"/>
      <w:bookmarkStart w:id="175" w:name="_Toc326245460"/>
      <w:bookmarkStart w:id="176" w:name="_Toc326329881"/>
      <w:bookmarkStart w:id="177" w:name="_Toc326329991"/>
      <w:bookmarkStart w:id="178" w:name="_Toc326330101"/>
      <w:bookmarkStart w:id="179" w:name="_Toc326331006"/>
      <w:bookmarkStart w:id="180" w:name="_Toc326416595"/>
      <w:bookmarkStart w:id="181" w:name="_Ref322518622"/>
      <w:bookmarkEnd w:id="76"/>
      <w:bookmarkEnd w:id="77"/>
      <w:bookmarkEnd w:id="78"/>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7D6D7A">
        <w:rPr>
          <w:lang w:eastAsia="en-GB"/>
        </w:rPr>
        <w:t xml:space="preserve"> podzemne vode. Savjet</w:t>
      </w:r>
      <w:r w:rsidR="00BD47D3" w:rsidRPr="007D6D7A">
        <w:rPr>
          <w:lang w:eastAsia="en-GB"/>
        </w:rPr>
        <w:t>i</w:t>
      </w:r>
      <w:r w:rsidRPr="007D6D7A">
        <w:rPr>
          <w:lang w:eastAsia="en-GB"/>
        </w:rPr>
        <w:t xml:space="preserve"> o </w:t>
      </w:r>
      <w:r w:rsidR="00BD47D3" w:rsidRPr="007D6D7A">
        <w:rPr>
          <w:lang w:eastAsia="en-GB"/>
        </w:rPr>
        <w:t>projektovanju</w:t>
      </w:r>
      <w:r w:rsidRPr="007D6D7A">
        <w:rPr>
          <w:lang w:eastAsia="en-GB"/>
        </w:rPr>
        <w:t xml:space="preserve"> i lokaciji obj</w:t>
      </w:r>
      <w:bookmarkEnd w:id="181"/>
      <w:r w:rsidR="00BD47D3" w:rsidRPr="007D6D7A">
        <w:rPr>
          <w:lang w:eastAsia="en-GB"/>
        </w:rPr>
        <w:t>ekata za stoku mogu se dobiti od Službe</w:t>
      </w:r>
      <w:r w:rsidRPr="007D6D7A">
        <w:rPr>
          <w:lang w:eastAsia="en-GB"/>
        </w:rPr>
        <w:t xml:space="preserve"> za selekciju stoke. </w:t>
      </w:r>
    </w:p>
    <w:p w:rsidR="00CB13A9" w:rsidRPr="00E61868" w:rsidRDefault="005760FA" w:rsidP="006667DC">
      <w:pPr>
        <w:pStyle w:val="Heading3"/>
        <w:rPr>
          <w:i/>
        </w:rPr>
      </w:pPr>
      <w:bookmarkStart w:id="182" w:name="_Toc351316435"/>
      <w:bookmarkStart w:id="183" w:name="_Toc357704536"/>
      <w:r w:rsidRPr="005760FA">
        <w:rPr>
          <w:i/>
        </w:rPr>
        <w:t>Zahtjevi u pogledu skladištenja stajskog đubriva</w:t>
      </w:r>
      <w:r w:rsidRPr="005760FA">
        <w:rPr>
          <w:i/>
          <w:lang w:val="sr-Cyrl-BA"/>
        </w:rPr>
        <w:t xml:space="preserve"> </w:t>
      </w:r>
      <w:r w:rsidRPr="005760FA">
        <w:rPr>
          <w:i/>
        </w:rPr>
        <w:t>i otpadnih voda</w:t>
      </w:r>
      <w:bookmarkEnd w:id="182"/>
      <w:bookmarkEnd w:id="183"/>
    </w:p>
    <w:p w:rsidR="00CB13A9" w:rsidRPr="007D6D7A" w:rsidRDefault="00014DE1" w:rsidP="00CB13A9">
      <w:pPr>
        <w:rPr>
          <w:lang w:eastAsia="en-GB"/>
        </w:rPr>
      </w:pPr>
      <w:r w:rsidRPr="007D6D7A">
        <w:rPr>
          <w:lang w:eastAsia="en-GB"/>
        </w:rPr>
        <w:t xml:space="preserve">Vrijednosti u narednoj tabeli treba koristiti za izračunavanje zahtjeva u pogledu skladištenja šestomjesečne proizvodnje stajskog đubriva, </w:t>
      </w:r>
      <w:r w:rsidR="00BD47D3" w:rsidRPr="007D6D7A">
        <w:rPr>
          <w:lang w:eastAsia="en-GB"/>
        </w:rPr>
        <w:t>osoke</w:t>
      </w:r>
      <w:r w:rsidRPr="007D6D7A">
        <w:rPr>
          <w:lang w:eastAsia="en-GB"/>
        </w:rPr>
        <w:t xml:space="preserve"> i zagađene kišnice.</w:t>
      </w:r>
    </w:p>
    <w:p w:rsidR="00010872" w:rsidRPr="007D6D7A" w:rsidRDefault="00014DE1" w:rsidP="00010872">
      <w:pPr>
        <w:rPr>
          <w:lang w:eastAsia="en-GB"/>
        </w:rPr>
      </w:pPr>
      <w:r w:rsidRPr="007D6D7A">
        <w:rPr>
          <w:lang w:eastAsia="en-GB"/>
        </w:rPr>
        <w:t xml:space="preserve">Vrijednosti za stajsko đubrivo i </w:t>
      </w:r>
      <w:r w:rsidR="00BD47D3" w:rsidRPr="007D6D7A">
        <w:rPr>
          <w:lang w:eastAsia="en-GB"/>
        </w:rPr>
        <w:t xml:space="preserve">osokuse izračunavaju različito za pojedine </w:t>
      </w:r>
      <w:r w:rsidRPr="007D6D7A">
        <w:rPr>
          <w:lang w:eastAsia="en-GB"/>
        </w:rPr>
        <w:t>vrste stoke</w:t>
      </w:r>
      <w:r w:rsidR="00BD47D3" w:rsidRPr="007D6D7A">
        <w:rPr>
          <w:lang w:eastAsia="en-GB"/>
        </w:rPr>
        <w:t>, za svaki odprimijenjivanih načina</w:t>
      </w:r>
      <w:r w:rsidRPr="007D6D7A">
        <w:rPr>
          <w:lang w:eastAsia="en-GB"/>
        </w:rPr>
        <w:t xml:space="preserve"> držanja stoke u Crnoj Gori:</w:t>
      </w:r>
    </w:p>
    <w:p w:rsidR="00F7341F" w:rsidRDefault="00BD47D3">
      <w:pPr>
        <w:numPr>
          <w:ilvl w:val="0"/>
          <w:numId w:val="59"/>
        </w:numPr>
        <w:rPr>
          <w:lang w:eastAsia="en-GB"/>
        </w:rPr>
      </w:pPr>
      <w:r w:rsidRPr="007D6D7A">
        <w:rPr>
          <w:lang w:eastAsia="en-GB"/>
        </w:rPr>
        <w:t>a</w:t>
      </w:r>
      <w:r w:rsidR="00014DE1" w:rsidRPr="007D6D7A">
        <w:rPr>
          <w:lang w:eastAsia="en-GB"/>
        </w:rPr>
        <w:t>ko životinje leže na prostirci od slame, piljevine, itd. većina otpada će biti u obliku "čvrstog stajskog đubriva" i procijenjene količine po životinji su prikazane u prvoj koloni tabele</w:t>
      </w:r>
      <w:r w:rsidR="00346F74" w:rsidRPr="007D6D7A">
        <w:rPr>
          <w:lang w:eastAsia="en-GB"/>
        </w:rPr>
        <w:t xml:space="preserve"> br. 1. Zahtjevi za skladištenje čvrstog i tečnog stajnjaka, kao i otpadnih</w:t>
      </w:r>
      <w:r w:rsidR="005760FA" w:rsidRPr="005760FA">
        <w:rPr>
          <w:i/>
          <w:lang w:eastAsia="en-GB"/>
        </w:rPr>
        <w:t xml:space="preserve"> </w:t>
      </w:r>
      <w:r w:rsidR="00346F74" w:rsidRPr="007D6D7A">
        <w:rPr>
          <w:lang w:eastAsia="en-GB"/>
        </w:rPr>
        <w:t xml:space="preserve">voda silaže i kišnice. </w:t>
      </w:r>
      <w:r w:rsidR="00014DE1" w:rsidRPr="007D6D7A">
        <w:rPr>
          <w:lang w:eastAsia="en-GB"/>
        </w:rPr>
        <w:t xml:space="preserve">Ovi sistemi obično proizvode određenu količinu tečnog stanjaka, dio od čišćenja </w:t>
      </w:r>
      <w:r w:rsidRPr="007D6D7A">
        <w:rPr>
          <w:lang w:eastAsia="en-GB"/>
        </w:rPr>
        <w:t>prostora</w:t>
      </w:r>
      <w:r w:rsidR="00014DE1" w:rsidRPr="007D6D7A">
        <w:rPr>
          <w:lang w:eastAsia="en-GB"/>
        </w:rPr>
        <w:t xml:space="preserve"> koji ni</w:t>
      </w:r>
      <w:r w:rsidRPr="007D6D7A">
        <w:rPr>
          <w:lang w:eastAsia="en-GB"/>
        </w:rPr>
        <w:t>je</w:t>
      </w:r>
      <w:r w:rsidR="00014DE1" w:rsidRPr="007D6D7A">
        <w:rPr>
          <w:lang w:eastAsia="en-GB"/>
        </w:rPr>
        <w:t>su prekriveni prostirkom, kao što su zbirna mjesta</w:t>
      </w:r>
      <w:r w:rsidRPr="007D6D7A">
        <w:rPr>
          <w:lang w:eastAsia="en-GB"/>
        </w:rPr>
        <w:t xml:space="preserve"> - </w:t>
      </w:r>
      <w:r w:rsidR="00014DE1" w:rsidRPr="007D6D7A">
        <w:rPr>
          <w:lang w:eastAsia="en-GB"/>
        </w:rPr>
        <w:t>i</w:t>
      </w:r>
      <w:r w:rsidRPr="007D6D7A">
        <w:rPr>
          <w:lang w:eastAsia="en-GB"/>
        </w:rPr>
        <w:t>z</w:t>
      </w:r>
      <w:r w:rsidR="00014DE1" w:rsidRPr="007D6D7A">
        <w:rPr>
          <w:lang w:eastAsia="en-GB"/>
        </w:rPr>
        <w:t xml:space="preserve">muzilišta, a dio od tečnosti koja se skuplja na dnu </w:t>
      </w:r>
      <w:r w:rsidRPr="007D6D7A">
        <w:rPr>
          <w:lang w:eastAsia="en-GB"/>
        </w:rPr>
        <w:t>skladišta za čvrsti stajnjak</w:t>
      </w:r>
      <w:r w:rsidR="00014DE1" w:rsidRPr="007D6D7A">
        <w:rPr>
          <w:lang w:eastAsia="en-GB"/>
        </w:rPr>
        <w:t>, naročito nakon kiše.Procjenjena količina tečnog stanjaka je prikazana u drugoj koloni tabele</w:t>
      </w:r>
      <w:r w:rsidR="00346F74" w:rsidRPr="007D6D7A">
        <w:rPr>
          <w:lang w:eastAsia="en-GB"/>
        </w:rPr>
        <w:t>br. 1.</w:t>
      </w:r>
      <w:r w:rsidR="00014DE1" w:rsidRPr="007D6D7A">
        <w:rPr>
          <w:lang w:eastAsia="en-GB"/>
        </w:rPr>
        <w:t xml:space="preserve">; potrebno je imati dovoljno skladišnog prostora i za "čvrsto stajsko đubrivo" (obično kao jednostavna nadzemna </w:t>
      </w:r>
      <w:r w:rsidRPr="007D6D7A">
        <w:rPr>
          <w:lang w:eastAsia="en-GB"/>
        </w:rPr>
        <w:t>gomila stanjaka) i za "t</w:t>
      </w:r>
      <w:r w:rsidR="00014DE1" w:rsidRPr="007D6D7A">
        <w:rPr>
          <w:lang w:eastAsia="en-GB"/>
        </w:rPr>
        <w:t>ečni sta</w:t>
      </w:r>
      <w:r w:rsidRPr="007D6D7A">
        <w:rPr>
          <w:lang w:eastAsia="en-GB"/>
        </w:rPr>
        <w:t>j</w:t>
      </w:r>
      <w:r w:rsidR="00014DE1" w:rsidRPr="007D6D7A">
        <w:rPr>
          <w:lang w:eastAsia="en-GB"/>
        </w:rPr>
        <w:t xml:space="preserve">njak" </w:t>
      </w:r>
      <w:r w:rsidR="00014DE1" w:rsidRPr="007D6D7A">
        <w:rPr>
          <w:lang w:eastAsia="en-GB"/>
        </w:rPr>
        <w:lastRenderedPageBreak/>
        <w:t xml:space="preserve">(obično u obliku podzemne jame ili spremnika koji </w:t>
      </w:r>
      <w:r w:rsidRPr="007D6D7A">
        <w:rPr>
          <w:lang w:eastAsia="en-GB"/>
        </w:rPr>
        <w:t>jepostavljen tako da prikuplja tečne izlučevine izgomile</w:t>
      </w:r>
      <w:r w:rsidR="00014DE1" w:rsidRPr="007D6D7A">
        <w:rPr>
          <w:lang w:eastAsia="en-GB"/>
        </w:rPr>
        <w:t xml:space="preserve"> stanjaka).</w:t>
      </w:r>
    </w:p>
    <w:p w:rsidR="00F7341F" w:rsidRDefault="00BD47D3">
      <w:pPr>
        <w:numPr>
          <w:ilvl w:val="0"/>
          <w:numId w:val="54"/>
        </w:numPr>
        <w:rPr>
          <w:lang w:eastAsia="en-GB"/>
        </w:rPr>
      </w:pPr>
      <w:r w:rsidRPr="007D6D7A">
        <w:rPr>
          <w:lang w:eastAsia="en-GB"/>
        </w:rPr>
        <w:t>gdje se životinje drže</w:t>
      </w:r>
      <w:r w:rsidR="00014DE1" w:rsidRPr="007D6D7A">
        <w:rPr>
          <w:lang w:eastAsia="en-GB"/>
        </w:rPr>
        <w:t xml:space="preserve"> na ležištima ili na rešetkama bez ikakve upijajuće prostirke, sav otpad je u obliku "tečnog sta</w:t>
      </w:r>
      <w:r w:rsidRPr="007D6D7A">
        <w:rPr>
          <w:lang w:eastAsia="en-GB"/>
        </w:rPr>
        <w:t>j</w:t>
      </w:r>
      <w:r w:rsidR="00014DE1" w:rsidRPr="007D6D7A">
        <w:rPr>
          <w:lang w:eastAsia="en-GB"/>
        </w:rPr>
        <w:t>njaka" i vrijednosti za ove sisteme su prikazani samo u drugoj koloni</w:t>
      </w:r>
      <w:r w:rsidR="00346F74" w:rsidRPr="007D6D7A">
        <w:rPr>
          <w:lang w:eastAsia="en-GB"/>
        </w:rPr>
        <w:t xml:space="preserve"> tabele br. 1</w:t>
      </w:r>
      <w:r w:rsidR="00014DE1" w:rsidRPr="007D6D7A">
        <w:rPr>
          <w:lang w:eastAsia="en-GB"/>
        </w:rPr>
        <w:t>. Kišni</w:t>
      </w:r>
      <w:r w:rsidRPr="007D6D7A">
        <w:rPr>
          <w:lang w:eastAsia="en-GB"/>
        </w:rPr>
        <w:t>ca i otpadne vode silaže takođe</w:t>
      </w:r>
      <w:r w:rsidR="00014DE1" w:rsidRPr="007D6D7A">
        <w:rPr>
          <w:lang w:eastAsia="en-GB"/>
        </w:rPr>
        <w:t xml:space="preserve"> doprinose ukupnoj količini „tečnog sta</w:t>
      </w:r>
      <w:r w:rsidRPr="007D6D7A">
        <w:rPr>
          <w:lang w:eastAsia="en-GB"/>
        </w:rPr>
        <w:t>j</w:t>
      </w:r>
      <w:r w:rsidR="00014DE1" w:rsidRPr="007D6D7A">
        <w:rPr>
          <w:lang w:eastAsia="en-GB"/>
        </w:rPr>
        <w:t>njaka“.</w:t>
      </w:r>
    </w:p>
    <w:p w:rsidR="00396109" w:rsidRPr="007D6D7A" w:rsidRDefault="00396109" w:rsidP="00396109">
      <w:pPr>
        <w:rPr>
          <w:highlight w:val="yellow"/>
          <w:lang w:eastAsia="en-GB"/>
        </w:rPr>
      </w:pPr>
    </w:p>
    <w:p w:rsidR="00AE238B" w:rsidRPr="007D6D7A" w:rsidRDefault="00014DE1" w:rsidP="00396109">
      <w:pPr>
        <w:rPr>
          <w:lang w:eastAsia="en-GB"/>
        </w:rPr>
      </w:pPr>
      <w:r w:rsidRPr="007D6D7A">
        <w:rPr>
          <w:lang w:eastAsia="en-GB"/>
        </w:rPr>
        <w:t xml:space="preserve">Prilikom projektovanja skladišnog </w:t>
      </w:r>
      <w:r w:rsidRPr="007D6D7A">
        <w:rPr>
          <w:rFonts w:ascii="Cambria Math" w:hAnsi="Cambria Math" w:cs="Cambria Math"/>
          <w:lang w:eastAsia="en-GB"/>
        </w:rPr>
        <w:t>​​</w:t>
      </w:r>
      <w:r w:rsidRPr="007D6D7A">
        <w:rPr>
          <w:rFonts w:cs="Calibri"/>
          <w:lang w:eastAsia="en-GB"/>
        </w:rPr>
        <w:t>kapaciteta za odlaganje stajnjaka, treba izračunati odvojeno prostor za "čvrsti stajnjak" i za "tečni sta</w:t>
      </w:r>
      <w:r w:rsidR="00BD47D3" w:rsidRPr="007D6D7A">
        <w:rPr>
          <w:rFonts w:cs="Calibri"/>
          <w:lang w:eastAsia="en-GB"/>
        </w:rPr>
        <w:t>j</w:t>
      </w:r>
      <w:r w:rsidRPr="007D6D7A">
        <w:rPr>
          <w:rFonts w:cs="Calibri"/>
          <w:lang w:eastAsia="en-GB"/>
        </w:rPr>
        <w:t>njak", mn</w:t>
      </w:r>
      <w:r w:rsidRPr="007D6D7A">
        <w:rPr>
          <w:lang w:eastAsia="en-GB"/>
        </w:rPr>
        <w:t xml:space="preserve">oženjem broja životinja od svake vrste sa </w:t>
      </w:r>
      <w:r w:rsidR="00BD47D3" w:rsidRPr="007D6D7A">
        <w:rPr>
          <w:lang w:eastAsia="en-GB"/>
        </w:rPr>
        <w:t xml:space="preserve">po dva </w:t>
      </w:r>
      <w:r w:rsidRPr="007D6D7A">
        <w:rPr>
          <w:lang w:eastAsia="en-GB"/>
        </w:rPr>
        <w:t>odgovarajuć</w:t>
      </w:r>
      <w:r w:rsidR="00BD47D3" w:rsidRPr="007D6D7A">
        <w:rPr>
          <w:lang w:eastAsia="en-GB"/>
        </w:rPr>
        <w:t xml:space="preserve">a podatka iz svakog reda </w:t>
      </w:r>
      <w:r w:rsidR="00346F74" w:rsidRPr="007D6D7A">
        <w:rPr>
          <w:lang w:eastAsia="en-GB"/>
        </w:rPr>
        <w:t>tabele br. 1.</w:t>
      </w:r>
      <w:r w:rsidRPr="007D6D7A">
        <w:rPr>
          <w:lang w:eastAsia="en-GB"/>
        </w:rPr>
        <w:t>, a zatim sabrati</w:t>
      </w:r>
      <w:r w:rsidR="00BD47D3" w:rsidRPr="007D6D7A">
        <w:rPr>
          <w:lang w:eastAsia="en-GB"/>
        </w:rPr>
        <w:t xml:space="preserve"> kako bi se dobile dvije ukupne vrijednosti za svaku farmu.</w:t>
      </w:r>
    </w:p>
    <w:p w:rsidR="00B70087" w:rsidRPr="00E61868" w:rsidRDefault="00014DE1" w:rsidP="00B70087">
      <w:pPr>
        <w:pStyle w:val="Heading4"/>
      </w:pPr>
      <w:r w:rsidRPr="00E61868">
        <w:t>Napomene</w:t>
      </w:r>
    </w:p>
    <w:p w:rsidR="00F7341F" w:rsidRDefault="00014DE1">
      <w:pPr>
        <w:numPr>
          <w:ilvl w:val="0"/>
          <w:numId w:val="52"/>
        </w:numPr>
        <w:rPr>
          <w:i/>
        </w:rPr>
      </w:pPr>
      <w:r w:rsidRPr="00E61868">
        <w:rPr>
          <w:b/>
          <w:i/>
        </w:rPr>
        <w:t xml:space="preserve">Ovce i koze koje prezimljavaju na otvorenom prostoru u torovima: </w:t>
      </w:r>
      <w:r w:rsidR="00BD47D3" w:rsidRPr="007D6D7A">
        <w:t>broj</w:t>
      </w:r>
      <w:r w:rsidRPr="007D6D7A">
        <w:t xml:space="preserve"> se odnosi na kapacitet sabirnog rezervoara koji sakljuplja tečnosti koje otiču iz tora na otvorenom prostoru, i ne uključuje čvrsti stajnjak koji se akumulira na podu tora. </w:t>
      </w:r>
    </w:p>
    <w:p w:rsidR="00F7341F" w:rsidRDefault="00014DE1">
      <w:pPr>
        <w:numPr>
          <w:ilvl w:val="0"/>
          <w:numId w:val="52"/>
        </w:numPr>
        <w:rPr>
          <w:i/>
        </w:rPr>
      </w:pPr>
      <w:r w:rsidRPr="00E61868">
        <w:rPr>
          <w:b/>
          <w:i/>
        </w:rPr>
        <w:t xml:space="preserve">Kišnica: </w:t>
      </w:r>
      <w:r w:rsidR="00BD47D3" w:rsidRPr="007D6D7A">
        <w:t>o</w:t>
      </w:r>
      <w:r w:rsidRPr="007D6D7A">
        <w:t>v</w:t>
      </w:r>
      <w:r w:rsidR="00BD47D3" w:rsidRPr="007D6D7A">
        <w:t>a količina bi trebala biti dodata u</w:t>
      </w:r>
      <w:r w:rsidRPr="007D6D7A">
        <w:t>kupnom</w:t>
      </w:r>
      <w:r w:rsidR="00BD47D3" w:rsidRPr="007D6D7A">
        <w:t xml:space="preserve"> skladišnom kapacitetu potrebnom za tečni stajnjak.</w:t>
      </w:r>
    </w:p>
    <w:p w:rsidR="00F7341F" w:rsidRDefault="00014DE1">
      <w:pPr>
        <w:numPr>
          <w:ilvl w:val="0"/>
          <w:numId w:val="52"/>
        </w:numPr>
        <w:rPr>
          <w:i/>
        </w:rPr>
      </w:pPr>
      <w:r w:rsidRPr="00E61868">
        <w:rPr>
          <w:b/>
          <w:i/>
        </w:rPr>
        <w:t xml:space="preserve">Otpadne vode od silaže: </w:t>
      </w:r>
      <w:r w:rsidRPr="007D6D7A">
        <w:t xml:space="preserve">Ove </w:t>
      </w:r>
      <w:r w:rsidR="00BD47D3" w:rsidRPr="007D6D7A">
        <w:t>vrijednosti</w:t>
      </w:r>
      <w:r w:rsidRPr="007D6D7A">
        <w:t xml:space="preserve"> važe samo ukoliko se otpadne vode od silaže usmjeravaju u posebnu cistijernu; ukoliko se kanališu u cistijernu za tečni stajnjak i isprazne prije zime, nije potrebna dodatna dozvola za skladištenje. Niže vrijednosti </w:t>
      </w:r>
      <w:r w:rsidR="00BD47D3" w:rsidRPr="007D6D7A">
        <w:t xml:space="preserve">se </w:t>
      </w:r>
      <w:r w:rsidRPr="007D6D7A">
        <w:t xml:space="preserve">mogu koristiti </w:t>
      </w:r>
      <w:bookmarkStart w:id="184" w:name="_Ref322519955"/>
      <w:bookmarkStart w:id="185" w:name="_Ref322519960"/>
      <w:bookmarkStart w:id="186" w:name="_Ref326331060"/>
      <w:bookmarkStart w:id="187" w:name="_Ref326331065"/>
      <w:r w:rsidRPr="007D6D7A">
        <w:t>kada je na raspol</w:t>
      </w:r>
      <w:bookmarkEnd w:id="184"/>
      <w:bookmarkEnd w:id="185"/>
      <w:bookmarkEnd w:id="186"/>
      <w:bookmarkEnd w:id="187"/>
      <w:r w:rsidRPr="007D6D7A">
        <w:t>aganju pouzdana mehanizacija za redovno pražnjenje cistijerne za otpadne vode.</w:t>
      </w:r>
    </w:p>
    <w:p w:rsidR="00930C9B" w:rsidRPr="00E61868" w:rsidRDefault="00930C9B" w:rsidP="00CB13A9">
      <w:pPr>
        <w:rPr>
          <w:i/>
          <w:highlight w:val="yellow"/>
          <w:lang w:eastAsia="en-GB"/>
        </w:rPr>
      </w:pPr>
    </w:p>
    <w:tbl>
      <w:tblPr>
        <w:tblW w:w="0" w:type="auto"/>
        <w:jc w:val="right"/>
        <w:tblInd w:w="-151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7008"/>
        <w:gridCol w:w="1134"/>
        <w:gridCol w:w="1134"/>
      </w:tblGrid>
      <w:tr w:rsidR="00213AE3" w:rsidRPr="00E61868" w:rsidTr="009E2585">
        <w:trPr>
          <w:tblHeader/>
          <w:jc w:val="right"/>
        </w:trPr>
        <w:tc>
          <w:tcPr>
            <w:tcW w:w="7008" w:type="dxa"/>
            <w:vMerge w:val="restart"/>
            <w:tcBorders>
              <w:top w:val="single" w:sz="12" w:space="0" w:color="000000"/>
              <w:right w:val="dotted" w:sz="4" w:space="0" w:color="auto"/>
            </w:tcBorders>
            <w:shd w:val="clear" w:color="auto" w:fill="D9D9D9"/>
            <w:vAlign w:val="center"/>
          </w:tcPr>
          <w:p w:rsidR="00346F74" w:rsidRPr="007D6D7A" w:rsidRDefault="0082121F" w:rsidP="00346F74">
            <w:pPr>
              <w:pageBreakBefore/>
              <w:rPr>
                <w:b/>
                <w:sz w:val="28"/>
                <w:szCs w:val="22"/>
                <w:lang w:eastAsia="en-GB"/>
              </w:rPr>
            </w:pPr>
            <w:r w:rsidRPr="007D6D7A">
              <w:rPr>
                <w:b/>
                <w:sz w:val="28"/>
                <w:szCs w:val="22"/>
                <w:lang w:eastAsia="en-GB"/>
              </w:rPr>
              <w:lastRenderedPageBreak/>
              <w:t xml:space="preserve">Tabela br. 1. </w:t>
            </w:r>
            <w:r w:rsidR="00346F74" w:rsidRPr="007D6D7A">
              <w:rPr>
                <w:b/>
                <w:sz w:val="28"/>
                <w:szCs w:val="22"/>
                <w:lang w:eastAsia="en-GB"/>
              </w:rPr>
              <w:t xml:space="preserve">Zahtjevi za skladištenje čvrstog i tečnog stajnjaka, kao i otpadnih voda silaže i kišnice </w:t>
            </w:r>
          </w:p>
          <w:p w:rsidR="00213AE3" w:rsidRPr="007D6D7A" w:rsidRDefault="009E2585" w:rsidP="00346F74">
            <w:pPr>
              <w:pageBreakBefore/>
              <w:rPr>
                <w:b/>
                <w:sz w:val="28"/>
                <w:szCs w:val="22"/>
                <w:lang w:eastAsia="en-GB"/>
              </w:rPr>
            </w:pPr>
            <w:r w:rsidRPr="007D6D7A">
              <w:rPr>
                <w:b/>
                <w:sz w:val="28"/>
                <w:szCs w:val="22"/>
                <w:lang w:eastAsia="en-GB"/>
              </w:rPr>
              <w:t xml:space="preserve">Tip stoke / </w:t>
            </w:r>
            <w:r w:rsidR="00213AE3" w:rsidRPr="007D6D7A">
              <w:rPr>
                <w:b/>
                <w:sz w:val="28"/>
                <w:szCs w:val="22"/>
                <w:lang w:eastAsia="en-GB"/>
              </w:rPr>
              <w:t xml:space="preserve">klasa otpadnih voda </w:t>
            </w:r>
          </w:p>
        </w:tc>
        <w:tc>
          <w:tcPr>
            <w:tcW w:w="2268" w:type="dxa"/>
            <w:gridSpan w:val="2"/>
            <w:tcBorders>
              <w:top w:val="single" w:sz="12" w:space="0" w:color="000000"/>
              <w:left w:val="dotted" w:sz="4" w:space="0" w:color="auto"/>
              <w:bottom w:val="dotted" w:sz="4" w:space="0" w:color="auto"/>
              <w:right w:val="single" w:sz="12" w:space="0" w:color="000000"/>
            </w:tcBorders>
            <w:shd w:val="clear" w:color="auto" w:fill="D9D9D9"/>
          </w:tcPr>
          <w:p w:rsidR="00213AE3" w:rsidRPr="00E61868" w:rsidRDefault="005760FA" w:rsidP="00647649">
            <w:pPr>
              <w:spacing w:after="0" w:line="240" w:lineRule="exact"/>
              <w:jc w:val="center"/>
              <w:rPr>
                <w:i/>
                <w:szCs w:val="22"/>
                <w:lang w:eastAsia="en-GB"/>
              </w:rPr>
            </w:pPr>
            <w:r w:rsidRPr="005760FA">
              <w:rPr>
                <w:b/>
                <w:i/>
                <w:szCs w:val="22"/>
                <w:lang w:eastAsia="en-GB"/>
              </w:rPr>
              <w:t>Zahtjevi u pogledu skladištenja</w:t>
            </w:r>
          </w:p>
        </w:tc>
      </w:tr>
      <w:tr w:rsidR="00213AE3" w:rsidRPr="00E61868" w:rsidTr="009E2585">
        <w:trPr>
          <w:tblHeader/>
          <w:jc w:val="right"/>
        </w:trPr>
        <w:tc>
          <w:tcPr>
            <w:tcW w:w="7008" w:type="dxa"/>
            <w:vMerge/>
            <w:tcBorders>
              <w:bottom w:val="single" w:sz="12" w:space="0" w:color="000000"/>
              <w:right w:val="dotted" w:sz="4" w:space="0" w:color="auto"/>
            </w:tcBorders>
            <w:shd w:val="clear" w:color="auto" w:fill="D9D9D9"/>
          </w:tcPr>
          <w:p w:rsidR="00213AE3" w:rsidRPr="007D6D7A" w:rsidRDefault="00213AE3" w:rsidP="00647649">
            <w:pPr>
              <w:rPr>
                <w:sz w:val="22"/>
                <w:szCs w:val="22"/>
                <w:lang w:eastAsia="en-GB"/>
              </w:rPr>
            </w:pPr>
          </w:p>
        </w:tc>
        <w:tc>
          <w:tcPr>
            <w:tcW w:w="1134" w:type="dxa"/>
            <w:tcBorders>
              <w:top w:val="dotted" w:sz="4" w:space="0" w:color="auto"/>
              <w:left w:val="dotted" w:sz="4" w:space="0" w:color="auto"/>
              <w:bottom w:val="single" w:sz="12" w:space="0" w:color="000000"/>
              <w:right w:val="dotted" w:sz="4" w:space="0" w:color="auto"/>
            </w:tcBorders>
            <w:shd w:val="clear" w:color="auto" w:fill="FDE9D9"/>
          </w:tcPr>
          <w:p w:rsidR="00213AE3" w:rsidRPr="00E61868" w:rsidRDefault="005760FA" w:rsidP="00647649">
            <w:pPr>
              <w:spacing w:before="20" w:after="20"/>
              <w:contextualSpacing/>
              <w:jc w:val="center"/>
              <w:rPr>
                <w:i/>
                <w:sz w:val="22"/>
                <w:szCs w:val="22"/>
                <w:lang w:eastAsia="en-GB"/>
              </w:rPr>
            </w:pPr>
            <w:r w:rsidRPr="005760FA">
              <w:rPr>
                <w:i/>
                <w:sz w:val="22"/>
                <w:szCs w:val="22"/>
                <w:lang w:eastAsia="en-GB"/>
              </w:rPr>
              <w:t>Čvrsti stajnjak</w:t>
            </w:r>
          </w:p>
        </w:tc>
        <w:tc>
          <w:tcPr>
            <w:tcW w:w="1134" w:type="dxa"/>
            <w:tcBorders>
              <w:top w:val="dotted" w:sz="4" w:space="0" w:color="auto"/>
              <w:left w:val="dotted" w:sz="4" w:space="0" w:color="auto"/>
              <w:bottom w:val="single" w:sz="12" w:space="0" w:color="000000"/>
              <w:right w:val="single" w:sz="12" w:space="0" w:color="000000"/>
            </w:tcBorders>
            <w:shd w:val="clear" w:color="auto" w:fill="FDE9D9"/>
          </w:tcPr>
          <w:p w:rsidR="00213AE3" w:rsidRPr="00E61868" w:rsidRDefault="005760FA" w:rsidP="00647649">
            <w:pPr>
              <w:spacing w:before="20" w:after="20"/>
              <w:contextualSpacing/>
              <w:jc w:val="center"/>
              <w:rPr>
                <w:i/>
                <w:sz w:val="22"/>
                <w:szCs w:val="22"/>
                <w:lang w:eastAsia="en-GB"/>
              </w:rPr>
            </w:pPr>
            <w:r w:rsidRPr="005760FA">
              <w:rPr>
                <w:i/>
                <w:sz w:val="22"/>
                <w:szCs w:val="22"/>
                <w:lang w:eastAsia="en-GB"/>
              </w:rPr>
              <w:t>Tečni stajnjak</w:t>
            </w:r>
          </w:p>
        </w:tc>
      </w:tr>
      <w:tr w:rsidR="00213AE3" w:rsidRPr="00E61868" w:rsidTr="00647649">
        <w:trPr>
          <w:jc w:val="right"/>
        </w:trPr>
        <w:tc>
          <w:tcPr>
            <w:tcW w:w="9276" w:type="dxa"/>
            <w:gridSpan w:val="3"/>
            <w:tcBorders>
              <w:top w:val="single" w:sz="12" w:space="0" w:color="000000"/>
              <w:bottom w:val="single" w:sz="6" w:space="0" w:color="000000"/>
            </w:tcBorders>
            <w:shd w:val="clear" w:color="auto" w:fill="FFFFCC"/>
          </w:tcPr>
          <w:p w:rsidR="00213AE3" w:rsidRPr="007D6D7A" w:rsidRDefault="00213AE3" w:rsidP="00647649">
            <w:pPr>
              <w:jc w:val="center"/>
              <w:rPr>
                <w:b/>
                <w:szCs w:val="22"/>
                <w:lang w:eastAsia="en-GB"/>
              </w:rPr>
            </w:pPr>
            <w:r w:rsidRPr="007D6D7A">
              <w:rPr>
                <w:b/>
                <w:szCs w:val="22"/>
                <w:lang w:eastAsia="en-GB"/>
              </w:rPr>
              <w:t>GOVEDA</w:t>
            </w:r>
          </w:p>
        </w:tc>
      </w:tr>
      <w:tr w:rsidR="00213AE3" w:rsidRPr="00E61868" w:rsidTr="00647649">
        <w:trPr>
          <w:jc w:val="right"/>
        </w:trPr>
        <w:tc>
          <w:tcPr>
            <w:tcW w:w="7008" w:type="dxa"/>
            <w:tcBorders>
              <w:top w:val="nil"/>
              <w:bottom w:val="nil"/>
            </w:tcBorders>
          </w:tcPr>
          <w:p w:rsidR="00213AE3" w:rsidRPr="007D6D7A" w:rsidRDefault="00213AE3" w:rsidP="00647649">
            <w:pPr>
              <w:rPr>
                <w:sz w:val="22"/>
                <w:szCs w:val="22"/>
                <w:lang w:eastAsia="en-GB"/>
              </w:rPr>
            </w:pPr>
            <w:r w:rsidRPr="007D6D7A">
              <w:rPr>
                <w:b/>
                <w:sz w:val="22"/>
                <w:szCs w:val="22"/>
                <w:lang w:eastAsia="en-GB"/>
              </w:rPr>
              <w:t>Krave (na ležištima i prostirci)</w:t>
            </w:r>
          </w:p>
        </w:tc>
        <w:tc>
          <w:tcPr>
            <w:tcW w:w="1134" w:type="dxa"/>
            <w:tcBorders>
              <w:top w:val="nil"/>
              <w:bottom w:val="nil"/>
              <w:right w:val="dotted" w:sz="4" w:space="0" w:color="auto"/>
            </w:tcBorders>
          </w:tcPr>
          <w:p w:rsidR="00213AE3" w:rsidRPr="00E61868" w:rsidRDefault="005760FA" w:rsidP="00647649">
            <w:pPr>
              <w:spacing w:before="0" w:after="0"/>
              <w:jc w:val="center"/>
              <w:rPr>
                <w:i/>
                <w:sz w:val="22"/>
                <w:szCs w:val="22"/>
                <w:lang w:eastAsia="en-GB"/>
              </w:rPr>
            </w:pPr>
            <w:r w:rsidRPr="005760FA">
              <w:rPr>
                <w:i/>
                <w:sz w:val="22"/>
                <w:szCs w:val="22"/>
                <w:lang w:eastAsia="en-GB"/>
              </w:rPr>
              <w:t>8 m</w:t>
            </w:r>
            <w:r w:rsidRPr="005760FA">
              <w:rPr>
                <w:i/>
                <w:sz w:val="22"/>
                <w:szCs w:val="22"/>
                <w:vertAlign w:val="superscript"/>
                <w:lang w:eastAsia="en-GB"/>
              </w:rPr>
              <w:t>3</w:t>
            </w:r>
          </w:p>
        </w:tc>
        <w:tc>
          <w:tcPr>
            <w:tcW w:w="1134" w:type="dxa"/>
            <w:tcBorders>
              <w:top w:val="nil"/>
              <w:left w:val="dotted" w:sz="4" w:space="0" w:color="auto"/>
              <w:bottom w:val="nil"/>
            </w:tcBorders>
          </w:tcPr>
          <w:p w:rsidR="00213AE3" w:rsidRPr="00E61868" w:rsidRDefault="005760FA" w:rsidP="00647649">
            <w:pPr>
              <w:spacing w:before="0" w:after="0"/>
              <w:jc w:val="center"/>
              <w:rPr>
                <w:i/>
                <w:sz w:val="22"/>
                <w:szCs w:val="22"/>
                <w:lang w:eastAsia="en-GB"/>
              </w:rPr>
            </w:pPr>
            <w:r w:rsidRPr="005760FA">
              <w:rPr>
                <w:i/>
                <w:sz w:val="22"/>
                <w:szCs w:val="22"/>
                <w:lang w:eastAsia="en-GB"/>
              </w:rPr>
              <w:t>2 m</w:t>
            </w:r>
            <w:r w:rsidRPr="005760FA">
              <w:rPr>
                <w:i/>
                <w:sz w:val="22"/>
                <w:szCs w:val="22"/>
                <w:vertAlign w:val="superscript"/>
                <w:lang w:eastAsia="en-GB"/>
              </w:rPr>
              <w:t>3</w:t>
            </w:r>
          </w:p>
        </w:tc>
      </w:tr>
      <w:tr w:rsidR="00213AE3" w:rsidRPr="00E61868" w:rsidTr="00647649">
        <w:trPr>
          <w:jc w:val="right"/>
        </w:trPr>
        <w:tc>
          <w:tcPr>
            <w:tcW w:w="7008" w:type="dxa"/>
            <w:tcBorders>
              <w:top w:val="dotted" w:sz="4" w:space="0" w:color="auto"/>
              <w:bottom w:val="dotted" w:sz="4" w:space="0" w:color="auto"/>
            </w:tcBorders>
          </w:tcPr>
          <w:p w:rsidR="00213AE3" w:rsidRPr="007D6D7A" w:rsidRDefault="00213AE3" w:rsidP="00647649">
            <w:pPr>
              <w:rPr>
                <w:b/>
                <w:sz w:val="22"/>
                <w:szCs w:val="22"/>
                <w:lang w:eastAsia="en-GB"/>
              </w:rPr>
            </w:pPr>
            <w:r w:rsidRPr="007D6D7A">
              <w:rPr>
                <w:b/>
                <w:sz w:val="22"/>
                <w:szCs w:val="22"/>
                <w:lang w:eastAsia="en-GB"/>
              </w:rPr>
              <w:t>priplodni bikovi i  junad u tovu na  prostirci</w:t>
            </w:r>
          </w:p>
        </w:tc>
        <w:tc>
          <w:tcPr>
            <w:tcW w:w="1134" w:type="dxa"/>
            <w:tcBorders>
              <w:top w:val="dotted" w:sz="4" w:space="0" w:color="auto"/>
              <w:bottom w:val="dotted" w:sz="4" w:space="0" w:color="auto"/>
              <w:right w:val="dotted" w:sz="4" w:space="0" w:color="auto"/>
            </w:tcBorders>
          </w:tcPr>
          <w:p w:rsidR="00213AE3" w:rsidRPr="00E61868" w:rsidRDefault="005760FA" w:rsidP="00647649">
            <w:pPr>
              <w:jc w:val="center"/>
              <w:rPr>
                <w:i/>
                <w:sz w:val="22"/>
                <w:szCs w:val="22"/>
                <w:lang w:eastAsia="en-GB"/>
              </w:rPr>
            </w:pPr>
            <w:r w:rsidRPr="005760FA">
              <w:rPr>
                <w:i/>
                <w:sz w:val="22"/>
                <w:szCs w:val="22"/>
                <w:lang w:eastAsia="en-GB"/>
              </w:rPr>
              <w:t>8 m</w:t>
            </w:r>
            <w:r w:rsidRPr="005760FA">
              <w:rPr>
                <w:i/>
                <w:sz w:val="22"/>
                <w:szCs w:val="22"/>
                <w:vertAlign w:val="superscript"/>
                <w:lang w:eastAsia="en-GB"/>
              </w:rPr>
              <w:t>3</w:t>
            </w:r>
          </w:p>
        </w:tc>
        <w:tc>
          <w:tcPr>
            <w:tcW w:w="1134" w:type="dxa"/>
            <w:tcBorders>
              <w:top w:val="dotted" w:sz="4" w:space="0" w:color="auto"/>
              <w:left w:val="dotted" w:sz="4" w:space="0" w:color="auto"/>
              <w:bottom w:val="dotted" w:sz="4" w:space="0" w:color="auto"/>
            </w:tcBorders>
          </w:tcPr>
          <w:p w:rsidR="00213AE3" w:rsidRPr="00E61868" w:rsidRDefault="005760FA" w:rsidP="00647649">
            <w:pPr>
              <w:jc w:val="center"/>
              <w:rPr>
                <w:i/>
                <w:sz w:val="22"/>
                <w:szCs w:val="22"/>
                <w:lang w:eastAsia="en-GB"/>
              </w:rPr>
            </w:pPr>
            <w:r w:rsidRPr="005760FA">
              <w:rPr>
                <w:i/>
                <w:sz w:val="22"/>
                <w:szCs w:val="22"/>
                <w:lang w:eastAsia="en-GB"/>
              </w:rPr>
              <w:t>2 m</w:t>
            </w:r>
            <w:r w:rsidRPr="005760FA">
              <w:rPr>
                <w:i/>
                <w:sz w:val="22"/>
                <w:szCs w:val="22"/>
                <w:vertAlign w:val="superscript"/>
                <w:lang w:eastAsia="en-GB"/>
              </w:rPr>
              <w:t>3</w:t>
            </w:r>
          </w:p>
        </w:tc>
      </w:tr>
      <w:tr w:rsidR="00213AE3" w:rsidRPr="00E61868" w:rsidTr="00647649">
        <w:trPr>
          <w:jc w:val="right"/>
        </w:trPr>
        <w:tc>
          <w:tcPr>
            <w:tcW w:w="7008" w:type="dxa"/>
            <w:tcBorders>
              <w:top w:val="dotted" w:sz="4" w:space="0" w:color="auto"/>
              <w:bottom w:val="dotted" w:sz="4" w:space="0" w:color="auto"/>
            </w:tcBorders>
          </w:tcPr>
          <w:p w:rsidR="00213AE3" w:rsidRPr="007D6D7A" w:rsidRDefault="00213AE3" w:rsidP="00647649">
            <w:pPr>
              <w:rPr>
                <w:b/>
                <w:sz w:val="22"/>
                <w:szCs w:val="22"/>
                <w:lang w:eastAsia="en-GB"/>
              </w:rPr>
            </w:pPr>
            <w:r w:rsidRPr="007D6D7A">
              <w:rPr>
                <w:b/>
                <w:sz w:val="22"/>
                <w:szCs w:val="22"/>
                <w:lang w:eastAsia="en-GB"/>
              </w:rPr>
              <w:t>Stoka u tovu sa rešetkastim podom</w:t>
            </w:r>
          </w:p>
        </w:tc>
        <w:tc>
          <w:tcPr>
            <w:tcW w:w="1134" w:type="dxa"/>
            <w:tcBorders>
              <w:top w:val="dotted" w:sz="4" w:space="0" w:color="auto"/>
              <w:bottom w:val="dotted" w:sz="4" w:space="0" w:color="auto"/>
              <w:right w:val="dotted" w:sz="4" w:space="0" w:color="auto"/>
            </w:tcBorders>
          </w:tcPr>
          <w:p w:rsidR="00213AE3" w:rsidRPr="00E61868" w:rsidRDefault="005760FA" w:rsidP="00647649">
            <w:pPr>
              <w:jc w:val="center"/>
              <w:rPr>
                <w:i/>
                <w:sz w:val="22"/>
                <w:szCs w:val="22"/>
                <w:lang w:eastAsia="en-GB"/>
              </w:rPr>
            </w:pPr>
            <w:r w:rsidRPr="005760FA">
              <w:rPr>
                <w:i/>
                <w:sz w:val="22"/>
                <w:szCs w:val="22"/>
                <w:lang w:eastAsia="en-GB"/>
              </w:rPr>
              <w:t>-</w:t>
            </w:r>
          </w:p>
        </w:tc>
        <w:tc>
          <w:tcPr>
            <w:tcW w:w="1134" w:type="dxa"/>
            <w:tcBorders>
              <w:top w:val="dotted" w:sz="4" w:space="0" w:color="auto"/>
              <w:left w:val="dotted" w:sz="4" w:space="0" w:color="auto"/>
              <w:bottom w:val="dotted" w:sz="4" w:space="0" w:color="auto"/>
            </w:tcBorders>
          </w:tcPr>
          <w:p w:rsidR="00213AE3" w:rsidRPr="00E61868" w:rsidRDefault="005760FA" w:rsidP="00647649">
            <w:pPr>
              <w:jc w:val="center"/>
              <w:rPr>
                <w:i/>
                <w:sz w:val="22"/>
                <w:szCs w:val="22"/>
                <w:lang w:eastAsia="en-GB"/>
              </w:rPr>
            </w:pPr>
            <w:r w:rsidRPr="005760FA">
              <w:rPr>
                <w:i/>
                <w:sz w:val="22"/>
                <w:szCs w:val="22"/>
                <w:lang w:eastAsia="en-GB"/>
              </w:rPr>
              <w:t>5 m</w:t>
            </w:r>
            <w:r w:rsidRPr="005760FA">
              <w:rPr>
                <w:i/>
                <w:sz w:val="22"/>
                <w:szCs w:val="22"/>
                <w:vertAlign w:val="superscript"/>
                <w:lang w:eastAsia="en-GB"/>
              </w:rPr>
              <w:t>3</w:t>
            </w:r>
          </w:p>
        </w:tc>
      </w:tr>
      <w:tr w:rsidR="00213AE3" w:rsidRPr="00E61868" w:rsidTr="00647649">
        <w:trPr>
          <w:jc w:val="right"/>
        </w:trPr>
        <w:tc>
          <w:tcPr>
            <w:tcW w:w="7008" w:type="dxa"/>
            <w:tcBorders>
              <w:top w:val="dotted" w:sz="4" w:space="0" w:color="auto"/>
              <w:bottom w:val="dotted" w:sz="4" w:space="0" w:color="auto"/>
            </w:tcBorders>
          </w:tcPr>
          <w:p w:rsidR="00213AE3" w:rsidRPr="007D6D7A" w:rsidRDefault="00213AE3" w:rsidP="00647649">
            <w:pPr>
              <w:rPr>
                <w:b/>
                <w:sz w:val="22"/>
                <w:szCs w:val="22"/>
                <w:lang w:eastAsia="en-GB"/>
              </w:rPr>
            </w:pPr>
            <w:r w:rsidRPr="007D6D7A">
              <w:rPr>
                <w:b/>
                <w:sz w:val="22"/>
                <w:szCs w:val="22"/>
                <w:lang w:eastAsia="en-GB"/>
              </w:rPr>
              <w:t>Stoka u tovu  na prostirci</w:t>
            </w:r>
          </w:p>
        </w:tc>
        <w:tc>
          <w:tcPr>
            <w:tcW w:w="1134" w:type="dxa"/>
            <w:tcBorders>
              <w:top w:val="dotted" w:sz="4" w:space="0" w:color="auto"/>
              <w:bottom w:val="dotted" w:sz="4" w:space="0" w:color="auto"/>
              <w:right w:val="dotted" w:sz="4" w:space="0" w:color="auto"/>
            </w:tcBorders>
          </w:tcPr>
          <w:p w:rsidR="00213AE3" w:rsidRPr="00E61868" w:rsidRDefault="005760FA" w:rsidP="00647649">
            <w:pPr>
              <w:jc w:val="center"/>
              <w:rPr>
                <w:i/>
                <w:sz w:val="22"/>
                <w:szCs w:val="22"/>
                <w:lang w:eastAsia="en-GB"/>
              </w:rPr>
            </w:pPr>
            <w:r w:rsidRPr="005760FA">
              <w:rPr>
                <w:i/>
                <w:sz w:val="22"/>
                <w:szCs w:val="22"/>
                <w:lang w:eastAsia="en-GB"/>
              </w:rPr>
              <w:t>6 m</w:t>
            </w:r>
            <w:r w:rsidRPr="005760FA">
              <w:rPr>
                <w:i/>
                <w:sz w:val="22"/>
                <w:szCs w:val="22"/>
                <w:vertAlign w:val="superscript"/>
                <w:lang w:eastAsia="en-GB"/>
              </w:rPr>
              <w:t>3</w:t>
            </w:r>
          </w:p>
        </w:tc>
        <w:tc>
          <w:tcPr>
            <w:tcW w:w="1134" w:type="dxa"/>
            <w:tcBorders>
              <w:top w:val="dotted" w:sz="4" w:space="0" w:color="auto"/>
              <w:left w:val="dotted" w:sz="4" w:space="0" w:color="auto"/>
              <w:bottom w:val="dotted" w:sz="4" w:space="0" w:color="auto"/>
            </w:tcBorders>
          </w:tcPr>
          <w:p w:rsidR="00213AE3" w:rsidRPr="00E61868" w:rsidRDefault="005760FA" w:rsidP="00647649">
            <w:pPr>
              <w:jc w:val="center"/>
              <w:rPr>
                <w:i/>
                <w:sz w:val="22"/>
                <w:szCs w:val="22"/>
                <w:lang w:eastAsia="en-GB"/>
              </w:rPr>
            </w:pPr>
            <w:r w:rsidRPr="005760FA">
              <w:rPr>
                <w:i/>
                <w:sz w:val="22"/>
                <w:szCs w:val="22"/>
                <w:lang w:eastAsia="en-GB"/>
              </w:rPr>
              <w:t>1 m</w:t>
            </w:r>
            <w:r w:rsidRPr="005760FA">
              <w:rPr>
                <w:i/>
                <w:sz w:val="22"/>
                <w:szCs w:val="22"/>
                <w:vertAlign w:val="superscript"/>
                <w:lang w:eastAsia="en-GB"/>
              </w:rPr>
              <w:t>3</w:t>
            </w:r>
          </w:p>
        </w:tc>
      </w:tr>
      <w:tr w:rsidR="00213AE3" w:rsidRPr="00E61868" w:rsidTr="00647649">
        <w:trPr>
          <w:jc w:val="right"/>
        </w:trPr>
        <w:tc>
          <w:tcPr>
            <w:tcW w:w="7008" w:type="dxa"/>
            <w:tcBorders>
              <w:top w:val="dotted" w:sz="4" w:space="0" w:color="auto"/>
              <w:bottom w:val="nil"/>
            </w:tcBorders>
          </w:tcPr>
          <w:p w:rsidR="00213AE3" w:rsidRPr="007D6D7A" w:rsidRDefault="00213AE3" w:rsidP="00647649">
            <w:pPr>
              <w:spacing w:after="0"/>
              <w:jc w:val="left"/>
              <w:rPr>
                <w:sz w:val="22"/>
                <w:szCs w:val="22"/>
                <w:lang w:eastAsia="en-GB"/>
              </w:rPr>
            </w:pPr>
            <w:r w:rsidRPr="007D6D7A">
              <w:rPr>
                <w:b/>
                <w:sz w:val="22"/>
                <w:szCs w:val="22"/>
                <w:lang w:eastAsia="en-GB"/>
              </w:rPr>
              <w:t>Mlada stoka na slami</w:t>
            </w:r>
            <w:r w:rsidRPr="007D6D7A">
              <w:rPr>
                <w:sz w:val="22"/>
                <w:szCs w:val="22"/>
                <w:lang w:eastAsia="en-GB"/>
              </w:rPr>
              <w:t>:</w:t>
            </w:r>
          </w:p>
        </w:tc>
        <w:tc>
          <w:tcPr>
            <w:tcW w:w="1134" w:type="dxa"/>
            <w:tcBorders>
              <w:top w:val="dotted" w:sz="4" w:space="0" w:color="auto"/>
              <w:bottom w:val="nil"/>
              <w:right w:val="dotted" w:sz="4" w:space="0" w:color="auto"/>
            </w:tcBorders>
          </w:tcPr>
          <w:p w:rsidR="00213AE3" w:rsidRPr="00E61868" w:rsidRDefault="00213AE3" w:rsidP="00647649">
            <w:pPr>
              <w:spacing w:after="0"/>
              <w:jc w:val="center"/>
              <w:rPr>
                <w:i/>
                <w:sz w:val="22"/>
                <w:szCs w:val="22"/>
                <w:lang w:eastAsia="en-GB"/>
              </w:rPr>
            </w:pPr>
          </w:p>
        </w:tc>
        <w:tc>
          <w:tcPr>
            <w:tcW w:w="1134" w:type="dxa"/>
            <w:tcBorders>
              <w:top w:val="dotted" w:sz="4" w:space="0" w:color="auto"/>
              <w:left w:val="dotted" w:sz="4" w:space="0" w:color="auto"/>
              <w:bottom w:val="nil"/>
            </w:tcBorders>
          </w:tcPr>
          <w:p w:rsidR="00213AE3" w:rsidRPr="00E61868" w:rsidRDefault="00213AE3" w:rsidP="00647649">
            <w:pPr>
              <w:spacing w:after="0"/>
              <w:jc w:val="center"/>
              <w:rPr>
                <w:i/>
                <w:sz w:val="22"/>
                <w:szCs w:val="22"/>
                <w:lang w:eastAsia="en-GB"/>
              </w:rPr>
            </w:pPr>
          </w:p>
        </w:tc>
      </w:tr>
      <w:tr w:rsidR="00213AE3" w:rsidRPr="00E61868" w:rsidTr="00647649">
        <w:trPr>
          <w:jc w:val="right"/>
        </w:trPr>
        <w:tc>
          <w:tcPr>
            <w:tcW w:w="7008" w:type="dxa"/>
            <w:tcBorders>
              <w:top w:val="nil"/>
              <w:bottom w:val="nil"/>
            </w:tcBorders>
          </w:tcPr>
          <w:p w:rsidR="00213AE3" w:rsidRPr="007D6D7A" w:rsidRDefault="00213AE3" w:rsidP="00647649">
            <w:pPr>
              <w:rPr>
                <w:sz w:val="22"/>
                <w:szCs w:val="22"/>
                <w:lang w:eastAsia="en-GB"/>
              </w:rPr>
            </w:pPr>
            <w:r w:rsidRPr="007D6D7A">
              <w:rPr>
                <w:sz w:val="22"/>
                <w:szCs w:val="22"/>
                <w:lang w:eastAsia="en-GB"/>
              </w:rPr>
              <w:t>- Junad  starosti  do 1 godine (ne uključuje tovne bikove)</w:t>
            </w:r>
          </w:p>
        </w:tc>
        <w:tc>
          <w:tcPr>
            <w:tcW w:w="1134" w:type="dxa"/>
            <w:tcBorders>
              <w:top w:val="nil"/>
              <w:bottom w:val="nil"/>
              <w:right w:val="dotted" w:sz="4" w:space="0" w:color="auto"/>
            </w:tcBorders>
          </w:tcPr>
          <w:p w:rsidR="00213AE3" w:rsidRPr="00E61868" w:rsidRDefault="005760FA" w:rsidP="00647649">
            <w:pPr>
              <w:spacing w:before="0" w:after="0"/>
              <w:jc w:val="center"/>
              <w:rPr>
                <w:i/>
                <w:sz w:val="22"/>
                <w:szCs w:val="22"/>
                <w:lang w:eastAsia="en-GB"/>
              </w:rPr>
            </w:pPr>
            <w:r w:rsidRPr="005760FA">
              <w:rPr>
                <w:i/>
                <w:sz w:val="22"/>
                <w:szCs w:val="22"/>
                <w:lang w:eastAsia="en-GB"/>
              </w:rPr>
              <w:t>3 m</w:t>
            </w:r>
            <w:r w:rsidRPr="005760FA">
              <w:rPr>
                <w:i/>
                <w:sz w:val="22"/>
                <w:szCs w:val="22"/>
                <w:vertAlign w:val="superscript"/>
                <w:lang w:eastAsia="en-GB"/>
              </w:rPr>
              <w:t>3</w:t>
            </w:r>
          </w:p>
        </w:tc>
        <w:tc>
          <w:tcPr>
            <w:tcW w:w="1134" w:type="dxa"/>
            <w:tcBorders>
              <w:top w:val="nil"/>
              <w:left w:val="dotted" w:sz="4" w:space="0" w:color="auto"/>
              <w:bottom w:val="nil"/>
            </w:tcBorders>
          </w:tcPr>
          <w:p w:rsidR="00213AE3" w:rsidRPr="00E61868" w:rsidRDefault="005760FA" w:rsidP="008E3C5B">
            <w:pPr>
              <w:spacing w:before="0" w:after="0"/>
              <w:jc w:val="center"/>
              <w:rPr>
                <w:i/>
                <w:sz w:val="22"/>
                <w:szCs w:val="22"/>
                <w:lang w:eastAsia="en-GB"/>
              </w:rPr>
            </w:pPr>
            <w:r w:rsidRPr="005760FA">
              <w:rPr>
                <w:i/>
                <w:sz w:val="22"/>
                <w:szCs w:val="22"/>
                <w:lang w:eastAsia="en-GB"/>
              </w:rPr>
              <w:t>0,5 m</w:t>
            </w:r>
            <w:r w:rsidRPr="005760FA">
              <w:rPr>
                <w:i/>
                <w:sz w:val="22"/>
                <w:szCs w:val="22"/>
                <w:vertAlign w:val="superscript"/>
                <w:lang w:eastAsia="en-GB"/>
              </w:rPr>
              <w:t>3</w:t>
            </w:r>
          </w:p>
        </w:tc>
      </w:tr>
      <w:tr w:rsidR="00213AE3" w:rsidRPr="00E61868" w:rsidTr="00647649">
        <w:trPr>
          <w:jc w:val="right"/>
        </w:trPr>
        <w:tc>
          <w:tcPr>
            <w:tcW w:w="7008" w:type="dxa"/>
            <w:tcBorders>
              <w:top w:val="nil"/>
              <w:bottom w:val="single" w:sz="12" w:space="0" w:color="000000"/>
            </w:tcBorders>
          </w:tcPr>
          <w:p w:rsidR="00213AE3" w:rsidRPr="007D6D7A" w:rsidRDefault="00213AE3" w:rsidP="00647649">
            <w:pPr>
              <w:spacing w:before="0"/>
              <w:jc w:val="left"/>
              <w:rPr>
                <w:sz w:val="22"/>
                <w:szCs w:val="22"/>
                <w:lang w:eastAsia="en-GB"/>
              </w:rPr>
            </w:pPr>
            <w:r w:rsidRPr="007D6D7A">
              <w:rPr>
                <w:sz w:val="22"/>
                <w:szCs w:val="22"/>
                <w:lang w:eastAsia="en-GB"/>
              </w:rPr>
              <w:t>- Junice za uzgoj starije od 1 godine</w:t>
            </w:r>
          </w:p>
        </w:tc>
        <w:tc>
          <w:tcPr>
            <w:tcW w:w="1134" w:type="dxa"/>
            <w:tcBorders>
              <w:top w:val="nil"/>
              <w:bottom w:val="single" w:sz="12" w:space="0" w:color="000000"/>
              <w:right w:val="dotted" w:sz="4" w:space="0" w:color="auto"/>
            </w:tcBorders>
          </w:tcPr>
          <w:p w:rsidR="00213AE3" w:rsidRPr="00E61868" w:rsidRDefault="005760FA" w:rsidP="00647649">
            <w:pPr>
              <w:spacing w:before="0"/>
              <w:jc w:val="center"/>
              <w:rPr>
                <w:i/>
                <w:sz w:val="22"/>
                <w:szCs w:val="22"/>
                <w:lang w:eastAsia="en-GB"/>
              </w:rPr>
            </w:pPr>
            <w:r w:rsidRPr="005760FA">
              <w:rPr>
                <w:i/>
                <w:sz w:val="22"/>
                <w:szCs w:val="22"/>
                <w:lang w:eastAsia="en-GB"/>
              </w:rPr>
              <w:t>6 m</w:t>
            </w:r>
            <w:r w:rsidRPr="005760FA">
              <w:rPr>
                <w:i/>
                <w:sz w:val="22"/>
                <w:szCs w:val="22"/>
                <w:vertAlign w:val="superscript"/>
                <w:lang w:eastAsia="en-GB"/>
              </w:rPr>
              <w:t>3</w:t>
            </w:r>
          </w:p>
        </w:tc>
        <w:tc>
          <w:tcPr>
            <w:tcW w:w="1134" w:type="dxa"/>
            <w:tcBorders>
              <w:top w:val="nil"/>
              <w:left w:val="dotted" w:sz="4" w:space="0" w:color="auto"/>
              <w:bottom w:val="single" w:sz="12" w:space="0" w:color="000000"/>
            </w:tcBorders>
          </w:tcPr>
          <w:p w:rsidR="00213AE3" w:rsidRPr="00E61868" w:rsidRDefault="005760FA" w:rsidP="008E3C5B">
            <w:pPr>
              <w:spacing w:before="0"/>
              <w:jc w:val="center"/>
              <w:rPr>
                <w:i/>
                <w:sz w:val="22"/>
                <w:szCs w:val="22"/>
                <w:lang w:eastAsia="en-GB"/>
              </w:rPr>
            </w:pPr>
            <w:r w:rsidRPr="005760FA">
              <w:rPr>
                <w:i/>
                <w:sz w:val="22"/>
                <w:szCs w:val="22"/>
                <w:lang w:eastAsia="en-GB"/>
              </w:rPr>
              <w:t>1,5 m</w:t>
            </w:r>
            <w:r w:rsidRPr="005760FA">
              <w:rPr>
                <w:i/>
                <w:sz w:val="22"/>
                <w:szCs w:val="22"/>
                <w:vertAlign w:val="superscript"/>
                <w:lang w:eastAsia="en-GB"/>
              </w:rPr>
              <w:t>3</w:t>
            </w:r>
          </w:p>
        </w:tc>
      </w:tr>
      <w:tr w:rsidR="00213AE3" w:rsidRPr="00E61868" w:rsidTr="00647649">
        <w:trPr>
          <w:jc w:val="right"/>
        </w:trPr>
        <w:tc>
          <w:tcPr>
            <w:tcW w:w="9276" w:type="dxa"/>
            <w:gridSpan w:val="3"/>
            <w:tcBorders>
              <w:top w:val="single" w:sz="12" w:space="0" w:color="000000"/>
              <w:bottom w:val="single" w:sz="6" w:space="0" w:color="000000"/>
            </w:tcBorders>
            <w:shd w:val="clear" w:color="auto" w:fill="FFFFCC"/>
          </w:tcPr>
          <w:p w:rsidR="00213AE3" w:rsidRPr="007D6D7A" w:rsidRDefault="00213AE3" w:rsidP="00647649">
            <w:pPr>
              <w:jc w:val="center"/>
              <w:rPr>
                <w:b/>
                <w:szCs w:val="22"/>
                <w:lang w:eastAsia="en-GB"/>
              </w:rPr>
            </w:pPr>
            <w:r w:rsidRPr="007D6D7A">
              <w:rPr>
                <w:b/>
                <w:szCs w:val="22"/>
                <w:lang w:eastAsia="en-GB"/>
              </w:rPr>
              <w:t>OVCE I KOZE</w:t>
            </w:r>
          </w:p>
        </w:tc>
      </w:tr>
      <w:tr w:rsidR="00213AE3" w:rsidRPr="00E61868" w:rsidTr="00647649">
        <w:trPr>
          <w:jc w:val="right"/>
        </w:trPr>
        <w:tc>
          <w:tcPr>
            <w:tcW w:w="7008" w:type="dxa"/>
            <w:tcBorders>
              <w:top w:val="single" w:sz="6" w:space="0" w:color="000000"/>
              <w:bottom w:val="nil"/>
            </w:tcBorders>
          </w:tcPr>
          <w:p w:rsidR="00213AE3" w:rsidRPr="007D6D7A" w:rsidRDefault="00213AE3" w:rsidP="00647649">
            <w:pPr>
              <w:spacing w:after="0"/>
              <w:jc w:val="left"/>
              <w:rPr>
                <w:sz w:val="22"/>
                <w:szCs w:val="22"/>
                <w:lang w:eastAsia="en-GB"/>
              </w:rPr>
            </w:pPr>
            <w:r w:rsidRPr="007D6D7A">
              <w:rPr>
                <w:b/>
                <w:sz w:val="22"/>
                <w:szCs w:val="22"/>
                <w:lang w:eastAsia="en-GB"/>
              </w:rPr>
              <w:t xml:space="preserve">Ovce i koze koje prezimljavaju u zatvorenom prostoru: </w:t>
            </w:r>
          </w:p>
        </w:tc>
        <w:tc>
          <w:tcPr>
            <w:tcW w:w="1134" w:type="dxa"/>
            <w:tcBorders>
              <w:top w:val="single" w:sz="6" w:space="0" w:color="000000"/>
              <w:bottom w:val="nil"/>
              <w:right w:val="dotted" w:sz="4" w:space="0" w:color="auto"/>
            </w:tcBorders>
          </w:tcPr>
          <w:p w:rsidR="00213AE3" w:rsidRPr="00E61868" w:rsidRDefault="00213AE3" w:rsidP="00647649">
            <w:pPr>
              <w:spacing w:after="0"/>
              <w:jc w:val="center"/>
              <w:rPr>
                <w:i/>
                <w:sz w:val="22"/>
                <w:szCs w:val="22"/>
                <w:lang w:eastAsia="en-GB"/>
              </w:rPr>
            </w:pPr>
          </w:p>
        </w:tc>
        <w:tc>
          <w:tcPr>
            <w:tcW w:w="1134" w:type="dxa"/>
            <w:tcBorders>
              <w:top w:val="single" w:sz="6" w:space="0" w:color="000000"/>
              <w:left w:val="dotted" w:sz="4" w:space="0" w:color="auto"/>
              <w:bottom w:val="nil"/>
            </w:tcBorders>
          </w:tcPr>
          <w:p w:rsidR="00213AE3" w:rsidRPr="00E61868" w:rsidRDefault="00213AE3" w:rsidP="00647649">
            <w:pPr>
              <w:spacing w:after="0"/>
              <w:jc w:val="center"/>
              <w:rPr>
                <w:i/>
                <w:sz w:val="22"/>
                <w:szCs w:val="22"/>
                <w:lang w:eastAsia="en-GB"/>
              </w:rPr>
            </w:pPr>
          </w:p>
        </w:tc>
      </w:tr>
      <w:tr w:rsidR="00213AE3" w:rsidRPr="00E61868" w:rsidTr="00647649">
        <w:trPr>
          <w:jc w:val="right"/>
        </w:trPr>
        <w:tc>
          <w:tcPr>
            <w:tcW w:w="7008" w:type="dxa"/>
            <w:tcBorders>
              <w:top w:val="nil"/>
              <w:bottom w:val="nil"/>
            </w:tcBorders>
          </w:tcPr>
          <w:p w:rsidR="00213AE3" w:rsidRPr="007D6D7A" w:rsidRDefault="00213AE3" w:rsidP="00647649">
            <w:pPr>
              <w:spacing w:before="0" w:after="0"/>
              <w:jc w:val="left"/>
              <w:rPr>
                <w:sz w:val="22"/>
                <w:szCs w:val="22"/>
                <w:lang w:eastAsia="en-GB"/>
              </w:rPr>
            </w:pPr>
            <w:r w:rsidRPr="007D6D7A">
              <w:rPr>
                <w:sz w:val="22"/>
                <w:szCs w:val="22"/>
                <w:lang w:eastAsia="en-GB"/>
              </w:rPr>
              <w:t>- Ovce/koze sa jagnjadima/jaradima do 6 mjeseci, i priplodni ovnovi/jarčevi</w:t>
            </w:r>
          </w:p>
        </w:tc>
        <w:tc>
          <w:tcPr>
            <w:tcW w:w="1134" w:type="dxa"/>
            <w:tcBorders>
              <w:top w:val="nil"/>
              <w:bottom w:val="nil"/>
              <w:right w:val="dotted" w:sz="4" w:space="0" w:color="auto"/>
            </w:tcBorders>
          </w:tcPr>
          <w:p w:rsidR="00213AE3" w:rsidRPr="00E61868" w:rsidRDefault="005760FA" w:rsidP="008E3C5B">
            <w:pPr>
              <w:spacing w:before="0" w:after="0"/>
              <w:jc w:val="center"/>
              <w:rPr>
                <w:i/>
                <w:sz w:val="22"/>
                <w:szCs w:val="22"/>
                <w:lang w:eastAsia="en-GB"/>
              </w:rPr>
            </w:pPr>
            <w:r w:rsidRPr="005760FA">
              <w:rPr>
                <w:i/>
                <w:sz w:val="22"/>
                <w:szCs w:val="22"/>
                <w:lang w:eastAsia="en-GB"/>
              </w:rPr>
              <w:t>0,6 m</w:t>
            </w:r>
            <w:r w:rsidRPr="005760FA">
              <w:rPr>
                <w:i/>
                <w:sz w:val="22"/>
                <w:szCs w:val="22"/>
                <w:vertAlign w:val="superscript"/>
                <w:lang w:eastAsia="en-GB"/>
              </w:rPr>
              <w:t>3</w:t>
            </w:r>
          </w:p>
        </w:tc>
        <w:tc>
          <w:tcPr>
            <w:tcW w:w="1134" w:type="dxa"/>
            <w:tcBorders>
              <w:top w:val="nil"/>
              <w:left w:val="dotted" w:sz="4" w:space="0" w:color="auto"/>
              <w:bottom w:val="nil"/>
            </w:tcBorders>
          </w:tcPr>
          <w:p w:rsidR="00213AE3" w:rsidRPr="00E61868" w:rsidRDefault="005760FA" w:rsidP="008E3C5B">
            <w:pPr>
              <w:spacing w:before="0" w:after="0"/>
              <w:jc w:val="center"/>
              <w:rPr>
                <w:i/>
                <w:sz w:val="22"/>
                <w:szCs w:val="22"/>
                <w:lang w:eastAsia="en-GB"/>
              </w:rPr>
            </w:pPr>
            <w:r w:rsidRPr="005760FA">
              <w:rPr>
                <w:i/>
                <w:sz w:val="22"/>
                <w:szCs w:val="22"/>
                <w:lang w:eastAsia="en-GB"/>
              </w:rPr>
              <w:t>0,08 m</w:t>
            </w:r>
            <w:r w:rsidRPr="005760FA">
              <w:rPr>
                <w:i/>
                <w:sz w:val="22"/>
                <w:szCs w:val="22"/>
                <w:vertAlign w:val="superscript"/>
                <w:lang w:eastAsia="en-GB"/>
              </w:rPr>
              <w:t>3</w:t>
            </w:r>
          </w:p>
        </w:tc>
      </w:tr>
      <w:tr w:rsidR="00213AE3" w:rsidRPr="00E61868" w:rsidTr="00647649">
        <w:trPr>
          <w:jc w:val="right"/>
        </w:trPr>
        <w:tc>
          <w:tcPr>
            <w:tcW w:w="7008" w:type="dxa"/>
            <w:tcBorders>
              <w:top w:val="nil"/>
              <w:bottom w:val="dotted" w:sz="4" w:space="0" w:color="auto"/>
            </w:tcBorders>
          </w:tcPr>
          <w:p w:rsidR="00213AE3" w:rsidRPr="007D6D7A" w:rsidRDefault="00213AE3" w:rsidP="00647649">
            <w:pPr>
              <w:spacing w:before="0"/>
              <w:jc w:val="left"/>
              <w:rPr>
                <w:sz w:val="22"/>
                <w:szCs w:val="22"/>
                <w:lang w:eastAsia="en-GB"/>
              </w:rPr>
            </w:pPr>
            <w:r w:rsidRPr="007D6D7A">
              <w:rPr>
                <w:sz w:val="22"/>
                <w:szCs w:val="22"/>
                <w:lang w:eastAsia="en-GB"/>
              </w:rPr>
              <w:t>- Jagnjad/jarad starija od 6 mjeseci, za tov ili uzgoj</w:t>
            </w:r>
          </w:p>
        </w:tc>
        <w:tc>
          <w:tcPr>
            <w:tcW w:w="1134" w:type="dxa"/>
            <w:tcBorders>
              <w:top w:val="nil"/>
              <w:bottom w:val="dotted" w:sz="4" w:space="0" w:color="auto"/>
              <w:right w:val="dotted" w:sz="4" w:space="0" w:color="auto"/>
            </w:tcBorders>
          </w:tcPr>
          <w:p w:rsidR="00213AE3" w:rsidRPr="00E61868" w:rsidRDefault="005760FA" w:rsidP="008E3C5B">
            <w:pPr>
              <w:spacing w:before="0"/>
              <w:jc w:val="center"/>
              <w:rPr>
                <w:i/>
                <w:sz w:val="22"/>
                <w:szCs w:val="22"/>
                <w:lang w:eastAsia="en-GB"/>
              </w:rPr>
            </w:pPr>
            <w:r w:rsidRPr="005760FA">
              <w:rPr>
                <w:i/>
                <w:sz w:val="22"/>
                <w:szCs w:val="22"/>
                <w:lang w:eastAsia="en-GB"/>
              </w:rPr>
              <w:t>0,3 m</w:t>
            </w:r>
            <w:r w:rsidRPr="005760FA">
              <w:rPr>
                <w:i/>
                <w:sz w:val="22"/>
                <w:szCs w:val="22"/>
                <w:vertAlign w:val="superscript"/>
                <w:lang w:eastAsia="en-GB"/>
              </w:rPr>
              <w:t>3</w:t>
            </w:r>
          </w:p>
        </w:tc>
        <w:tc>
          <w:tcPr>
            <w:tcW w:w="1134" w:type="dxa"/>
            <w:tcBorders>
              <w:top w:val="nil"/>
              <w:left w:val="dotted" w:sz="4" w:space="0" w:color="auto"/>
              <w:bottom w:val="dotted" w:sz="4" w:space="0" w:color="auto"/>
            </w:tcBorders>
          </w:tcPr>
          <w:p w:rsidR="00213AE3" w:rsidRPr="00E61868" w:rsidRDefault="005760FA" w:rsidP="008E3C5B">
            <w:pPr>
              <w:spacing w:before="0"/>
              <w:jc w:val="center"/>
              <w:rPr>
                <w:i/>
                <w:sz w:val="22"/>
                <w:szCs w:val="22"/>
                <w:lang w:eastAsia="en-GB"/>
              </w:rPr>
            </w:pPr>
            <w:r w:rsidRPr="005760FA">
              <w:rPr>
                <w:i/>
                <w:sz w:val="22"/>
                <w:szCs w:val="22"/>
                <w:lang w:eastAsia="en-GB"/>
              </w:rPr>
              <w:t>0,04 m</w:t>
            </w:r>
            <w:r w:rsidRPr="005760FA">
              <w:rPr>
                <w:i/>
                <w:sz w:val="22"/>
                <w:szCs w:val="22"/>
                <w:vertAlign w:val="superscript"/>
                <w:lang w:eastAsia="en-GB"/>
              </w:rPr>
              <w:t>3</w:t>
            </w:r>
          </w:p>
        </w:tc>
      </w:tr>
      <w:tr w:rsidR="00213AE3" w:rsidRPr="00E61868" w:rsidTr="00647649">
        <w:trPr>
          <w:jc w:val="right"/>
        </w:trPr>
        <w:tc>
          <w:tcPr>
            <w:tcW w:w="7008" w:type="dxa"/>
            <w:tcBorders>
              <w:top w:val="dotted" w:sz="4" w:space="0" w:color="auto"/>
              <w:bottom w:val="nil"/>
            </w:tcBorders>
          </w:tcPr>
          <w:p w:rsidR="00213AE3" w:rsidRPr="007D6D7A" w:rsidRDefault="00213AE3" w:rsidP="00647649">
            <w:pPr>
              <w:spacing w:after="0"/>
              <w:jc w:val="left"/>
              <w:rPr>
                <w:sz w:val="22"/>
                <w:szCs w:val="22"/>
                <w:lang w:eastAsia="en-GB"/>
              </w:rPr>
            </w:pPr>
            <w:r w:rsidRPr="007D6D7A">
              <w:rPr>
                <w:b/>
                <w:sz w:val="22"/>
              </w:rPr>
              <w:t>Ovce i koze koje prezimljavaju na otvorenom prostoru u torovima</w:t>
            </w:r>
            <w:r w:rsidRPr="007D6D7A">
              <w:rPr>
                <w:sz w:val="22"/>
                <w:szCs w:val="22"/>
                <w:lang w:eastAsia="en-GB"/>
              </w:rPr>
              <w:t>:</w:t>
            </w:r>
          </w:p>
        </w:tc>
        <w:tc>
          <w:tcPr>
            <w:tcW w:w="1134" w:type="dxa"/>
            <w:tcBorders>
              <w:top w:val="dotted" w:sz="4" w:space="0" w:color="auto"/>
              <w:bottom w:val="nil"/>
              <w:right w:val="dotted" w:sz="4" w:space="0" w:color="auto"/>
            </w:tcBorders>
          </w:tcPr>
          <w:p w:rsidR="00213AE3" w:rsidRPr="00E61868" w:rsidRDefault="00213AE3" w:rsidP="00647649">
            <w:pPr>
              <w:spacing w:after="0"/>
              <w:jc w:val="center"/>
              <w:rPr>
                <w:i/>
                <w:sz w:val="22"/>
                <w:szCs w:val="22"/>
                <w:lang w:eastAsia="en-GB"/>
              </w:rPr>
            </w:pPr>
          </w:p>
        </w:tc>
        <w:tc>
          <w:tcPr>
            <w:tcW w:w="1134" w:type="dxa"/>
            <w:tcBorders>
              <w:top w:val="dotted" w:sz="4" w:space="0" w:color="auto"/>
              <w:left w:val="dotted" w:sz="4" w:space="0" w:color="auto"/>
              <w:bottom w:val="nil"/>
            </w:tcBorders>
          </w:tcPr>
          <w:p w:rsidR="00213AE3" w:rsidRPr="00E61868" w:rsidRDefault="00213AE3" w:rsidP="00647649">
            <w:pPr>
              <w:spacing w:after="0"/>
              <w:jc w:val="center"/>
              <w:rPr>
                <w:i/>
                <w:sz w:val="22"/>
                <w:szCs w:val="22"/>
                <w:lang w:eastAsia="en-GB"/>
              </w:rPr>
            </w:pPr>
          </w:p>
        </w:tc>
      </w:tr>
      <w:tr w:rsidR="00213AE3" w:rsidRPr="00E61868" w:rsidTr="00647649">
        <w:trPr>
          <w:jc w:val="right"/>
        </w:trPr>
        <w:tc>
          <w:tcPr>
            <w:tcW w:w="7008" w:type="dxa"/>
            <w:tcBorders>
              <w:top w:val="nil"/>
              <w:bottom w:val="nil"/>
            </w:tcBorders>
          </w:tcPr>
          <w:p w:rsidR="00213AE3" w:rsidRPr="007D6D7A" w:rsidRDefault="00213AE3" w:rsidP="00647649">
            <w:pPr>
              <w:spacing w:before="0" w:after="0"/>
              <w:jc w:val="left"/>
              <w:rPr>
                <w:sz w:val="22"/>
                <w:szCs w:val="22"/>
                <w:lang w:eastAsia="en-GB"/>
              </w:rPr>
            </w:pPr>
            <w:r w:rsidRPr="007D6D7A">
              <w:rPr>
                <w:sz w:val="22"/>
                <w:szCs w:val="22"/>
                <w:lang w:eastAsia="en-GB"/>
              </w:rPr>
              <w:t>- Ovce/koze sa jagnjadima/jaradima do 6 mjeseci, i priplodni ovnovi/jarčevi</w:t>
            </w:r>
          </w:p>
        </w:tc>
        <w:tc>
          <w:tcPr>
            <w:tcW w:w="1134" w:type="dxa"/>
            <w:tcBorders>
              <w:top w:val="nil"/>
              <w:bottom w:val="nil"/>
              <w:right w:val="dotted" w:sz="4" w:space="0" w:color="auto"/>
            </w:tcBorders>
          </w:tcPr>
          <w:p w:rsidR="00213AE3" w:rsidRPr="00E61868" w:rsidRDefault="005760FA" w:rsidP="00647649">
            <w:pPr>
              <w:spacing w:before="0" w:after="0"/>
              <w:jc w:val="center"/>
              <w:rPr>
                <w:i/>
                <w:sz w:val="22"/>
                <w:szCs w:val="22"/>
                <w:lang w:eastAsia="en-GB"/>
              </w:rPr>
            </w:pPr>
            <w:r w:rsidRPr="005760FA">
              <w:rPr>
                <w:i/>
                <w:sz w:val="22"/>
                <w:szCs w:val="22"/>
                <w:lang w:eastAsia="en-GB"/>
              </w:rPr>
              <w:t>-</w:t>
            </w:r>
          </w:p>
        </w:tc>
        <w:tc>
          <w:tcPr>
            <w:tcW w:w="1134" w:type="dxa"/>
            <w:tcBorders>
              <w:top w:val="nil"/>
              <w:left w:val="dotted" w:sz="4" w:space="0" w:color="auto"/>
              <w:bottom w:val="nil"/>
            </w:tcBorders>
          </w:tcPr>
          <w:p w:rsidR="00213AE3" w:rsidRPr="00E61868" w:rsidRDefault="005760FA" w:rsidP="008E3C5B">
            <w:pPr>
              <w:spacing w:before="0" w:after="0"/>
              <w:jc w:val="center"/>
              <w:rPr>
                <w:i/>
                <w:sz w:val="22"/>
                <w:szCs w:val="22"/>
                <w:lang w:eastAsia="en-GB"/>
              </w:rPr>
            </w:pPr>
            <w:r w:rsidRPr="005760FA">
              <w:rPr>
                <w:i/>
                <w:sz w:val="22"/>
                <w:szCs w:val="22"/>
                <w:lang w:eastAsia="en-GB"/>
              </w:rPr>
              <w:t>0,1 m</w:t>
            </w:r>
            <w:r w:rsidRPr="005760FA">
              <w:rPr>
                <w:i/>
                <w:sz w:val="22"/>
                <w:szCs w:val="22"/>
                <w:vertAlign w:val="superscript"/>
                <w:lang w:eastAsia="en-GB"/>
              </w:rPr>
              <w:t>3</w:t>
            </w:r>
          </w:p>
        </w:tc>
      </w:tr>
      <w:tr w:rsidR="00213AE3" w:rsidRPr="00E61868" w:rsidTr="00647649">
        <w:trPr>
          <w:jc w:val="right"/>
        </w:trPr>
        <w:tc>
          <w:tcPr>
            <w:tcW w:w="7008" w:type="dxa"/>
            <w:tcBorders>
              <w:top w:val="nil"/>
              <w:bottom w:val="single" w:sz="12" w:space="0" w:color="000000"/>
            </w:tcBorders>
          </w:tcPr>
          <w:p w:rsidR="00213AE3" w:rsidRPr="007D6D7A" w:rsidRDefault="00213AE3" w:rsidP="00647649">
            <w:pPr>
              <w:spacing w:before="0"/>
              <w:jc w:val="left"/>
              <w:rPr>
                <w:sz w:val="22"/>
                <w:szCs w:val="22"/>
                <w:lang w:eastAsia="en-GB"/>
              </w:rPr>
            </w:pPr>
            <w:r w:rsidRPr="007D6D7A">
              <w:rPr>
                <w:sz w:val="22"/>
                <w:szCs w:val="22"/>
                <w:lang w:eastAsia="en-GB"/>
              </w:rPr>
              <w:t>- Jagnjad/jarad starija od 6 mjeseci, za tov ili uzgoj</w:t>
            </w:r>
          </w:p>
        </w:tc>
        <w:tc>
          <w:tcPr>
            <w:tcW w:w="1134" w:type="dxa"/>
            <w:tcBorders>
              <w:top w:val="nil"/>
              <w:bottom w:val="single" w:sz="12" w:space="0" w:color="000000"/>
              <w:right w:val="dotted" w:sz="4" w:space="0" w:color="auto"/>
            </w:tcBorders>
          </w:tcPr>
          <w:p w:rsidR="00213AE3" w:rsidRPr="00E61868" w:rsidRDefault="005760FA" w:rsidP="00647649">
            <w:pPr>
              <w:spacing w:before="0"/>
              <w:jc w:val="center"/>
              <w:rPr>
                <w:i/>
                <w:sz w:val="22"/>
                <w:szCs w:val="22"/>
                <w:lang w:eastAsia="en-GB"/>
              </w:rPr>
            </w:pPr>
            <w:r w:rsidRPr="005760FA">
              <w:rPr>
                <w:i/>
                <w:sz w:val="22"/>
                <w:szCs w:val="22"/>
                <w:lang w:eastAsia="en-GB"/>
              </w:rPr>
              <w:t>-</w:t>
            </w:r>
          </w:p>
        </w:tc>
        <w:tc>
          <w:tcPr>
            <w:tcW w:w="1134" w:type="dxa"/>
            <w:tcBorders>
              <w:top w:val="nil"/>
              <w:left w:val="dotted" w:sz="4" w:space="0" w:color="auto"/>
              <w:bottom w:val="single" w:sz="12" w:space="0" w:color="000000"/>
            </w:tcBorders>
          </w:tcPr>
          <w:p w:rsidR="00213AE3" w:rsidRPr="00E61868" w:rsidRDefault="005760FA" w:rsidP="008E3C5B">
            <w:pPr>
              <w:spacing w:before="0"/>
              <w:jc w:val="center"/>
              <w:rPr>
                <w:i/>
                <w:sz w:val="22"/>
                <w:szCs w:val="22"/>
                <w:lang w:eastAsia="en-GB"/>
              </w:rPr>
            </w:pPr>
            <w:r w:rsidRPr="005760FA">
              <w:rPr>
                <w:i/>
                <w:sz w:val="22"/>
                <w:szCs w:val="22"/>
                <w:lang w:eastAsia="en-GB"/>
              </w:rPr>
              <w:t>0,05 m</w:t>
            </w:r>
            <w:r w:rsidRPr="005760FA">
              <w:rPr>
                <w:i/>
                <w:sz w:val="22"/>
                <w:szCs w:val="22"/>
                <w:vertAlign w:val="superscript"/>
                <w:lang w:eastAsia="en-GB"/>
              </w:rPr>
              <w:t>3</w:t>
            </w:r>
          </w:p>
        </w:tc>
      </w:tr>
      <w:tr w:rsidR="00213AE3" w:rsidRPr="00E61868" w:rsidTr="00647649">
        <w:trPr>
          <w:jc w:val="right"/>
        </w:trPr>
        <w:tc>
          <w:tcPr>
            <w:tcW w:w="9276" w:type="dxa"/>
            <w:gridSpan w:val="3"/>
            <w:tcBorders>
              <w:top w:val="single" w:sz="12" w:space="0" w:color="000000"/>
              <w:bottom w:val="single" w:sz="6" w:space="0" w:color="000000"/>
            </w:tcBorders>
            <w:shd w:val="clear" w:color="auto" w:fill="FFFFCC"/>
          </w:tcPr>
          <w:p w:rsidR="00213AE3" w:rsidRPr="007D6D7A" w:rsidRDefault="00213AE3" w:rsidP="00647649">
            <w:pPr>
              <w:jc w:val="center"/>
              <w:rPr>
                <w:b/>
                <w:szCs w:val="22"/>
                <w:lang w:eastAsia="en-GB"/>
              </w:rPr>
            </w:pPr>
            <w:r w:rsidRPr="007D6D7A">
              <w:rPr>
                <w:b/>
                <w:szCs w:val="22"/>
                <w:lang w:eastAsia="en-GB"/>
              </w:rPr>
              <w:t>SVINJE</w:t>
            </w:r>
          </w:p>
        </w:tc>
      </w:tr>
      <w:tr w:rsidR="00213AE3" w:rsidRPr="00E61868" w:rsidTr="00647649">
        <w:trPr>
          <w:jc w:val="right"/>
        </w:trPr>
        <w:tc>
          <w:tcPr>
            <w:tcW w:w="7008" w:type="dxa"/>
            <w:tcBorders>
              <w:top w:val="single" w:sz="6" w:space="0" w:color="000000"/>
              <w:bottom w:val="nil"/>
            </w:tcBorders>
          </w:tcPr>
          <w:p w:rsidR="00213AE3" w:rsidRPr="007D6D7A" w:rsidRDefault="00213AE3" w:rsidP="00647649">
            <w:pPr>
              <w:spacing w:after="0"/>
              <w:jc w:val="left"/>
              <w:rPr>
                <w:sz w:val="22"/>
                <w:szCs w:val="22"/>
                <w:lang w:eastAsia="en-GB"/>
              </w:rPr>
            </w:pPr>
            <w:r w:rsidRPr="007D6D7A">
              <w:rPr>
                <w:b/>
                <w:sz w:val="22"/>
                <w:szCs w:val="22"/>
                <w:lang w:eastAsia="en-GB"/>
              </w:rPr>
              <w:t>Svinje na gredama ili betonu sa minimalnom prostirkom</w:t>
            </w:r>
            <w:r w:rsidRPr="007D6D7A">
              <w:rPr>
                <w:sz w:val="22"/>
                <w:szCs w:val="22"/>
                <w:lang w:eastAsia="en-GB"/>
              </w:rPr>
              <w:t>:</w:t>
            </w:r>
          </w:p>
        </w:tc>
        <w:tc>
          <w:tcPr>
            <w:tcW w:w="1134" w:type="dxa"/>
            <w:tcBorders>
              <w:top w:val="single" w:sz="6" w:space="0" w:color="000000"/>
              <w:bottom w:val="nil"/>
              <w:right w:val="dotted" w:sz="4" w:space="0" w:color="auto"/>
            </w:tcBorders>
          </w:tcPr>
          <w:p w:rsidR="00213AE3" w:rsidRPr="00E61868" w:rsidRDefault="00213AE3" w:rsidP="00647649">
            <w:pPr>
              <w:spacing w:before="0" w:after="0"/>
              <w:jc w:val="center"/>
              <w:rPr>
                <w:i/>
                <w:sz w:val="22"/>
                <w:szCs w:val="22"/>
                <w:lang w:eastAsia="en-GB"/>
              </w:rPr>
            </w:pPr>
          </w:p>
        </w:tc>
        <w:tc>
          <w:tcPr>
            <w:tcW w:w="1134" w:type="dxa"/>
            <w:tcBorders>
              <w:top w:val="single" w:sz="6" w:space="0" w:color="000000"/>
              <w:left w:val="dotted" w:sz="4" w:space="0" w:color="auto"/>
              <w:bottom w:val="nil"/>
            </w:tcBorders>
          </w:tcPr>
          <w:p w:rsidR="00213AE3" w:rsidRPr="00E61868" w:rsidRDefault="00213AE3" w:rsidP="00647649">
            <w:pPr>
              <w:spacing w:before="0" w:after="0"/>
              <w:jc w:val="center"/>
              <w:rPr>
                <w:i/>
                <w:sz w:val="22"/>
                <w:szCs w:val="22"/>
                <w:lang w:eastAsia="en-GB"/>
              </w:rPr>
            </w:pPr>
          </w:p>
        </w:tc>
      </w:tr>
      <w:tr w:rsidR="00213AE3" w:rsidRPr="00E61868" w:rsidTr="00647649">
        <w:trPr>
          <w:jc w:val="right"/>
        </w:trPr>
        <w:tc>
          <w:tcPr>
            <w:tcW w:w="7008" w:type="dxa"/>
            <w:tcBorders>
              <w:top w:val="nil"/>
              <w:bottom w:val="nil"/>
            </w:tcBorders>
          </w:tcPr>
          <w:p w:rsidR="00213AE3" w:rsidRPr="007D6D7A" w:rsidRDefault="00213AE3" w:rsidP="00647649">
            <w:pPr>
              <w:spacing w:before="0" w:after="0"/>
              <w:jc w:val="left"/>
              <w:rPr>
                <w:sz w:val="22"/>
                <w:szCs w:val="22"/>
                <w:lang w:eastAsia="en-GB"/>
              </w:rPr>
            </w:pPr>
            <w:r w:rsidRPr="007D6D7A">
              <w:rPr>
                <w:sz w:val="22"/>
                <w:szCs w:val="22"/>
                <w:lang w:eastAsia="en-GB"/>
              </w:rPr>
              <w:t xml:space="preserve">- Krmače na prostirci, i priplodna nerast </w:t>
            </w:r>
          </w:p>
        </w:tc>
        <w:tc>
          <w:tcPr>
            <w:tcW w:w="1134" w:type="dxa"/>
            <w:tcBorders>
              <w:top w:val="nil"/>
              <w:bottom w:val="nil"/>
              <w:right w:val="dotted" w:sz="4" w:space="0" w:color="auto"/>
            </w:tcBorders>
          </w:tcPr>
          <w:p w:rsidR="00213AE3" w:rsidRPr="00E61868" w:rsidRDefault="005760FA" w:rsidP="00647649">
            <w:pPr>
              <w:spacing w:before="0" w:after="0"/>
              <w:jc w:val="center"/>
              <w:rPr>
                <w:i/>
                <w:sz w:val="22"/>
                <w:szCs w:val="22"/>
                <w:lang w:eastAsia="en-GB"/>
              </w:rPr>
            </w:pPr>
            <w:r w:rsidRPr="005760FA">
              <w:rPr>
                <w:i/>
                <w:sz w:val="22"/>
                <w:szCs w:val="22"/>
                <w:lang w:eastAsia="en-GB"/>
              </w:rPr>
              <w:t>-</w:t>
            </w:r>
          </w:p>
        </w:tc>
        <w:tc>
          <w:tcPr>
            <w:tcW w:w="1134" w:type="dxa"/>
            <w:tcBorders>
              <w:top w:val="nil"/>
              <w:left w:val="dotted" w:sz="4" w:space="0" w:color="auto"/>
              <w:bottom w:val="nil"/>
            </w:tcBorders>
          </w:tcPr>
          <w:p w:rsidR="00213AE3" w:rsidRPr="00E61868" w:rsidRDefault="005760FA" w:rsidP="00647649">
            <w:pPr>
              <w:spacing w:before="0" w:after="0"/>
              <w:jc w:val="center"/>
              <w:rPr>
                <w:i/>
                <w:sz w:val="22"/>
                <w:szCs w:val="22"/>
                <w:lang w:eastAsia="en-GB"/>
              </w:rPr>
            </w:pPr>
            <w:r w:rsidRPr="005760FA">
              <w:rPr>
                <w:i/>
                <w:sz w:val="22"/>
                <w:szCs w:val="22"/>
                <w:lang w:eastAsia="en-GB"/>
              </w:rPr>
              <w:t>2 m</w:t>
            </w:r>
            <w:r w:rsidRPr="005760FA">
              <w:rPr>
                <w:i/>
                <w:sz w:val="22"/>
                <w:szCs w:val="22"/>
                <w:vertAlign w:val="superscript"/>
                <w:lang w:eastAsia="en-GB"/>
              </w:rPr>
              <w:t>3</w:t>
            </w:r>
          </w:p>
        </w:tc>
      </w:tr>
      <w:tr w:rsidR="00213AE3" w:rsidRPr="00E61868" w:rsidTr="00647649">
        <w:trPr>
          <w:jc w:val="right"/>
        </w:trPr>
        <w:tc>
          <w:tcPr>
            <w:tcW w:w="7008" w:type="dxa"/>
            <w:tcBorders>
              <w:top w:val="nil"/>
              <w:bottom w:val="dotted" w:sz="4" w:space="0" w:color="auto"/>
            </w:tcBorders>
          </w:tcPr>
          <w:p w:rsidR="00213AE3" w:rsidRPr="007D6D7A" w:rsidRDefault="00213AE3" w:rsidP="00647649">
            <w:pPr>
              <w:spacing w:before="0" w:after="0"/>
              <w:jc w:val="left"/>
              <w:rPr>
                <w:sz w:val="22"/>
                <w:szCs w:val="22"/>
                <w:lang w:eastAsia="en-GB"/>
              </w:rPr>
            </w:pPr>
            <w:r w:rsidRPr="007D6D7A">
              <w:rPr>
                <w:sz w:val="22"/>
                <w:szCs w:val="22"/>
                <w:lang w:eastAsia="en-GB"/>
              </w:rPr>
              <w:t xml:space="preserve">- Svinje za uzgoj i tov </w:t>
            </w:r>
          </w:p>
        </w:tc>
        <w:tc>
          <w:tcPr>
            <w:tcW w:w="1134" w:type="dxa"/>
            <w:tcBorders>
              <w:top w:val="nil"/>
              <w:bottom w:val="dotted" w:sz="4" w:space="0" w:color="auto"/>
              <w:right w:val="dotted" w:sz="4" w:space="0" w:color="auto"/>
            </w:tcBorders>
          </w:tcPr>
          <w:p w:rsidR="00213AE3" w:rsidRPr="00E61868" w:rsidRDefault="005760FA" w:rsidP="00647649">
            <w:pPr>
              <w:spacing w:before="0" w:after="0"/>
              <w:jc w:val="center"/>
              <w:rPr>
                <w:i/>
                <w:sz w:val="22"/>
                <w:szCs w:val="22"/>
                <w:lang w:eastAsia="en-GB"/>
              </w:rPr>
            </w:pPr>
            <w:r w:rsidRPr="005760FA">
              <w:rPr>
                <w:i/>
                <w:sz w:val="22"/>
                <w:szCs w:val="22"/>
                <w:lang w:eastAsia="en-GB"/>
              </w:rPr>
              <w:t>-</w:t>
            </w:r>
          </w:p>
        </w:tc>
        <w:tc>
          <w:tcPr>
            <w:tcW w:w="1134" w:type="dxa"/>
            <w:tcBorders>
              <w:top w:val="nil"/>
              <w:left w:val="dotted" w:sz="4" w:space="0" w:color="auto"/>
              <w:bottom w:val="dotted" w:sz="4" w:space="0" w:color="auto"/>
            </w:tcBorders>
          </w:tcPr>
          <w:p w:rsidR="00213AE3" w:rsidRPr="00E61868" w:rsidRDefault="005760FA" w:rsidP="00647649">
            <w:pPr>
              <w:spacing w:before="0" w:after="0"/>
              <w:jc w:val="center"/>
              <w:rPr>
                <w:i/>
                <w:sz w:val="22"/>
                <w:szCs w:val="22"/>
                <w:lang w:eastAsia="en-GB"/>
              </w:rPr>
            </w:pPr>
            <w:r w:rsidRPr="005760FA">
              <w:rPr>
                <w:i/>
                <w:sz w:val="22"/>
                <w:szCs w:val="22"/>
                <w:lang w:eastAsia="en-GB"/>
              </w:rPr>
              <w:t>1 m</w:t>
            </w:r>
            <w:r w:rsidRPr="005760FA">
              <w:rPr>
                <w:i/>
                <w:sz w:val="22"/>
                <w:szCs w:val="22"/>
                <w:vertAlign w:val="superscript"/>
                <w:lang w:eastAsia="en-GB"/>
              </w:rPr>
              <w:t>3</w:t>
            </w:r>
          </w:p>
        </w:tc>
      </w:tr>
      <w:tr w:rsidR="00213AE3" w:rsidRPr="00E61868" w:rsidTr="00647649">
        <w:trPr>
          <w:jc w:val="right"/>
        </w:trPr>
        <w:tc>
          <w:tcPr>
            <w:tcW w:w="7008" w:type="dxa"/>
            <w:tcBorders>
              <w:top w:val="dotted" w:sz="4" w:space="0" w:color="auto"/>
              <w:bottom w:val="nil"/>
            </w:tcBorders>
          </w:tcPr>
          <w:p w:rsidR="00213AE3" w:rsidRPr="007D6D7A" w:rsidRDefault="00213AE3" w:rsidP="00647649">
            <w:pPr>
              <w:spacing w:after="0"/>
              <w:jc w:val="left"/>
              <w:rPr>
                <w:sz w:val="22"/>
                <w:szCs w:val="22"/>
                <w:lang w:eastAsia="en-GB"/>
              </w:rPr>
            </w:pPr>
            <w:r w:rsidRPr="007D6D7A">
              <w:rPr>
                <w:b/>
                <w:sz w:val="22"/>
                <w:szCs w:val="22"/>
                <w:lang w:eastAsia="en-GB"/>
              </w:rPr>
              <w:t>Svinje na slami</w:t>
            </w:r>
            <w:r w:rsidRPr="007D6D7A">
              <w:rPr>
                <w:sz w:val="22"/>
                <w:szCs w:val="22"/>
                <w:lang w:eastAsia="en-GB"/>
              </w:rPr>
              <w:t>:</w:t>
            </w:r>
          </w:p>
        </w:tc>
        <w:tc>
          <w:tcPr>
            <w:tcW w:w="1134" w:type="dxa"/>
            <w:tcBorders>
              <w:top w:val="dotted" w:sz="4" w:space="0" w:color="auto"/>
              <w:bottom w:val="nil"/>
              <w:right w:val="dotted" w:sz="4" w:space="0" w:color="auto"/>
            </w:tcBorders>
          </w:tcPr>
          <w:p w:rsidR="00213AE3" w:rsidRPr="00E61868" w:rsidRDefault="00213AE3" w:rsidP="00647649">
            <w:pPr>
              <w:spacing w:after="0"/>
              <w:jc w:val="center"/>
              <w:rPr>
                <w:i/>
                <w:sz w:val="22"/>
                <w:szCs w:val="22"/>
                <w:lang w:eastAsia="en-GB"/>
              </w:rPr>
            </w:pPr>
          </w:p>
        </w:tc>
        <w:tc>
          <w:tcPr>
            <w:tcW w:w="1134" w:type="dxa"/>
            <w:tcBorders>
              <w:top w:val="dotted" w:sz="4" w:space="0" w:color="auto"/>
              <w:left w:val="dotted" w:sz="4" w:space="0" w:color="auto"/>
              <w:bottom w:val="nil"/>
            </w:tcBorders>
          </w:tcPr>
          <w:p w:rsidR="00213AE3" w:rsidRPr="00E61868" w:rsidRDefault="00213AE3" w:rsidP="00647649">
            <w:pPr>
              <w:spacing w:after="0"/>
              <w:jc w:val="center"/>
              <w:rPr>
                <w:i/>
                <w:sz w:val="22"/>
                <w:szCs w:val="22"/>
                <w:lang w:eastAsia="en-GB"/>
              </w:rPr>
            </w:pPr>
          </w:p>
        </w:tc>
      </w:tr>
      <w:tr w:rsidR="00213AE3" w:rsidRPr="00E61868" w:rsidTr="00647649">
        <w:trPr>
          <w:jc w:val="right"/>
        </w:trPr>
        <w:tc>
          <w:tcPr>
            <w:tcW w:w="7008" w:type="dxa"/>
            <w:tcBorders>
              <w:top w:val="nil"/>
              <w:bottom w:val="nil"/>
            </w:tcBorders>
          </w:tcPr>
          <w:p w:rsidR="00213AE3" w:rsidRPr="007D6D7A" w:rsidRDefault="00213AE3" w:rsidP="00647649">
            <w:pPr>
              <w:spacing w:before="0" w:after="0"/>
              <w:jc w:val="left"/>
              <w:rPr>
                <w:sz w:val="22"/>
                <w:szCs w:val="22"/>
                <w:lang w:eastAsia="en-GB"/>
              </w:rPr>
            </w:pPr>
            <w:r w:rsidRPr="007D6D7A">
              <w:rPr>
                <w:sz w:val="22"/>
                <w:szCs w:val="22"/>
                <w:lang w:eastAsia="en-GB"/>
              </w:rPr>
              <w:t xml:space="preserve">- Krmače na prostirci, i priplodna nerast </w:t>
            </w:r>
          </w:p>
        </w:tc>
        <w:tc>
          <w:tcPr>
            <w:tcW w:w="1134" w:type="dxa"/>
            <w:tcBorders>
              <w:top w:val="nil"/>
              <w:bottom w:val="nil"/>
              <w:right w:val="dotted" w:sz="4" w:space="0" w:color="auto"/>
            </w:tcBorders>
          </w:tcPr>
          <w:p w:rsidR="00213AE3" w:rsidRPr="00E61868" w:rsidRDefault="005760FA" w:rsidP="00647649">
            <w:pPr>
              <w:spacing w:before="0" w:after="0"/>
              <w:jc w:val="center"/>
              <w:rPr>
                <w:i/>
                <w:sz w:val="22"/>
                <w:szCs w:val="22"/>
                <w:lang w:eastAsia="en-GB"/>
              </w:rPr>
            </w:pPr>
            <w:r w:rsidRPr="005760FA">
              <w:rPr>
                <w:i/>
                <w:sz w:val="22"/>
                <w:szCs w:val="22"/>
                <w:lang w:eastAsia="en-GB"/>
              </w:rPr>
              <w:t>2 m</w:t>
            </w:r>
            <w:r w:rsidRPr="005760FA">
              <w:rPr>
                <w:i/>
                <w:sz w:val="22"/>
                <w:szCs w:val="22"/>
                <w:vertAlign w:val="superscript"/>
                <w:lang w:eastAsia="en-GB"/>
              </w:rPr>
              <w:t>3</w:t>
            </w:r>
          </w:p>
        </w:tc>
        <w:tc>
          <w:tcPr>
            <w:tcW w:w="1134" w:type="dxa"/>
            <w:tcBorders>
              <w:top w:val="nil"/>
              <w:left w:val="dotted" w:sz="4" w:space="0" w:color="auto"/>
              <w:bottom w:val="nil"/>
            </w:tcBorders>
          </w:tcPr>
          <w:p w:rsidR="00213AE3" w:rsidRPr="00E61868" w:rsidRDefault="005760FA" w:rsidP="00647649">
            <w:pPr>
              <w:spacing w:before="0" w:after="0"/>
              <w:jc w:val="center"/>
              <w:rPr>
                <w:i/>
                <w:sz w:val="22"/>
                <w:szCs w:val="22"/>
                <w:lang w:eastAsia="en-GB"/>
              </w:rPr>
            </w:pPr>
            <w:r w:rsidRPr="005760FA">
              <w:rPr>
                <w:i/>
                <w:sz w:val="22"/>
                <w:szCs w:val="22"/>
                <w:lang w:eastAsia="en-GB"/>
              </w:rPr>
              <w:t>1 m</w:t>
            </w:r>
            <w:r w:rsidRPr="005760FA">
              <w:rPr>
                <w:i/>
                <w:sz w:val="22"/>
                <w:szCs w:val="22"/>
                <w:vertAlign w:val="superscript"/>
                <w:lang w:eastAsia="en-GB"/>
              </w:rPr>
              <w:t>3</w:t>
            </w:r>
          </w:p>
        </w:tc>
      </w:tr>
      <w:tr w:rsidR="00213AE3" w:rsidRPr="00E61868" w:rsidTr="00647649">
        <w:trPr>
          <w:jc w:val="right"/>
        </w:trPr>
        <w:tc>
          <w:tcPr>
            <w:tcW w:w="7008" w:type="dxa"/>
            <w:tcBorders>
              <w:top w:val="nil"/>
              <w:bottom w:val="single" w:sz="12" w:space="0" w:color="000000"/>
            </w:tcBorders>
          </w:tcPr>
          <w:p w:rsidR="00213AE3" w:rsidRPr="007D6D7A" w:rsidRDefault="00213AE3" w:rsidP="00647649">
            <w:pPr>
              <w:spacing w:before="0"/>
              <w:jc w:val="left"/>
              <w:rPr>
                <w:sz w:val="22"/>
                <w:szCs w:val="22"/>
                <w:lang w:eastAsia="en-GB"/>
              </w:rPr>
            </w:pPr>
            <w:r w:rsidRPr="007D6D7A">
              <w:rPr>
                <w:sz w:val="22"/>
                <w:szCs w:val="22"/>
                <w:lang w:eastAsia="en-GB"/>
              </w:rPr>
              <w:t xml:space="preserve">- Svinje za uzgoj i tov </w:t>
            </w:r>
          </w:p>
        </w:tc>
        <w:tc>
          <w:tcPr>
            <w:tcW w:w="1134" w:type="dxa"/>
            <w:tcBorders>
              <w:top w:val="nil"/>
              <w:bottom w:val="single" w:sz="12" w:space="0" w:color="000000"/>
              <w:right w:val="dotted" w:sz="4" w:space="0" w:color="auto"/>
            </w:tcBorders>
          </w:tcPr>
          <w:p w:rsidR="00213AE3" w:rsidRPr="00E61868" w:rsidRDefault="005760FA" w:rsidP="00647649">
            <w:pPr>
              <w:spacing w:before="0"/>
              <w:jc w:val="center"/>
              <w:rPr>
                <w:i/>
                <w:sz w:val="22"/>
                <w:szCs w:val="22"/>
                <w:lang w:eastAsia="en-GB"/>
              </w:rPr>
            </w:pPr>
            <w:r w:rsidRPr="005760FA">
              <w:rPr>
                <w:i/>
                <w:sz w:val="22"/>
                <w:szCs w:val="22"/>
                <w:lang w:eastAsia="en-GB"/>
              </w:rPr>
              <w:t>1 m</w:t>
            </w:r>
            <w:r w:rsidRPr="005760FA">
              <w:rPr>
                <w:i/>
                <w:sz w:val="22"/>
                <w:szCs w:val="22"/>
                <w:vertAlign w:val="superscript"/>
                <w:lang w:eastAsia="en-GB"/>
              </w:rPr>
              <w:t>3</w:t>
            </w:r>
          </w:p>
        </w:tc>
        <w:tc>
          <w:tcPr>
            <w:tcW w:w="1134" w:type="dxa"/>
            <w:tcBorders>
              <w:top w:val="nil"/>
              <w:left w:val="dotted" w:sz="4" w:space="0" w:color="auto"/>
              <w:bottom w:val="single" w:sz="12" w:space="0" w:color="000000"/>
            </w:tcBorders>
          </w:tcPr>
          <w:p w:rsidR="00213AE3" w:rsidRPr="00E61868" w:rsidRDefault="005760FA" w:rsidP="008E3C5B">
            <w:pPr>
              <w:spacing w:before="0"/>
              <w:jc w:val="center"/>
              <w:rPr>
                <w:i/>
                <w:sz w:val="22"/>
                <w:szCs w:val="22"/>
                <w:lang w:eastAsia="en-GB"/>
              </w:rPr>
            </w:pPr>
            <w:r w:rsidRPr="005760FA">
              <w:rPr>
                <w:i/>
                <w:sz w:val="22"/>
                <w:szCs w:val="22"/>
                <w:lang w:eastAsia="en-GB"/>
              </w:rPr>
              <w:t>0,5 m</w:t>
            </w:r>
            <w:r w:rsidRPr="005760FA">
              <w:rPr>
                <w:i/>
                <w:sz w:val="22"/>
                <w:szCs w:val="22"/>
                <w:vertAlign w:val="superscript"/>
                <w:lang w:eastAsia="en-GB"/>
              </w:rPr>
              <w:t>3</w:t>
            </w:r>
          </w:p>
        </w:tc>
      </w:tr>
      <w:tr w:rsidR="00213AE3" w:rsidRPr="00E61868" w:rsidTr="00647649">
        <w:trPr>
          <w:jc w:val="right"/>
        </w:trPr>
        <w:tc>
          <w:tcPr>
            <w:tcW w:w="9276" w:type="dxa"/>
            <w:gridSpan w:val="3"/>
            <w:tcBorders>
              <w:top w:val="single" w:sz="12" w:space="0" w:color="000000"/>
              <w:bottom w:val="single" w:sz="6" w:space="0" w:color="000000"/>
            </w:tcBorders>
            <w:shd w:val="clear" w:color="auto" w:fill="FFFFCC"/>
          </w:tcPr>
          <w:p w:rsidR="00213AE3" w:rsidRPr="007D6D7A" w:rsidRDefault="00213AE3" w:rsidP="00647649">
            <w:pPr>
              <w:jc w:val="center"/>
              <w:rPr>
                <w:b/>
                <w:szCs w:val="22"/>
                <w:lang w:eastAsia="en-GB"/>
              </w:rPr>
            </w:pPr>
            <w:r w:rsidRPr="007D6D7A">
              <w:rPr>
                <w:b/>
                <w:szCs w:val="22"/>
                <w:lang w:eastAsia="en-GB"/>
              </w:rPr>
              <w:t>ŽIVINE</w:t>
            </w:r>
          </w:p>
        </w:tc>
      </w:tr>
      <w:tr w:rsidR="00213AE3" w:rsidRPr="00E61868" w:rsidTr="00647649">
        <w:trPr>
          <w:jc w:val="right"/>
        </w:trPr>
        <w:tc>
          <w:tcPr>
            <w:tcW w:w="7008" w:type="dxa"/>
            <w:tcBorders>
              <w:top w:val="single" w:sz="6" w:space="0" w:color="000000"/>
              <w:bottom w:val="dotted" w:sz="4" w:space="0" w:color="auto"/>
            </w:tcBorders>
          </w:tcPr>
          <w:p w:rsidR="00213AE3" w:rsidRPr="007D6D7A" w:rsidRDefault="00213AE3" w:rsidP="00647649">
            <w:pPr>
              <w:jc w:val="left"/>
              <w:rPr>
                <w:sz w:val="22"/>
                <w:szCs w:val="22"/>
                <w:lang w:eastAsia="en-GB"/>
              </w:rPr>
            </w:pPr>
            <w:r w:rsidRPr="007D6D7A">
              <w:rPr>
                <w:b/>
                <w:sz w:val="22"/>
                <w:szCs w:val="22"/>
                <w:lang w:eastAsia="en-GB"/>
              </w:rPr>
              <w:t>Kokoške nosilje u baterijskim kavezima</w:t>
            </w:r>
            <w:r w:rsidRPr="007D6D7A">
              <w:rPr>
                <w:sz w:val="22"/>
                <w:szCs w:val="22"/>
                <w:lang w:eastAsia="en-GB"/>
              </w:rPr>
              <w:t>, za 100 ptica</w:t>
            </w:r>
          </w:p>
        </w:tc>
        <w:tc>
          <w:tcPr>
            <w:tcW w:w="1134" w:type="dxa"/>
            <w:tcBorders>
              <w:top w:val="single" w:sz="6" w:space="0" w:color="000000"/>
              <w:bottom w:val="dotted" w:sz="4" w:space="0" w:color="auto"/>
              <w:right w:val="dotted" w:sz="4" w:space="0" w:color="auto"/>
            </w:tcBorders>
          </w:tcPr>
          <w:p w:rsidR="00213AE3" w:rsidRPr="00E61868" w:rsidRDefault="005760FA" w:rsidP="00647649">
            <w:pPr>
              <w:jc w:val="center"/>
              <w:rPr>
                <w:i/>
                <w:sz w:val="22"/>
                <w:szCs w:val="22"/>
                <w:lang w:eastAsia="en-GB"/>
              </w:rPr>
            </w:pPr>
            <w:r w:rsidRPr="005760FA">
              <w:rPr>
                <w:i/>
                <w:sz w:val="22"/>
                <w:szCs w:val="22"/>
                <w:lang w:eastAsia="en-GB"/>
              </w:rPr>
              <w:t>2 m</w:t>
            </w:r>
            <w:r w:rsidRPr="005760FA">
              <w:rPr>
                <w:i/>
                <w:sz w:val="22"/>
                <w:szCs w:val="22"/>
                <w:vertAlign w:val="superscript"/>
                <w:lang w:eastAsia="en-GB"/>
              </w:rPr>
              <w:t>3</w:t>
            </w:r>
          </w:p>
        </w:tc>
        <w:tc>
          <w:tcPr>
            <w:tcW w:w="1134" w:type="dxa"/>
            <w:tcBorders>
              <w:top w:val="single" w:sz="6" w:space="0" w:color="000000"/>
              <w:left w:val="dotted" w:sz="4" w:space="0" w:color="auto"/>
              <w:bottom w:val="dotted" w:sz="4" w:space="0" w:color="auto"/>
            </w:tcBorders>
          </w:tcPr>
          <w:p w:rsidR="00213AE3" w:rsidRPr="00E61868" w:rsidRDefault="005760FA" w:rsidP="008E3C5B">
            <w:pPr>
              <w:jc w:val="center"/>
              <w:rPr>
                <w:i/>
                <w:sz w:val="22"/>
                <w:szCs w:val="22"/>
                <w:lang w:eastAsia="en-GB"/>
              </w:rPr>
            </w:pPr>
            <w:r w:rsidRPr="005760FA">
              <w:rPr>
                <w:i/>
                <w:sz w:val="22"/>
                <w:szCs w:val="22"/>
                <w:lang w:eastAsia="en-GB"/>
              </w:rPr>
              <w:t>0,2 m</w:t>
            </w:r>
            <w:r w:rsidRPr="005760FA">
              <w:rPr>
                <w:i/>
                <w:sz w:val="22"/>
                <w:szCs w:val="22"/>
                <w:vertAlign w:val="superscript"/>
                <w:lang w:eastAsia="en-GB"/>
              </w:rPr>
              <w:t>3</w:t>
            </w:r>
          </w:p>
        </w:tc>
      </w:tr>
      <w:tr w:rsidR="00213AE3" w:rsidRPr="00E61868" w:rsidTr="00647649">
        <w:trPr>
          <w:jc w:val="right"/>
        </w:trPr>
        <w:tc>
          <w:tcPr>
            <w:tcW w:w="7008" w:type="dxa"/>
            <w:tcBorders>
              <w:top w:val="dotted" w:sz="4" w:space="0" w:color="auto"/>
              <w:bottom w:val="dotted" w:sz="4" w:space="0" w:color="auto"/>
            </w:tcBorders>
          </w:tcPr>
          <w:p w:rsidR="00213AE3" w:rsidRPr="007D6D7A" w:rsidRDefault="00213AE3" w:rsidP="00647649">
            <w:pPr>
              <w:jc w:val="left"/>
              <w:rPr>
                <w:sz w:val="22"/>
                <w:szCs w:val="22"/>
                <w:lang w:eastAsia="en-GB"/>
              </w:rPr>
            </w:pPr>
            <w:r w:rsidRPr="007D6D7A">
              <w:rPr>
                <w:b/>
                <w:sz w:val="22"/>
                <w:szCs w:val="22"/>
                <w:lang w:eastAsia="en-GB"/>
              </w:rPr>
              <w:t>Kokoške nosilje na slami ili strugotinama</w:t>
            </w:r>
            <w:r w:rsidRPr="007D6D7A">
              <w:rPr>
                <w:sz w:val="22"/>
                <w:szCs w:val="22"/>
                <w:lang w:eastAsia="en-GB"/>
              </w:rPr>
              <w:t>, za 100 ptica</w:t>
            </w:r>
          </w:p>
        </w:tc>
        <w:tc>
          <w:tcPr>
            <w:tcW w:w="1134" w:type="dxa"/>
            <w:tcBorders>
              <w:top w:val="dotted" w:sz="4" w:space="0" w:color="auto"/>
              <w:bottom w:val="dotted" w:sz="4" w:space="0" w:color="auto"/>
              <w:right w:val="dotted" w:sz="4" w:space="0" w:color="auto"/>
            </w:tcBorders>
          </w:tcPr>
          <w:p w:rsidR="00213AE3" w:rsidRPr="00E61868" w:rsidRDefault="005760FA" w:rsidP="00647649">
            <w:pPr>
              <w:jc w:val="center"/>
              <w:rPr>
                <w:i/>
                <w:sz w:val="22"/>
                <w:szCs w:val="22"/>
                <w:lang w:eastAsia="en-GB"/>
              </w:rPr>
            </w:pPr>
            <w:r w:rsidRPr="005760FA">
              <w:rPr>
                <w:i/>
                <w:sz w:val="22"/>
                <w:szCs w:val="22"/>
                <w:lang w:eastAsia="en-GB"/>
              </w:rPr>
              <w:t>3 m</w:t>
            </w:r>
            <w:r w:rsidRPr="005760FA">
              <w:rPr>
                <w:i/>
                <w:sz w:val="22"/>
                <w:szCs w:val="22"/>
                <w:vertAlign w:val="superscript"/>
                <w:lang w:eastAsia="en-GB"/>
              </w:rPr>
              <w:t>3</w:t>
            </w:r>
          </w:p>
        </w:tc>
        <w:tc>
          <w:tcPr>
            <w:tcW w:w="1134" w:type="dxa"/>
            <w:tcBorders>
              <w:top w:val="dotted" w:sz="4" w:space="0" w:color="auto"/>
              <w:left w:val="dotted" w:sz="4" w:space="0" w:color="auto"/>
              <w:bottom w:val="dotted" w:sz="4" w:space="0" w:color="auto"/>
            </w:tcBorders>
          </w:tcPr>
          <w:p w:rsidR="00213AE3" w:rsidRPr="00E61868" w:rsidRDefault="005760FA" w:rsidP="008E3C5B">
            <w:pPr>
              <w:jc w:val="center"/>
              <w:rPr>
                <w:i/>
                <w:sz w:val="22"/>
                <w:szCs w:val="22"/>
                <w:lang w:eastAsia="en-GB"/>
              </w:rPr>
            </w:pPr>
            <w:r w:rsidRPr="005760FA">
              <w:rPr>
                <w:i/>
                <w:sz w:val="22"/>
                <w:szCs w:val="22"/>
                <w:lang w:eastAsia="en-GB"/>
              </w:rPr>
              <w:t>0,2 m</w:t>
            </w:r>
            <w:r w:rsidRPr="005760FA">
              <w:rPr>
                <w:i/>
                <w:sz w:val="22"/>
                <w:szCs w:val="22"/>
                <w:vertAlign w:val="superscript"/>
                <w:lang w:eastAsia="en-GB"/>
              </w:rPr>
              <w:t>3</w:t>
            </w:r>
          </w:p>
        </w:tc>
      </w:tr>
      <w:tr w:rsidR="00213AE3" w:rsidRPr="00E61868" w:rsidTr="00647649">
        <w:trPr>
          <w:jc w:val="right"/>
        </w:trPr>
        <w:tc>
          <w:tcPr>
            <w:tcW w:w="7008" w:type="dxa"/>
            <w:tcBorders>
              <w:top w:val="dotted" w:sz="4" w:space="0" w:color="auto"/>
              <w:bottom w:val="dotted" w:sz="4" w:space="0" w:color="auto"/>
            </w:tcBorders>
          </w:tcPr>
          <w:p w:rsidR="00213AE3" w:rsidRPr="007D6D7A" w:rsidRDefault="00213AE3" w:rsidP="00647649">
            <w:pPr>
              <w:jc w:val="left"/>
              <w:rPr>
                <w:sz w:val="22"/>
                <w:szCs w:val="22"/>
                <w:lang w:eastAsia="en-GB"/>
              </w:rPr>
            </w:pPr>
            <w:r w:rsidRPr="007D6D7A">
              <w:rPr>
                <w:b/>
                <w:sz w:val="22"/>
                <w:szCs w:val="22"/>
                <w:lang w:eastAsia="en-GB"/>
              </w:rPr>
              <w:t>Mlade kokoške za uzgoj na  slami ili strugotinama</w:t>
            </w:r>
            <w:r w:rsidRPr="007D6D7A">
              <w:rPr>
                <w:sz w:val="22"/>
                <w:szCs w:val="22"/>
                <w:lang w:eastAsia="en-GB"/>
              </w:rPr>
              <w:t xml:space="preserve"> za 100 ptica</w:t>
            </w:r>
          </w:p>
        </w:tc>
        <w:tc>
          <w:tcPr>
            <w:tcW w:w="1134" w:type="dxa"/>
            <w:tcBorders>
              <w:top w:val="dotted" w:sz="4" w:space="0" w:color="auto"/>
              <w:bottom w:val="dotted" w:sz="4" w:space="0" w:color="auto"/>
              <w:right w:val="dotted" w:sz="4" w:space="0" w:color="auto"/>
            </w:tcBorders>
          </w:tcPr>
          <w:p w:rsidR="00213AE3" w:rsidRPr="00E61868" w:rsidRDefault="005760FA" w:rsidP="00647649">
            <w:pPr>
              <w:jc w:val="center"/>
              <w:rPr>
                <w:i/>
                <w:sz w:val="22"/>
                <w:szCs w:val="22"/>
                <w:lang w:eastAsia="en-GB"/>
              </w:rPr>
            </w:pPr>
            <w:r w:rsidRPr="005760FA">
              <w:rPr>
                <w:i/>
                <w:sz w:val="22"/>
                <w:szCs w:val="22"/>
                <w:lang w:eastAsia="en-GB"/>
              </w:rPr>
              <w:t>1 m</w:t>
            </w:r>
            <w:r w:rsidRPr="005760FA">
              <w:rPr>
                <w:i/>
                <w:sz w:val="22"/>
                <w:szCs w:val="22"/>
                <w:vertAlign w:val="superscript"/>
                <w:lang w:eastAsia="en-GB"/>
              </w:rPr>
              <w:t>3</w:t>
            </w:r>
          </w:p>
        </w:tc>
        <w:tc>
          <w:tcPr>
            <w:tcW w:w="1134" w:type="dxa"/>
            <w:tcBorders>
              <w:top w:val="dotted" w:sz="4" w:space="0" w:color="auto"/>
              <w:left w:val="dotted" w:sz="4" w:space="0" w:color="auto"/>
              <w:bottom w:val="dotted" w:sz="4" w:space="0" w:color="auto"/>
            </w:tcBorders>
          </w:tcPr>
          <w:p w:rsidR="00213AE3" w:rsidRPr="00E61868" w:rsidRDefault="005760FA" w:rsidP="008E3C5B">
            <w:pPr>
              <w:jc w:val="center"/>
              <w:rPr>
                <w:i/>
                <w:sz w:val="22"/>
                <w:szCs w:val="22"/>
                <w:lang w:eastAsia="en-GB"/>
              </w:rPr>
            </w:pPr>
            <w:r w:rsidRPr="005760FA">
              <w:rPr>
                <w:i/>
                <w:sz w:val="22"/>
                <w:szCs w:val="22"/>
                <w:lang w:eastAsia="en-GB"/>
              </w:rPr>
              <w:t>0,1 m</w:t>
            </w:r>
            <w:r w:rsidRPr="005760FA">
              <w:rPr>
                <w:i/>
                <w:sz w:val="22"/>
                <w:szCs w:val="22"/>
                <w:vertAlign w:val="superscript"/>
                <w:lang w:eastAsia="en-GB"/>
              </w:rPr>
              <w:t>3</w:t>
            </w:r>
          </w:p>
        </w:tc>
      </w:tr>
      <w:tr w:rsidR="00213AE3" w:rsidRPr="00E61868" w:rsidTr="00647649">
        <w:trPr>
          <w:jc w:val="right"/>
        </w:trPr>
        <w:tc>
          <w:tcPr>
            <w:tcW w:w="7008" w:type="dxa"/>
            <w:tcBorders>
              <w:top w:val="dotted" w:sz="4" w:space="0" w:color="auto"/>
              <w:bottom w:val="single" w:sz="12" w:space="0" w:color="000000"/>
            </w:tcBorders>
          </w:tcPr>
          <w:p w:rsidR="00213AE3" w:rsidRPr="007D6D7A" w:rsidRDefault="00213AE3" w:rsidP="00647649">
            <w:pPr>
              <w:jc w:val="left"/>
              <w:rPr>
                <w:sz w:val="22"/>
                <w:szCs w:val="22"/>
                <w:lang w:eastAsia="en-GB"/>
              </w:rPr>
            </w:pPr>
            <w:r w:rsidRPr="007D6D7A">
              <w:rPr>
                <w:b/>
                <w:sz w:val="22"/>
                <w:szCs w:val="22"/>
                <w:lang w:eastAsia="en-GB"/>
              </w:rPr>
              <w:t>Pilići za tov na slami ili strugotinama</w:t>
            </w:r>
            <w:r w:rsidRPr="007D6D7A">
              <w:rPr>
                <w:sz w:val="22"/>
                <w:szCs w:val="22"/>
                <w:lang w:eastAsia="en-GB"/>
              </w:rPr>
              <w:t>, za 100 ptica</w:t>
            </w:r>
          </w:p>
        </w:tc>
        <w:tc>
          <w:tcPr>
            <w:tcW w:w="1134" w:type="dxa"/>
            <w:tcBorders>
              <w:top w:val="dotted" w:sz="4" w:space="0" w:color="auto"/>
              <w:bottom w:val="single" w:sz="12" w:space="0" w:color="000000"/>
              <w:right w:val="dotted" w:sz="4" w:space="0" w:color="auto"/>
            </w:tcBorders>
          </w:tcPr>
          <w:p w:rsidR="00213AE3" w:rsidRPr="00E61868" w:rsidRDefault="005760FA" w:rsidP="008E3C5B">
            <w:pPr>
              <w:jc w:val="center"/>
              <w:rPr>
                <w:i/>
                <w:sz w:val="22"/>
                <w:szCs w:val="22"/>
                <w:lang w:eastAsia="en-GB"/>
              </w:rPr>
            </w:pPr>
            <w:r w:rsidRPr="005760FA">
              <w:rPr>
                <w:i/>
                <w:sz w:val="22"/>
                <w:szCs w:val="22"/>
                <w:lang w:eastAsia="en-GB"/>
              </w:rPr>
              <w:t>1,5 m</w:t>
            </w:r>
            <w:r w:rsidRPr="005760FA">
              <w:rPr>
                <w:i/>
                <w:sz w:val="22"/>
                <w:szCs w:val="22"/>
                <w:vertAlign w:val="superscript"/>
                <w:lang w:eastAsia="en-GB"/>
              </w:rPr>
              <w:t>3</w:t>
            </w:r>
          </w:p>
        </w:tc>
        <w:tc>
          <w:tcPr>
            <w:tcW w:w="1134" w:type="dxa"/>
            <w:tcBorders>
              <w:top w:val="dotted" w:sz="4" w:space="0" w:color="auto"/>
              <w:left w:val="dotted" w:sz="4" w:space="0" w:color="auto"/>
              <w:bottom w:val="single" w:sz="12" w:space="0" w:color="000000"/>
            </w:tcBorders>
          </w:tcPr>
          <w:p w:rsidR="00213AE3" w:rsidRPr="00E61868" w:rsidRDefault="005760FA" w:rsidP="008E3C5B">
            <w:pPr>
              <w:jc w:val="center"/>
              <w:rPr>
                <w:i/>
                <w:sz w:val="22"/>
                <w:szCs w:val="22"/>
                <w:lang w:eastAsia="en-GB"/>
              </w:rPr>
            </w:pPr>
            <w:r w:rsidRPr="005760FA">
              <w:rPr>
                <w:i/>
                <w:sz w:val="22"/>
                <w:szCs w:val="22"/>
                <w:lang w:eastAsia="en-GB"/>
              </w:rPr>
              <w:t>0,1 m</w:t>
            </w:r>
            <w:r w:rsidRPr="005760FA">
              <w:rPr>
                <w:i/>
                <w:sz w:val="22"/>
                <w:szCs w:val="22"/>
                <w:vertAlign w:val="superscript"/>
                <w:lang w:eastAsia="en-GB"/>
              </w:rPr>
              <w:t>3</w:t>
            </w:r>
          </w:p>
        </w:tc>
      </w:tr>
      <w:tr w:rsidR="00213AE3" w:rsidRPr="00E61868" w:rsidTr="00647649">
        <w:trPr>
          <w:jc w:val="right"/>
        </w:trPr>
        <w:tc>
          <w:tcPr>
            <w:tcW w:w="9276" w:type="dxa"/>
            <w:gridSpan w:val="3"/>
            <w:tcBorders>
              <w:top w:val="single" w:sz="12" w:space="0" w:color="000000"/>
              <w:bottom w:val="single" w:sz="6" w:space="0" w:color="000000"/>
            </w:tcBorders>
            <w:shd w:val="clear" w:color="auto" w:fill="FFFFCC"/>
          </w:tcPr>
          <w:p w:rsidR="00213AE3" w:rsidRPr="007D6D7A" w:rsidRDefault="00213AE3" w:rsidP="00647649">
            <w:pPr>
              <w:jc w:val="center"/>
              <w:rPr>
                <w:szCs w:val="22"/>
                <w:lang w:eastAsia="en-GB"/>
              </w:rPr>
            </w:pPr>
            <w:r w:rsidRPr="007D6D7A">
              <w:rPr>
                <w:b/>
                <w:szCs w:val="22"/>
                <w:lang w:eastAsia="en-GB"/>
              </w:rPr>
              <w:t>KIŠNICA</w:t>
            </w:r>
          </w:p>
        </w:tc>
      </w:tr>
      <w:tr w:rsidR="00213AE3" w:rsidRPr="00E61868" w:rsidTr="00647649">
        <w:trPr>
          <w:jc w:val="right"/>
        </w:trPr>
        <w:tc>
          <w:tcPr>
            <w:tcW w:w="7008" w:type="dxa"/>
            <w:tcBorders>
              <w:top w:val="single" w:sz="6" w:space="0" w:color="000000"/>
              <w:bottom w:val="single" w:sz="12" w:space="0" w:color="000000"/>
            </w:tcBorders>
          </w:tcPr>
          <w:p w:rsidR="00213AE3" w:rsidRPr="007D6D7A" w:rsidRDefault="00213AE3" w:rsidP="00647649">
            <w:pPr>
              <w:jc w:val="left"/>
              <w:rPr>
                <w:sz w:val="22"/>
                <w:szCs w:val="22"/>
                <w:lang w:eastAsia="en-GB"/>
              </w:rPr>
            </w:pPr>
            <w:r w:rsidRPr="007D6D7A">
              <w:rPr>
                <w:b/>
                <w:sz w:val="22"/>
                <w:szCs w:val="22"/>
                <w:lang w:eastAsia="en-GB"/>
              </w:rPr>
              <w:t>Ekonomska dvorišta, krovovi i gomile stajskog đubriva koje otiču u cisternu za tečni stajnjak</w:t>
            </w:r>
            <w:r w:rsidRPr="007D6D7A">
              <w:rPr>
                <w:sz w:val="22"/>
                <w:szCs w:val="22"/>
                <w:lang w:eastAsia="en-GB"/>
              </w:rPr>
              <w:t>, po m</w:t>
            </w:r>
            <w:r w:rsidRPr="007D6D7A">
              <w:rPr>
                <w:sz w:val="22"/>
                <w:szCs w:val="22"/>
                <w:vertAlign w:val="superscript"/>
                <w:lang w:eastAsia="en-GB"/>
              </w:rPr>
              <w:t>2</w:t>
            </w:r>
            <w:r w:rsidRPr="007D6D7A">
              <w:rPr>
                <w:sz w:val="22"/>
                <w:szCs w:val="22"/>
                <w:lang w:eastAsia="en-GB"/>
              </w:rPr>
              <w:t xml:space="preserve"> površine</w:t>
            </w:r>
          </w:p>
        </w:tc>
        <w:tc>
          <w:tcPr>
            <w:tcW w:w="1134" w:type="dxa"/>
            <w:tcBorders>
              <w:top w:val="single" w:sz="6" w:space="0" w:color="000000"/>
              <w:bottom w:val="single" w:sz="12" w:space="0" w:color="000000"/>
              <w:right w:val="dotted" w:sz="4" w:space="0" w:color="auto"/>
            </w:tcBorders>
          </w:tcPr>
          <w:p w:rsidR="00213AE3" w:rsidRPr="00E61868" w:rsidRDefault="005760FA" w:rsidP="00647649">
            <w:pPr>
              <w:jc w:val="center"/>
              <w:rPr>
                <w:i/>
                <w:sz w:val="22"/>
                <w:szCs w:val="22"/>
                <w:lang w:eastAsia="en-GB"/>
              </w:rPr>
            </w:pPr>
            <w:r w:rsidRPr="005760FA">
              <w:rPr>
                <w:i/>
                <w:sz w:val="22"/>
                <w:szCs w:val="22"/>
                <w:lang w:eastAsia="en-GB"/>
              </w:rPr>
              <w:t>-</w:t>
            </w:r>
          </w:p>
        </w:tc>
        <w:tc>
          <w:tcPr>
            <w:tcW w:w="1134" w:type="dxa"/>
            <w:tcBorders>
              <w:top w:val="single" w:sz="6" w:space="0" w:color="000000"/>
              <w:left w:val="dotted" w:sz="4" w:space="0" w:color="auto"/>
              <w:bottom w:val="single" w:sz="12" w:space="0" w:color="000000"/>
            </w:tcBorders>
          </w:tcPr>
          <w:p w:rsidR="00213AE3" w:rsidRPr="00E61868" w:rsidRDefault="005760FA" w:rsidP="00647649">
            <w:pPr>
              <w:jc w:val="center"/>
              <w:rPr>
                <w:i/>
                <w:sz w:val="22"/>
                <w:szCs w:val="22"/>
                <w:lang w:eastAsia="en-GB"/>
              </w:rPr>
            </w:pPr>
            <w:r w:rsidRPr="005760FA">
              <w:rPr>
                <w:i/>
                <w:sz w:val="22"/>
                <w:szCs w:val="22"/>
                <w:lang w:eastAsia="en-GB"/>
              </w:rPr>
              <w:t>3 m</w:t>
            </w:r>
            <w:r w:rsidRPr="005760FA">
              <w:rPr>
                <w:i/>
                <w:sz w:val="22"/>
                <w:szCs w:val="22"/>
                <w:vertAlign w:val="superscript"/>
                <w:lang w:eastAsia="en-GB"/>
              </w:rPr>
              <w:t>3</w:t>
            </w:r>
          </w:p>
        </w:tc>
      </w:tr>
      <w:tr w:rsidR="00213AE3" w:rsidRPr="00E61868" w:rsidTr="00647649">
        <w:trPr>
          <w:jc w:val="right"/>
        </w:trPr>
        <w:tc>
          <w:tcPr>
            <w:tcW w:w="9276" w:type="dxa"/>
            <w:gridSpan w:val="3"/>
            <w:tcBorders>
              <w:top w:val="single" w:sz="12" w:space="0" w:color="000000"/>
              <w:bottom w:val="single" w:sz="6" w:space="0" w:color="000000"/>
            </w:tcBorders>
            <w:shd w:val="clear" w:color="auto" w:fill="FFFFCC"/>
          </w:tcPr>
          <w:p w:rsidR="00213AE3" w:rsidRPr="007D6D7A" w:rsidRDefault="00213AE3" w:rsidP="00647649">
            <w:pPr>
              <w:jc w:val="center"/>
              <w:rPr>
                <w:szCs w:val="22"/>
                <w:lang w:eastAsia="en-GB"/>
              </w:rPr>
            </w:pPr>
            <w:r w:rsidRPr="007D6D7A">
              <w:rPr>
                <w:b/>
                <w:szCs w:val="22"/>
                <w:lang w:eastAsia="en-GB"/>
              </w:rPr>
              <w:t>OTPADNE VODE OD SILAŽE</w:t>
            </w:r>
          </w:p>
        </w:tc>
      </w:tr>
      <w:tr w:rsidR="00213AE3" w:rsidRPr="00E61868" w:rsidTr="00647649">
        <w:trPr>
          <w:jc w:val="right"/>
        </w:trPr>
        <w:tc>
          <w:tcPr>
            <w:tcW w:w="7008" w:type="dxa"/>
            <w:tcBorders>
              <w:top w:val="single" w:sz="6" w:space="0" w:color="000000"/>
              <w:bottom w:val="nil"/>
            </w:tcBorders>
          </w:tcPr>
          <w:p w:rsidR="00213AE3" w:rsidRPr="007D6D7A" w:rsidRDefault="00213AE3" w:rsidP="00647649">
            <w:pPr>
              <w:spacing w:after="0"/>
              <w:rPr>
                <w:sz w:val="22"/>
                <w:szCs w:val="22"/>
                <w:lang w:eastAsia="en-GB"/>
              </w:rPr>
            </w:pPr>
            <w:r w:rsidRPr="007D6D7A">
              <w:rPr>
                <w:b/>
                <w:sz w:val="22"/>
                <w:szCs w:val="22"/>
                <w:lang w:eastAsia="en-GB"/>
              </w:rPr>
              <w:t>Skladište za silažu</w:t>
            </w:r>
            <w:r w:rsidRPr="007D6D7A">
              <w:rPr>
                <w:sz w:val="22"/>
                <w:szCs w:val="22"/>
                <w:lang w:eastAsia="en-GB"/>
              </w:rPr>
              <w:t>, po m</w:t>
            </w:r>
            <w:r w:rsidRPr="007D6D7A">
              <w:rPr>
                <w:sz w:val="22"/>
                <w:szCs w:val="22"/>
                <w:vertAlign w:val="superscript"/>
                <w:lang w:eastAsia="en-GB"/>
              </w:rPr>
              <w:t>3</w:t>
            </w:r>
            <w:r w:rsidRPr="007D6D7A">
              <w:rPr>
                <w:sz w:val="22"/>
                <w:szCs w:val="22"/>
                <w:lang w:eastAsia="en-GB"/>
              </w:rPr>
              <w:t xml:space="preserve"> zapremine:</w:t>
            </w:r>
          </w:p>
        </w:tc>
        <w:tc>
          <w:tcPr>
            <w:tcW w:w="1134" w:type="dxa"/>
            <w:tcBorders>
              <w:top w:val="single" w:sz="6" w:space="0" w:color="000000"/>
              <w:bottom w:val="nil"/>
              <w:right w:val="dotted" w:sz="4" w:space="0" w:color="auto"/>
            </w:tcBorders>
          </w:tcPr>
          <w:p w:rsidR="00213AE3" w:rsidRPr="00E61868" w:rsidRDefault="00213AE3" w:rsidP="00647649">
            <w:pPr>
              <w:spacing w:after="0"/>
              <w:jc w:val="center"/>
              <w:rPr>
                <w:i/>
                <w:sz w:val="22"/>
                <w:szCs w:val="22"/>
                <w:lang w:eastAsia="en-GB"/>
              </w:rPr>
            </w:pPr>
          </w:p>
        </w:tc>
        <w:tc>
          <w:tcPr>
            <w:tcW w:w="1134" w:type="dxa"/>
            <w:tcBorders>
              <w:top w:val="single" w:sz="6" w:space="0" w:color="000000"/>
              <w:left w:val="dotted" w:sz="4" w:space="0" w:color="auto"/>
              <w:bottom w:val="nil"/>
            </w:tcBorders>
          </w:tcPr>
          <w:p w:rsidR="00213AE3" w:rsidRPr="00E61868" w:rsidRDefault="005760FA" w:rsidP="00647649">
            <w:pPr>
              <w:spacing w:after="0"/>
              <w:jc w:val="center"/>
              <w:rPr>
                <w:i/>
                <w:sz w:val="22"/>
                <w:szCs w:val="22"/>
                <w:lang w:eastAsia="en-GB"/>
              </w:rPr>
            </w:pPr>
            <w:r w:rsidRPr="005760FA">
              <w:rPr>
                <w:i/>
                <w:sz w:val="22"/>
                <w:szCs w:val="22"/>
                <w:lang w:eastAsia="en-GB"/>
              </w:rPr>
              <w:t>litara</w:t>
            </w:r>
          </w:p>
        </w:tc>
      </w:tr>
      <w:tr w:rsidR="00213AE3" w:rsidRPr="00E61868" w:rsidTr="00647649">
        <w:trPr>
          <w:jc w:val="right"/>
        </w:trPr>
        <w:tc>
          <w:tcPr>
            <w:tcW w:w="7008" w:type="dxa"/>
            <w:tcBorders>
              <w:top w:val="nil"/>
              <w:bottom w:val="nil"/>
            </w:tcBorders>
          </w:tcPr>
          <w:p w:rsidR="00213AE3" w:rsidRPr="007D6D7A" w:rsidRDefault="00213AE3" w:rsidP="00647649">
            <w:pPr>
              <w:spacing w:before="0" w:after="0"/>
              <w:rPr>
                <w:sz w:val="22"/>
                <w:szCs w:val="22"/>
                <w:lang w:eastAsia="en-GB"/>
              </w:rPr>
            </w:pPr>
            <w:r w:rsidRPr="007D6D7A">
              <w:rPr>
                <w:sz w:val="22"/>
                <w:szCs w:val="22"/>
                <w:lang w:eastAsia="en-GB"/>
              </w:rPr>
              <w:t>- Travna silaža</w:t>
            </w:r>
          </w:p>
        </w:tc>
        <w:tc>
          <w:tcPr>
            <w:tcW w:w="1134" w:type="dxa"/>
            <w:tcBorders>
              <w:top w:val="nil"/>
              <w:bottom w:val="nil"/>
              <w:right w:val="dotted" w:sz="4" w:space="0" w:color="auto"/>
            </w:tcBorders>
          </w:tcPr>
          <w:p w:rsidR="00213AE3" w:rsidRPr="00E61868" w:rsidRDefault="005760FA" w:rsidP="00647649">
            <w:pPr>
              <w:spacing w:before="0" w:after="0"/>
              <w:jc w:val="center"/>
              <w:rPr>
                <w:i/>
                <w:sz w:val="22"/>
                <w:szCs w:val="22"/>
                <w:lang w:eastAsia="en-GB"/>
              </w:rPr>
            </w:pPr>
            <w:r w:rsidRPr="005760FA">
              <w:rPr>
                <w:i/>
                <w:sz w:val="22"/>
                <w:szCs w:val="22"/>
                <w:lang w:eastAsia="en-GB"/>
              </w:rPr>
              <w:t>-</w:t>
            </w:r>
          </w:p>
        </w:tc>
        <w:tc>
          <w:tcPr>
            <w:tcW w:w="1134" w:type="dxa"/>
            <w:tcBorders>
              <w:top w:val="nil"/>
              <w:left w:val="dotted" w:sz="4" w:space="0" w:color="auto"/>
              <w:bottom w:val="nil"/>
            </w:tcBorders>
          </w:tcPr>
          <w:p w:rsidR="00213AE3" w:rsidRPr="00E61868" w:rsidRDefault="005760FA" w:rsidP="00647649">
            <w:pPr>
              <w:spacing w:before="0" w:after="0"/>
              <w:jc w:val="center"/>
              <w:rPr>
                <w:i/>
                <w:sz w:val="22"/>
                <w:szCs w:val="22"/>
                <w:lang w:eastAsia="en-GB"/>
              </w:rPr>
            </w:pPr>
            <w:r w:rsidRPr="005760FA">
              <w:rPr>
                <w:i/>
                <w:sz w:val="22"/>
                <w:szCs w:val="22"/>
                <w:lang w:eastAsia="en-GB"/>
              </w:rPr>
              <w:t>20-40</w:t>
            </w:r>
          </w:p>
        </w:tc>
      </w:tr>
      <w:tr w:rsidR="00213AE3" w:rsidRPr="00E61868" w:rsidTr="00647649">
        <w:trPr>
          <w:jc w:val="right"/>
        </w:trPr>
        <w:tc>
          <w:tcPr>
            <w:tcW w:w="7008" w:type="dxa"/>
            <w:tcBorders>
              <w:top w:val="nil"/>
              <w:bottom w:val="single" w:sz="12" w:space="0" w:color="000000"/>
            </w:tcBorders>
          </w:tcPr>
          <w:p w:rsidR="00213AE3" w:rsidRPr="007D6D7A" w:rsidRDefault="00213AE3" w:rsidP="00647649">
            <w:pPr>
              <w:spacing w:before="0"/>
              <w:rPr>
                <w:sz w:val="22"/>
                <w:szCs w:val="22"/>
                <w:lang w:eastAsia="en-GB"/>
              </w:rPr>
            </w:pPr>
            <w:r w:rsidRPr="007D6D7A">
              <w:rPr>
                <w:sz w:val="22"/>
                <w:szCs w:val="22"/>
                <w:lang w:eastAsia="en-GB"/>
              </w:rPr>
              <w:t>- Kukuruzna silaža</w:t>
            </w:r>
          </w:p>
        </w:tc>
        <w:tc>
          <w:tcPr>
            <w:tcW w:w="1134" w:type="dxa"/>
            <w:tcBorders>
              <w:top w:val="nil"/>
              <w:bottom w:val="single" w:sz="12" w:space="0" w:color="000000"/>
              <w:right w:val="dotted" w:sz="4" w:space="0" w:color="auto"/>
            </w:tcBorders>
          </w:tcPr>
          <w:p w:rsidR="00213AE3" w:rsidRPr="00E61868" w:rsidRDefault="005760FA" w:rsidP="00647649">
            <w:pPr>
              <w:spacing w:before="0"/>
              <w:jc w:val="center"/>
              <w:rPr>
                <w:i/>
                <w:sz w:val="22"/>
                <w:szCs w:val="22"/>
                <w:lang w:eastAsia="en-GB"/>
              </w:rPr>
            </w:pPr>
            <w:r w:rsidRPr="005760FA">
              <w:rPr>
                <w:i/>
                <w:sz w:val="22"/>
                <w:szCs w:val="22"/>
                <w:lang w:eastAsia="en-GB"/>
              </w:rPr>
              <w:t>-</w:t>
            </w:r>
          </w:p>
        </w:tc>
        <w:tc>
          <w:tcPr>
            <w:tcW w:w="1134" w:type="dxa"/>
            <w:tcBorders>
              <w:top w:val="nil"/>
              <w:left w:val="dotted" w:sz="4" w:space="0" w:color="auto"/>
              <w:bottom w:val="single" w:sz="12" w:space="0" w:color="000000"/>
            </w:tcBorders>
          </w:tcPr>
          <w:p w:rsidR="00213AE3" w:rsidRPr="00E61868" w:rsidRDefault="005760FA" w:rsidP="00647649">
            <w:pPr>
              <w:spacing w:before="0"/>
              <w:jc w:val="center"/>
              <w:rPr>
                <w:i/>
                <w:sz w:val="22"/>
                <w:szCs w:val="22"/>
                <w:lang w:eastAsia="en-GB"/>
              </w:rPr>
            </w:pPr>
            <w:r w:rsidRPr="005760FA">
              <w:rPr>
                <w:i/>
                <w:sz w:val="22"/>
                <w:szCs w:val="22"/>
                <w:lang w:eastAsia="en-GB"/>
              </w:rPr>
              <w:t>10-20</w:t>
            </w:r>
          </w:p>
        </w:tc>
      </w:tr>
    </w:tbl>
    <w:p w:rsidR="008C4BA5" w:rsidRPr="00E61868" w:rsidRDefault="008C4BA5" w:rsidP="00CB13A9">
      <w:pPr>
        <w:rPr>
          <w:i/>
          <w:highlight w:val="yellow"/>
          <w:lang w:eastAsia="en-GB"/>
        </w:rPr>
      </w:pPr>
    </w:p>
    <w:p w:rsidR="00985FFC" w:rsidRPr="00E61868" w:rsidRDefault="005760FA" w:rsidP="00985FFC">
      <w:pPr>
        <w:pStyle w:val="Heading1"/>
        <w:rPr>
          <w:i/>
        </w:rPr>
      </w:pPr>
      <w:bookmarkStart w:id="188" w:name="_Toc357704537"/>
      <w:bookmarkStart w:id="189" w:name="_Toc351316436"/>
      <w:r w:rsidRPr="005760FA">
        <w:rPr>
          <w:i/>
        </w:rPr>
        <w:lastRenderedPageBreak/>
        <w:t>Zaštita, držanje i klanje životinja</w:t>
      </w:r>
      <w:bookmarkEnd w:id="188"/>
    </w:p>
    <w:p w:rsidR="00985FFC" w:rsidRPr="007D6D7A" w:rsidRDefault="00985FFC" w:rsidP="00985FFC">
      <w:r w:rsidRPr="007D6D7A">
        <w:t xml:space="preserve">Svako ko drži i uzgaja neku životinju ima moralnu i zakonsku odgovornost da štiti njenu dobrobit, kao i određene odgovornosti u pogledu zaštite zdravlja životinja i javnog zdravlja. Pored toga, svako lice je u  obavezi da ne prouzrokuje životinjama bespotrebnu patnju. </w:t>
      </w:r>
    </w:p>
    <w:p w:rsidR="00985FFC" w:rsidRPr="007D6D7A" w:rsidRDefault="00985FFC" w:rsidP="00985FFC">
      <w:r w:rsidRPr="007D6D7A">
        <w:t xml:space="preserve">Mnoge od ovih zakonskih odgovornosti usklađene su sa zakonodavstvom EU i ubuduće će postati uslovi „unakrsne usklađenosti“ koje će poljoprivrednici morati ispoštovati kako bi se kvalifikovali za poljoprivredne subvencije EU. </w:t>
      </w:r>
    </w:p>
    <w:p w:rsidR="00985FFC" w:rsidRPr="00E61868" w:rsidRDefault="00985FFC" w:rsidP="00985FFC">
      <w:pPr>
        <w:pStyle w:val="Heading4"/>
      </w:pPr>
      <w:r w:rsidRPr="00E61868">
        <w:t>Zakonski propisi</w:t>
      </w:r>
    </w:p>
    <w:p w:rsidR="00985FFC" w:rsidRPr="007D6D7A" w:rsidRDefault="00985FFC" w:rsidP="00985FFC">
      <w:r w:rsidRPr="007D6D7A">
        <w:t xml:space="preserve">Ključni zakonski propis o dobrobiti životinja je „Zakon o zaštiti dobrobiti životinja (SLCG 14/08) iz 2008. godine, zajedno sa tri priručnika od posebne važnosti za poljoprivrednike: </w:t>
      </w:r>
    </w:p>
    <w:p w:rsidR="00985FFC" w:rsidRPr="007D6D7A" w:rsidRDefault="005760FA" w:rsidP="00985FFC">
      <w:pPr>
        <w:numPr>
          <w:ilvl w:val="0"/>
          <w:numId w:val="20"/>
        </w:numPr>
      </w:pPr>
      <w:r w:rsidRPr="005760FA">
        <w:t>„Pravilnik o bližim uslovima koje treba da ispunjavaju objekti i oprema za držanje i uzgoj životinja za proizvodnju“</w:t>
      </w:r>
      <w:r w:rsidR="00985FFC" w:rsidRPr="007D6D7A">
        <w:t xml:space="preserve"> (SLCG 28/11); </w:t>
      </w:r>
    </w:p>
    <w:p w:rsidR="00985FFC" w:rsidRPr="007D6D7A" w:rsidRDefault="00985FFC" w:rsidP="00985FFC">
      <w:pPr>
        <w:numPr>
          <w:ilvl w:val="0"/>
          <w:numId w:val="20"/>
        </w:numPr>
      </w:pPr>
      <w:r w:rsidRPr="007D6D7A">
        <w:t>Pravilnik o klanju;</w:t>
      </w:r>
    </w:p>
    <w:p w:rsidR="00985FFC" w:rsidRPr="007D6D7A" w:rsidRDefault="00985FFC" w:rsidP="00985FFC">
      <w:pPr>
        <w:numPr>
          <w:ilvl w:val="0"/>
          <w:numId w:val="20"/>
        </w:numPr>
      </w:pPr>
      <w:r w:rsidRPr="007D6D7A">
        <w:t xml:space="preserve">Pravilnik o transportu; </w:t>
      </w:r>
    </w:p>
    <w:p w:rsidR="00985FFC" w:rsidRPr="007D6D7A" w:rsidRDefault="00985FFC" w:rsidP="00985FFC">
      <w:pPr>
        <w:rPr>
          <w:color w:val="FF0000"/>
          <w:highlight w:val="yellow"/>
        </w:rPr>
      </w:pPr>
    </w:p>
    <w:p w:rsidR="00985FFC" w:rsidRPr="007D6D7A" w:rsidRDefault="00985FFC" w:rsidP="00985FFC">
      <w:r w:rsidRPr="007D6D7A">
        <w:t>Zdravlje životinja regulisano je Zakonom o zaštiti zdravlja životinja (</w:t>
      </w:r>
      <w:r w:rsidR="005760FA" w:rsidRPr="005760FA">
        <w:t>SLCG 27/94)</w:t>
      </w:r>
      <w:r w:rsidRPr="007D6D7A">
        <w:t xml:space="preserve"> i različitim pravilnicima. Glavne nacionalne mjere za prevenciju i nadzor bolesti date su u godišnjem </w:t>
      </w:r>
      <w:r w:rsidR="005760FA" w:rsidRPr="005760FA">
        <w:t>Program obaveznih mjera za zaštitu životinja“.</w:t>
      </w:r>
      <w:r w:rsidRPr="007D6D7A">
        <w:t xml:space="preserve"> </w:t>
      </w:r>
    </w:p>
    <w:p w:rsidR="00985FFC" w:rsidRPr="007D6D7A" w:rsidRDefault="00985FFC" w:rsidP="00985FFC">
      <w:r w:rsidRPr="007D6D7A">
        <w:t>Identifikacija životinja obuhvaćena je Zakonom o identifikaciji i registraciji životinja (SLCG 48/07), zajedno sa sljedećem pravilnikom:</w:t>
      </w:r>
    </w:p>
    <w:p w:rsidR="00985FFC" w:rsidRPr="007D6D7A" w:rsidRDefault="00985FFC" w:rsidP="00985FFC">
      <w:pPr>
        <w:numPr>
          <w:ilvl w:val="0"/>
          <w:numId w:val="37"/>
        </w:numPr>
      </w:pPr>
      <w:r w:rsidRPr="007D6D7A">
        <w:t>„</w:t>
      </w:r>
      <w:r w:rsidR="005760FA" w:rsidRPr="005760FA">
        <w:t>Pravilnik o identifikaciji i registraciji goveda</w:t>
      </w:r>
      <w:r w:rsidRPr="007D6D7A">
        <w:t>“</w:t>
      </w:r>
    </w:p>
    <w:p w:rsidR="00985FFC" w:rsidRPr="007D6D7A" w:rsidRDefault="00985FFC" w:rsidP="00985FFC">
      <w:r w:rsidRPr="007D6D7A">
        <w:t>Identifikacija goveda počela je 2007. godine i proširena je na ovce i koze u 2011. godini, i zasniva se na temelju "Zakona o označavanju i registraciji životinja" i do sada nema posebnog pravilnika za male preživare.</w:t>
      </w:r>
    </w:p>
    <w:p w:rsidR="00985FFC" w:rsidRPr="007D6D7A" w:rsidRDefault="00985FFC" w:rsidP="00985FFC">
      <w:r w:rsidRPr="007D6D7A">
        <w:t>Osnovno zakonodavstvo za čitavo područje veterinarstva je "Zakon o veterinarstvu" (SLCG 30/2012).</w:t>
      </w:r>
    </w:p>
    <w:p w:rsidR="00985FFC" w:rsidRPr="007D6D7A" w:rsidRDefault="005760FA" w:rsidP="00985FFC">
      <w:r w:rsidRPr="005760FA">
        <w:t>Kroz usvojeni pravilnik „Dobra pčelarska praksa“ definisaće se zaštita i dobrobit pčela</w:t>
      </w:r>
    </w:p>
    <w:p w:rsidR="00985FFC" w:rsidRPr="00E61868" w:rsidRDefault="00985FFC" w:rsidP="00985FFC">
      <w:pPr>
        <w:rPr>
          <w:i/>
        </w:rPr>
      </w:pPr>
    </w:p>
    <w:p w:rsidR="00985FFC" w:rsidRPr="00E61868" w:rsidRDefault="005760FA" w:rsidP="00985FFC">
      <w:pPr>
        <w:pStyle w:val="Heading2"/>
        <w:rPr>
          <w:i/>
        </w:rPr>
      </w:pPr>
      <w:bookmarkStart w:id="190" w:name="_Toc357704538"/>
      <w:r w:rsidRPr="005760FA">
        <w:rPr>
          <w:i/>
        </w:rPr>
        <w:t>Opšta dobrobit životinja</w:t>
      </w:r>
      <w:bookmarkEnd w:id="190"/>
    </w:p>
    <w:p w:rsidR="00985FFC" w:rsidRPr="007D6D7A" w:rsidRDefault="00985FFC" w:rsidP="00985FFC">
      <w:pPr>
        <w:rPr>
          <w:lang w:eastAsia="en-GB"/>
        </w:rPr>
      </w:pPr>
      <w:r w:rsidRPr="007D6D7A">
        <w:rPr>
          <w:lang w:eastAsia="en-GB"/>
        </w:rPr>
        <w:t xml:space="preserve">Svaki držalac životinja, mora im obezbijediti adekvatan tretman u vidu: </w:t>
      </w:r>
    </w:p>
    <w:p w:rsidR="00985FFC" w:rsidRPr="007D6D7A" w:rsidRDefault="00985FFC" w:rsidP="00985FFC">
      <w:pPr>
        <w:numPr>
          <w:ilvl w:val="0"/>
          <w:numId w:val="21"/>
        </w:numPr>
        <w:rPr>
          <w:lang w:eastAsia="en-GB"/>
        </w:rPr>
      </w:pPr>
      <w:r w:rsidRPr="007D6D7A">
        <w:rPr>
          <w:lang w:eastAsia="en-GB"/>
        </w:rPr>
        <w:t xml:space="preserve">adekvatne ishrane i vode; </w:t>
      </w:r>
    </w:p>
    <w:p w:rsidR="00985FFC" w:rsidRPr="007D6D7A" w:rsidRDefault="00985FFC" w:rsidP="00985FFC">
      <w:pPr>
        <w:numPr>
          <w:ilvl w:val="0"/>
          <w:numId w:val="21"/>
        </w:numPr>
        <w:rPr>
          <w:lang w:eastAsia="en-GB"/>
        </w:rPr>
      </w:pPr>
      <w:r w:rsidRPr="007D6D7A">
        <w:rPr>
          <w:lang w:eastAsia="en-GB"/>
        </w:rPr>
        <w:t xml:space="preserve">njege i zdravstvene zaštite; </w:t>
      </w:r>
    </w:p>
    <w:p w:rsidR="00985FFC" w:rsidRPr="007D6D7A" w:rsidRDefault="00985FFC" w:rsidP="00985FFC">
      <w:pPr>
        <w:numPr>
          <w:ilvl w:val="0"/>
          <w:numId w:val="21"/>
        </w:numPr>
        <w:rPr>
          <w:lang w:eastAsia="en-GB"/>
        </w:rPr>
      </w:pPr>
      <w:r w:rsidRPr="007D6D7A">
        <w:rPr>
          <w:lang w:eastAsia="en-GB"/>
        </w:rPr>
        <w:t xml:space="preserve">higijenskih objekata sa dovoljno prostora, svjetlosti i toplote; </w:t>
      </w:r>
    </w:p>
    <w:p w:rsidR="00985FFC" w:rsidRPr="007D6D7A" w:rsidRDefault="00985FFC" w:rsidP="00985FFC">
      <w:pPr>
        <w:numPr>
          <w:ilvl w:val="0"/>
          <w:numId w:val="21"/>
        </w:numPr>
        <w:rPr>
          <w:lang w:eastAsia="en-GB"/>
        </w:rPr>
      </w:pPr>
      <w:r w:rsidRPr="007D6D7A">
        <w:rPr>
          <w:lang w:eastAsia="en-GB"/>
        </w:rPr>
        <w:t>zaštite od loših vremenskih uslova i predatora, naročito kada se stoka drži na otvorenom prostoru;</w:t>
      </w:r>
    </w:p>
    <w:p w:rsidR="00985FFC" w:rsidRPr="007D6D7A" w:rsidRDefault="00985FFC" w:rsidP="00985FFC">
      <w:pPr>
        <w:rPr>
          <w:lang w:eastAsia="en-GB"/>
        </w:rPr>
      </w:pPr>
      <w:r w:rsidRPr="007D6D7A">
        <w:rPr>
          <w:lang w:eastAsia="en-GB"/>
        </w:rPr>
        <w:t xml:space="preserve">Kada se životinje drže u zatvorenom prostoru, moraju se obilaziti najmanje jednom dnevno. </w:t>
      </w:r>
    </w:p>
    <w:p w:rsidR="00985FFC" w:rsidRPr="007D6D7A" w:rsidRDefault="00985FFC" w:rsidP="00985FFC">
      <w:pPr>
        <w:rPr>
          <w:lang w:eastAsia="en-GB"/>
        </w:rPr>
      </w:pPr>
      <w:r w:rsidRPr="007D6D7A">
        <w:rPr>
          <w:lang w:eastAsia="en-GB"/>
        </w:rPr>
        <w:t xml:space="preserve">Životinje se takođe moraju štititi od nepotrebnog bola, straha i uznemirenosti u svim fazama odgoja, transporta i klanja. </w:t>
      </w:r>
    </w:p>
    <w:p w:rsidR="00985FFC" w:rsidRPr="00E61868" w:rsidRDefault="00985FFC" w:rsidP="00985FFC">
      <w:pPr>
        <w:pStyle w:val="Heading4"/>
      </w:pPr>
      <w:r w:rsidRPr="00E61868">
        <w:lastRenderedPageBreak/>
        <w:t xml:space="preserve">Vođenje evidencije </w:t>
      </w:r>
    </w:p>
    <w:p w:rsidR="00985FFC" w:rsidRPr="007D6D7A" w:rsidRDefault="00985FFC" w:rsidP="00985FFC">
      <w:pPr>
        <w:rPr>
          <w:lang w:eastAsia="en-GB"/>
        </w:rPr>
      </w:pPr>
      <w:r w:rsidRPr="007D6D7A">
        <w:rPr>
          <w:lang w:eastAsia="en-GB"/>
        </w:rPr>
        <w:t xml:space="preserve">Evidencija o ishrani se mora voditi za svaku vrstu životinja. Takođe, mora se voditi evidencija o primijenjenim ljekovima, broju uginulih životinja pri svakoj posjeti, itd. Evidencija o uginulim životinjama se mora čuvati najmanje tri godine </w:t>
      </w:r>
      <w:r w:rsidRPr="007D6D7A">
        <w:t xml:space="preserve">nakon smrti životinje. Isto tako, mora se čuvati evidencija o prodatim životinjama, </w:t>
      </w:r>
      <w:r w:rsidRPr="007D6D7A">
        <w:rPr>
          <w:lang w:eastAsia="en-GB"/>
        </w:rPr>
        <w:t xml:space="preserve">budući da može biti potrebna veterinarskim organima da prate pojavu bolesti životinja ili zagađivanja hrane. </w:t>
      </w:r>
    </w:p>
    <w:p w:rsidR="00985FFC" w:rsidRPr="00E61868" w:rsidRDefault="005760FA" w:rsidP="00985FFC">
      <w:pPr>
        <w:pStyle w:val="Heading3"/>
        <w:rPr>
          <w:i/>
        </w:rPr>
      </w:pPr>
      <w:bookmarkStart w:id="191" w:name="_Toc357704539"/>
      <w:r w:rsidRPr="005760FA">
        <w:rPr>
          <w:i/>
        </w:rPr>
        <w:t xml:space="preserve">Restriktivne prakse </w:t>
      </w:r>
      <w:bookmarkEnd w:id="191"/>
    </w:p>
    <w:p w:rsidR="00985FFC" w:rsidRPr="007D6D7A" w:rsidRDefault="00985FFC" w:rsidP="00985FFC">
      <w:pPr>
        <w:rPr>
          <w:lang w:eastAsia="en-GB"/>
        </w:rPr>
      </w:pPr>
      <w:r w:rsidRPr="007D6D7A">
        <w:rPr>
          <w:lang w:eastAsia="en-GB"/>
        </w:rPr>
        <w:t xml:space="preserve">Neke poljoprivredne prakse koje su se koristile u prošlosti sada su ograničene zakonom zato što mogu da prouzrokuju patnju. Treba obratiti pažnju na sljedeće: </w:t>
      </w:r>
    </w:p>
    <w:p w:rsidR="00985FFC" w:rsidRPr="007D6D7A" w:rsidRDefault="00985FFC" w:rsidP="00985FFC">
      <w:pPr>
        <w:numPr>
          <w:ilvl w:val="0"/>
          <w:numId w:val="22"/>
        </w:numPr>
        <w:rPr>
          <w:lang w:eastAsia="en-GB"/>
        </w:rPr>
      </w:pPr>
      <w:r w:rsidRPr="007D6D7A">
        <w:rPr>
          <w:lang w:eastAsia="en-GB"/>
        </w:rPr>
        <w:t xml:space="preserve">kastracija ovnova gumenim prstenovima je </w:t>
      </w:r>
      <w:r w:rsidR="005760FA" w:rsidRPr="005760FA">
        <w:rPr>
          <w:b/>
          <w:lang w:eastAsia="en-GB"/>
        </w:rPr>
        <w:t xml:space="preserve">zabranjena; </w:t>
      </w:r>
    </w:p>
    <w:p w:rsidR="00985FFC" w:rsidRPr="007D6D7A" w:rsidRDefault="00985FFC" w:rsidP="00985FFC">
      <w:pPr>
        <w:numPr>
          <w:ilvl w:val="0"/>
          <w:numId w:val="22"/>
        </w:numPr>
        <w:rPr>
          <w:lang w:eastAsia="en-GB"/>
        </w:rPr>
      </w:pPr>
      <w:r w:rsidRPr="007D6D7A">
        <w:rPr>
          <w:lang w:eastAsia="en-GB"/>
        </w:rPr>
        <w:t xml:space="preserve">žigosanje ovaca i goveda je </w:t>
      </w:r>
      <w:r w:rsidR="005760FA" w:rsidRPr="005760FA">
        <w:rPr>
          <w:b/>
          <w:lang w:eastAsia="en-GB"/>
        </w:rPr>
        <w:t>zabranjeno;</w:t>
      </w:r>
    </w:p>
    <w:p w:rsidR="00985FFC" w:rsidRPr="007D6D7A" w:rsidRDefault="00985FFC" w:rsidP="00985FFC">
      <w:pPr>
        <w:numPr>
          <w:ilvl w:val="0"/>
          <w:numId w:val="22"/>
        </w:numPr>
        <w:rPr>
          <w:lang w:eastAsia="en-GB"/>
        </w:rPr>
      </w:pPr>
      <w:r w:rsidRPr="007D6D7A">
        <w:rPr>
          <w:lang w:eastAsia="en-GB"/>
        </w:rPr>
        <w:t xml:space="preserve">sječenje rogova govedima i ovcama je </w:t>
      </w:r>
      <w:r w:rsidR="005760FA" w:rsidRPr="005760FA">
        <w:rPr>
          <w:b/>
          <w:lang w:eastAsia="en-GB"/>
        </w:rPr>
        <w:t xml:space="preserve">zabranjeno; </w:t>
      </w:r>
    </w:p>
    <w:p w:rsidR="00985FFC" w:rsidRPr="007D6D7A" w:rsidRDefault="00985FFC" w:rsidP="00985FFC">
      <w:pPr>
        <w:numPr>
          <w:ilvl w:val="0"/>
          <w:numId w:val="23"/>
        </w:numPr>
        <w:rPr>
          <w:lang w:eastAsia="en-GB"/>
        </w:rPr>
      </w:pPr>
      <w:r w:rsidRPr="007D6D7A">
        <w:rPr>
          <w:lang w:eastAsia="en-GB"/>
        </w:rPr>
        <w:t xml:space="preserve">skraćivanje repova prasićima </w:t>
      </w:r>
      <w:r w:rsidR="005760FA" w:rsidRPr="005760FA">
        <w:rPr>
          <w:b/>
          <w:lang w:eastAsia="en-GB"/>
        </w:rPr>
        <w:t>je samo dozvoljeno prije nego napune 8 dana;</w:t>
      </w:r>
    </w:p>
    <w:p w:rsidR="00985FFC" w:rsidRPr="007D6D7A" w:rsidRDefault="00985FFC" w:rsidP="00985FFC">
      <w:pPr>
        <w:numPr>
          <w:ilvl w:val="0"/>
          <w:numId w:val="23"/>
        </w:numPr>
        <w:rPr>
          <w:lang w:eastAsia="en-GB"/>
        </w:rPr>
      </w:pPr>
      <w:r w:rsidRPr="007D6D7A">
        <w:rPr>
          <w:lang w:eastAsia="en-GB"/>
        </w:rPr>
        <w:t xml:space="preserve">skraćivanje kljuna živine </w:t>
      </w:r>
      <w:r w:rsidR="005760FA" w:rsidRPr="005760FA">
        <w:rPr>
          <w:b/>
          <w:lang w:eastAsia="en-GB"/>
        </w:rPr>
        <w:t>se samo dozvoljava kada je to neophodno</w:t>
      </w:r>
      <w:r w:rsidRPr="007D6D7A">
        <w:rPr>
          <w:lang w:eastAsia="en-GB"/>
        </w:rPr>
        <w:t xml:space="preserve"> da bi se spriječio veći gubitak i pojava bolesti. </w:t>
      </w:r>
    </w:p>
    <w:p w:rsidR="00985FFC" w:rsidRPr="007D6D7A" w:rsidRDefault="005760FA" w:rsidP="00985FFC">
      <w:pPr>
        <w:numPr>
          <w:ilvl w:val="0"/>
          <w:numId w:val="23"/>
        </w:numPr>
        <w:rPr>
          <w:lang w:eastAsia="en-GB"/>
        </w:rPr>
      </w:pPr>
      <w:r w:rsidRPr="005760FA">
        <w:rPr>
          <w:lang w:eastAsia="en-GB"/>
        </w:rPr>
        <w:t>Skraćivanje krila matice u pčelinjem društvu je zabranjeno,</w:t>
      </w:r>
    </w:p>
    <w:p w:rsidR="00985FFC" w:rsidRPr="007D6D7A" w:rsidRDefault="005760FA" w:rsidP="00985FFC">
      <w:pPr>
        <w:numPr>
          <w:ilvl w:val="0"/>
          <w:numId w:val="23"/>
        </w:numPr>
        <w:rPr>
          <w:lang w:eastAsia="en-GB"/>
        </w:rPr>
      </w:pPr>
      <w:r w:rsidRPr="005760FA">
        <w:rPr>
          <w:lang w:eastAsia="en-GB"/>
        </w:rPr>
        <w:t>Ugušivanje pčelinjih društava u vrškarama prilikom oduzimanja meda je zabranjeno.</w:t>
      </w:r>
    </w:p>
    <w:p w:rsidR="00985FFC" w:rsidRPr="007D6D7A" w:rsidRDefault="00985FFC" w:rsidP="00985FFC">
      <w:pPr>
        <w:ind w:left="720"/>
        <w:rPr>
          <w:lang w:eastAsia="en-GB"/>
        </w:rPr>
      </w:pPr>
    </w:p>
    <w:p w:rsidR="00985FFC" w:rsidRPr="007D6D7A" w:rsidRDefault="00985FFC" w:rsidP="00985FFC">
      <w:pPr>
        <w:rPr>
          <w:lang w:eastAsia="en-GB"/>
        </w:rPr>
      </w:pPr>
      <w:r w:rsidRPr="007D6D7A">
        <w:rPr>
          <w:lang w:eastAsia="en-GB"/>
        </w:rPr>
        <w:t>Restriktivne prakse koje se odnose na klanje, date su u Poglavlju 3.4. Klanje stoke.</w:t>
      </w:r>
    </w:p>
    <w:p w:rsidR="00985FFC" w:rsidRPr="00E61868" w:rsidRDefault="005760FA" w:rsidP="00985FFC">
      <w:pPr>
        <w:pStyle w:val="Heading2"/>
        <w:rPr>
          <w:i/>
        </w:rPr>
      </w:pPr>
      <w:bookmarkStart w:id="192" w:name="_Toc357704540"/>
      <w:r w:rsidRPr="005760FA">
        <w:rPr>
          <w:i/>
        </w:rPr>
        <w:t>Objekti za stoku</w:t>
      </w:r>
      <w:bookmarkEnd w:id="192"/>
      <w:r w:rsidRPr="005760FA">
        <w:rPr>
          <w:i/>
        </w:rPr>
        <w:t xml:space="preserve"> </w:t>
      </w:r>
    </w:p>
    <w:p w:rsidR="00985FFC" w:rsidRPr="007D6D7A" w:rsidRDefault="00985FFC" w:rsidP="00985FFC">
      <w:pPr>
        <w:rPr>
          <w:lang w:eastAsia="en-GB"/>
        </w:rPr>
      </w:pPr>
      <w:r w:rsidRPr="007D6D7A">
        <w:rPr>
          <w:lang w:eastAsia="en-GB"/>
        </w:rPr>
        <w:t xml:space="preserve">Opšti uslovi za držanje stoke, koji izgradnjom objekata treba da budu ispunjeni, su sledeći: </w:t>
      </w:r>
    </w:p>
    <w:p w:rsidR="00985FFC" w:rsidRPr="007D6D7A" w:rsidRDefault="00985FFC" w:rsidP="00985FFC">
      <w:pPr>
        <w:numPr>
          <w:ilvl w:val="0"/>
          <w:numId w:val="24"/>
        </w:numPr>
        <w:rPr>
          <w:lang w:eastAsia="en-GB"/>
        </w:rPr>
      </w:pPr>
      <w:r w:rsidRPr="007D6D7A">
        <w:rPr>
          <w:lang w:eastAsia="en-GB"/>
        </w:rPr>
        <w:t xml:space="preserve">objekat treba da bude dovoljno velik da životinje mogu da ustanu, legnu i kreću se; </w:t>
      </w:r>
    </w:p>
    <w:p w:rsidR="00985FFC" w:rsidRPr="007D6D7A" w:rsidRDefault="00985FFC" w:rsidP="00985FFC">
      <w:pPr>
        <w:numPr>
          <w:ilvl w:val="0"/>
          <w:numId w:val="24"/>
        </w:numPr>
        <w:rPr>
          <w:lang w:eastAsia="en-GB"/>
        </w:rPr>
      </w:pPr>
      <w:r w:rsidRPr="007D6D7A">
        <w:rPr>
          <w:lang w:eastAsia="en-GB"/>
        </w:rPr>
        <w:t xml:space="preserve">objekti i oprema treba da budu neškodljivi, higijenski i da ne povređuju životinje; </w:t>
      </w:r>
    </w:p>
    <w:p w:rsidR="00985FFC" w:rsidRPr="007D6D7A" w:rsidRDefault="00985FFC" w:rsidP="00985FFC">
      <w:pPr>
        <w:numPr>
          <w:ilvl w:val="0"/>
          <w:numId w:val="24"/>
        </w:numPr>
        <w:rPr>
          <w:lang w:eastAsia="en-GB"/>
        </w:rPr>
      </w:pPr>
      <w:r w:rsidRPr="007D6D7A">
        <w:rPr>
          <w:lang w:eastAsia="en-GB"/>
        </w:rPr>
        <w:t xml:space="preserve">životinje treba da imaju adekvatan pristup hrani i vodi; </w:t>
      </w:r>
    </w:p>
    <w:p w:rsidR="00985FFC" w:rsidRPr="007D6D7A" w:rsidRDefault="00985FFC" w:rsidP="00985FFC">
      <w:pPr>
        <w:numPr>
          <w:ilvl w:val="0"/>
          <w:numId w:val="24"/>
        </w:numPr>
        <w:rPr>
          <w:lang w:eastAsia="en-GB"/>
        </w:rPr>
      </w:pPr>
      <w:r w:rsidRPr="007D6D7A">
        <w:rPr>
          <w:lang w:eastAsia="en-GB"/>
        </w:rPr>
        <w:t xml:space="preserve">treba da postoji dovoljno svjetlosti, ventilacija i kontrola temperature. </w:t>
      </w:r>
    </w:p>
    <w:p w:rsidR="00985FFC" w:rsidRPr="007D6D7A" w:rsidRDefault="00985FFC" w:rsidP="00985FFC">
      <w:pPr>
        <w:rPr>
          <w:highlight w:val="yellow"/>
          <w:lang w:eastAsia="en-GB"/>
        </w:rPr>
      </w:pPr>
    </w:p>
    <w:p w:rsidR="00985FFC" w:rsidRPr="007D6D7A" w:rsidRDefault="00985FFC" w:rsidP="00985FFC">
      <w:pPr>
        <w:rPr>
          <w:lang w:eastAsia="en-GB"/>
        </w:rPr>
      </w:pPr>
      <w:r w:rsidRPr="007D6D7A">
        <w:rPr>
          <w:lang w:eastAsia="en-GB"/>
        </w:rPr>
        <w:t>Veličina prostora zavisi od vrste i starosti životinja, pa su tako detaljni uslovi propisani u „</w:t>
      </w:r>
      <w:r w:rsidR="005760FA" w:rsidRPr="005760FA">
        <w:t>Pravilniku o bližim uslovima koje treba da ispunjavaju objekti i oprema za držanje i uzgoj životinja za proizvodnju“</w:t>
      </w:r>
      <w:r w:rsidRPr="007D6D7A">
        <w:t>, koji treba pažljivo pročitati prije izgradnje ili rekonstrukcije objekata za stoku. Njegove najbitnije odredbe sažete su u daljem tekstu.</w:t>
      </w:r>
    </w:p>
    <w:p w:rsidR="00985FFC" w:rsidRPr="00E61868" w:rsidRDefault="005760FA" w:rsidP="00985FFC">
      <w:pPr>
        <w:pStyle w:val="Heading3"/>
        <w:rPr>
          <w:i/>
        </w:rPr>
      </w:pPr>
      <w:bookmarkStart w:id="193" w:name="_Toc357704541"/>
      <w:r w:rsidRPr="005760FA">
        <w:rPr>
          <w:i/>
        </w:rPr>
        <w:t>Opšti uslovi koji se odnose na objekte za stoku</w:t>
      </w:r>
      <w:bookmarkEnd w:id="193"/>
      <w:r w:rsidRPr="005760FA">
        <w:rPr>
          <w:i/>
        </w:rPr>
        <w:t xml:space="preserve"> </w:t>
      </w:r>
    </w:p>
    <w:p w:rsidR="00985FFC" w:rsidRPr="007D6D7A" w:rsidRDefault="00985FFC" w:rsidP="00985FFC">
      <w:pPr>
        <w:pStyle w:val="PlainText"/>
        <w:spacing w:before="60" w:after="60"/>
        <w:ind w:right="144"/>
        <w:jc w:val="both"/>
        <w:outlineLvl w:val="6"/>
        <w:rPr>
          <w:rFonts w:ascii="Calibri" w:hAnsi="Calibri" w:cs="Arial"/>
          <w:color w:val="000000"/>
          <w:sz w:val="24"/>
          <w:szCs w:val="24"/>
          <w:lang w:val="sr-Latn-CS"/>
        </w:rPr>
      </w:pPr>
      <w:r w:rsidRPr="007D6D7A">
        <w:rPr>
          <w:rFonts w:ascii="Calibri" w:hAnsi="Calibri" w:cs="Arial"/>
          <w:color w:val="000000"/>
          <w:sz w:val="24"/>
          <w:szCs w:val="24"/>
          <w:lang w:val="sr-Latn-CS"/>
        </w:rPr>
        <w:t xml:space="preserve">Objekti i oprema se moraju redovno čistiti i dezinfikovati, a stajsko đubrivo i otpaci od hrane redovno uklanjati, kako bi se spriječila pojava bolesti i izbjeglo privlačenje insekata i štetočina. </w:t>
      </w:r>
    </w:p>
    <w:p w:rsidR="00985FFC" w:rsidRPr="007D6D7A" w:rsidRDefault="00985FFC" w:rsidP="00985FFC">
      <w:pPr>
        <w:pStyle w:val="PlainText"/>
        <w:spacing w:before="60" w:after="60"/>
        <w:ind w:right="144"/>
        <w:jc w:val="both"/>
        <w:outlineLvl w:val="6"/>
        <w:rPr>
          <w:rFonts w:ascii="Calibri" w:hAnsi="Calibri" w:cs="Arial"/>
          <w:color w:val="000000"/>
          <w:sz w:val="24"/>
          <w:szCs w:val="24"/>
          <w:lang w:val="sr-Latn-CS"/>
        </w:rPr>
      </w:pPr>
      <w:r w:rsidRPr="007D6D7A">
        <w:rPr>
          <w:rFonts w:ascii="Calibri" w:hAnsi="Calibri" w:cs="Arial"/>
          <w:color w:val="000000"/>
          <w:sz w:val="24"/>
          <w:szCs w:val="24"/>
          <w:lang w:val="sr-Latn-CS"/>
        </w:rPr>
        <w:t xml:space="preserve">Objekti i oprema ne smiju prouzrokovati povrede po životinje, a naročito: </w:t>
      </w:r>
    </w:p>
    <w:p w:rsidR="00985FFC" w:rsidRPr="007D6D7A" w:rsidRDefault="00985FFC" w:rsidP="00985FFC">
      <w:pPr>
        <w:pStyle w:val="PlainText"/>
        <w:numPr>
          <w:ilvl w:val="0"/>
          <w:numId w:val="25"/>
        </w:numPr>
        <w:spacing w:before="60" w:after="60"/>
        <w:ind w:right="144"/>
        <w:jc w:val="both"/>
        <w:outlineLvl w:val="6"/>
        <w:rPr>
          <w:rFonts w:ascii="Calibri" w:hAnsi="Calibri" w:cs="Arial"/>
          <w:color w:val="000000"/>
          <w:sz w:val="24"/>
          <w:szCs w:val="24"/>
          <w:lang w:val="sr-Latn-CS"/>
        </w:rPr>
      </w:pPr>
      <w:r w:rsidRPr="007D6D7A">
        <w:rPr>
          <w:rFonts w:ascii="Calibri" w:hAnsi="Calibri" w:cs="TimesNewRomanPSMT"/>
          <w:sz w:val="24"/>
          <w:szCs w:val="24"/>
          <w:lang w:val="sr-Latn-CS"/>
        </w:rPr>
        <w:t>podovi u objektima treba da budu dovoljno glatki da bi se mogli čistiti</w:t>
      </w:r>
      <w:r w:rsidRPr="007D6D7A">
        <w:rPr>
          <w:rFonts w:ascii="Calibri" w:hAnsi="Calibri" w:cs="TimesNewRomanPSMT"/>
          <w:sz w:val="24"/>
          <w:szCs w:val="24"/>
        </w:rPr>
        <w:t>, ali ne klizavi</w:t>
      </w:r>
      <w:r w:rsidRPr="007D6D7A">
        <w:rPr>
          <w:rFonts w:ascii="Calibri" w:hAnsi="Calibri" w:cs="TimesNewRomanPSMT"/>
          <w:sz w:val="24"/>
          <w:szCs w:val="24"/>
          <w:lang w:val="sr-Latn-CS"/>
        </w:rPr>
        <w:t xml:space="preserve"> kako bi se spriječilo povrijeđivanje životinja</w:t>
      </w:r>
      <w:r w:rsidRPr="007D6D7A">
        <w:rPr>
          <w:rFonts w:ascii="Calibri" w:hAnsi="Calibri" w:cs="Arial"/>
          <w:color w:val="000000"/>
          <w:sz w:val="24"/>
          <w:szCs w:val="24"/>
          <w:lang w:val="sr-Latn-CS"/>
        </w:rPr>
        <w:t xml:space="preserve">; </w:t>
      </w:r>
    </w:p>
    <w:p w:rsidR="00985FFC" w:rsidRPr="007D6D7A" w:rsidRDefault="00985FFC" w:rsidP="00985FFC">
      <w:pPr>
        <w:pStyle w:val="PlainText"/>
        <w:numPr>
          <w:ilvl w:val="0"/>
          <w:numId w:val="25"/>
        </w:numPr>
        <w:spacing w:before="60" w:after="60"/>
        <w:ind w:right="144"/>
        <w:jc w:val="both"/>
        <w:outlineLvl w:val="6"/>
        <w:rPr>
          <w:rFonts w:ascii="Calibri" w:hAnsi="Calibri" w:cs="Arial"/>
          <w:color w:val="000000"/>
          <w:sz w:val="24"/>
          <w:szCs w:val="24"/>
          <w:lang w:val="sr-Latn-CS"/>
        </w:rPr>
      </w:pPr>
      <w:r w:rsidRPr="007D6D7A">
        <w:rPr>
          <w:rFonts w:ascii="Calibri" w:hAnsi="Calibri" w:cs="Arial"/>
          <w:color w:val="000000"/>
          <w:sz w:val="24"/>
          <w:szCs w:val="24"/>
          <w:lang w:val="sr-Latn-CS"/>
        </w:rPr>
        <w:t xml:space="preserve">oprema za hranjenje i snabdijevanje vodom treba da bude takva da ne dovede do povreda kada se životinje guraju kako bi došle do hrane; </w:t>
      </w:r>
    </w:p>
    <w:p w:rsidR="00985FFC" w:rsidRPr="007D6D7A" w:rsidRDefault="00985FFC" w:rsidP="00985FFC">
      <w:pPr>
        <w:pStyle w:val="PlainText"/>
        <w:numPr>
          <w:ilvl w:val="0"/>
          <w:numId w:val="25"/>
        </w:numPr>
        <w:spacing w:before="60" w:after="60"/>
        <w:ind w:right="144"/>
        <w:jc w:val="both"/>
        <w:outlineLvl w:val="6"/>
        <w:rPr>
          <w:rFonts w:ascii="Calibri" w:hAnsi="Calibri" w:cs="Arial"/>
          <w:color w:val="000000"/>
          <w:sz w:val="24"/>
          <w:szCs w:val="24"/>
          <w:lang w:val="sr-Latn-CS"/>
        </w:rPr>
      </w:pPr>
      <w:r w:rsidRPr="007D6D7A">
        <w:rPr>
          <w:rFonts w:ascii="Calibri" w:hAnsi="Calibri" w:cs="Arial"/>
          <w:color w:val="000000"/>
          <w:sz w:val="24"/>
          <w:szCs w:val="24"/>
          <w:lang w:val="sr-Latn-CS"/>
        </w:rPr>
        <w:lastRenderedPageBreak/>
        <w:t xml:space="preserve">električna oprema i instalacije treba da budu bezbjedne; </w:t>
      </w:r>
    </w:p>
    <w:p w:rsidR="00985FFC" w:rsidRPr="007D6D7A" w:rsidRDefault="00985FFC" w:rsidP="00985FFC">
      <w:pPr>
        <w:pStyle w:val="PlainText"/>
        <w:numPr>
          <w:ilvl w:val="0"/>
          <w:numId w:val="25"/>
        </w:numPr>
        <w:spacing w:before="60" w:after="60"/>
        <w:ind w:right="144"/>
        <w:jc w:val="both"/>
        <w:outlineLvl w:val="6"/>
        <w:rPr>
          <w:rFonts w:ascii="Calibri" w:hAnsi="Calibri" w:cs="Arial"/>
          <w:color w:val="000000"/>
          <w:sz w:val="24"/>
          <w:szCs w:val="24"/>
          <w:lang w:val="sr-Latn-CS"/>
        </w:rPr>
      </w:pPr>
      <w:r w:rsidRPr="007D6D7A">
        <w:rPr>
          <w:rFonts w:ascii="Calibri" w:hAnsi="Calibri" w:cs="Arial"/>
          <w:color w:val="000000"/>
          <w:sz w:val="24"/>
          <w:szCs w:val="24"/>
          <w:lang w:val="sr-Latn-CS"/>
        </w:rPr>
        <w:t xml:space="preserve">ne smiju postojati oštre ivice ili ćoškovi koji mogu ozlijediti životinje. </w:t>
      </w:r>
    </w:p>
    <w:p w:rsidR="00985FFC" w:rsidRPr="007D6D7A" w:rsidRDefault="00985FFC" w:rsidP="00985FFC">
      <w:pPr>
        <w:autoSpaceDE w:val="0"/>
        <w:autoSpaceDN w:val="0"/>
        <w:adjustRightInd w:val="0"/>
        <w:spacing w:before="0" w:after="0"/>
        <w:rPr>
          <w:rFonts w:ascii="TimesNewRomanPSMT" w:eastAsia="Times New Roman" w:hAnsi="TimesNewRomanPSMT" w:cs="TimesNewRomanPSMT"/>
        </w:rPr>
      </w:pPr>
      <w:r w:rsidRPr="007D6D7A">
        <w:t xml:space="preserve">Treba da postoji dovoljno svjetlosti </w:t>
      </w:r>
      <w:r w:rsidRPr="007D6D7A">
        <w:rPr>
          <w:rFonts w:eastAsia="Times New Roman" w:cs="TimesNewRomanPSMT"/>
        </w:rPr>
        <w:t>radi vršenja kontrole i pregleda životinja u bilo koje doba dana ili noći; može se koristiti prenosno osvjetljenje. U slučaju kada je objekat u kojem se drže životinje vještački osvijetljen, mora se obezbijediti dnevni period mraka kako bi se omogućio odmor za životinje.</w:t>
      </w:r>
      <w:r w:rsidRPr="007D6D7A">
        <w:rPr>
          <w:rFonts w:ascii="TimesNewRomanPSMT" w:eastAsia="Times New Roman" w:hAnsi="TimesNewRomanPSMT" w:cs="TimesNewRomanPSMT"/>
        </w:rPr>
        <w:t xml:space="preserve"> </w:t>
      </w:r>
    </w:p>
    <w:p w:rsidR="00985FFC" w:rsidRPr="007D6D7A" w:rsidRDefault="00985FFC" w:rsidP="00985FFC">
      <w:pPr>
        <w:autoSpaceDE w:val="0"/>
        <w:autoSpaceDN w:val="0"/>
        <w:adjustRightInd w:val="0"/>
        <w:spacing w:before="0" w:after="0"/>
        <w:rPr>
          <w:rFonts w:ascii="TimesNewRomanPSMT" w:eastAsia="Times New Roman" w:hAnsi="TimesNewRomanPSMT" w:cs="TimesNewRomanPSMT"/>
        </w:rPr>
      </w:pPr>
      <w:r w:rsidRPr="007D6D7A">
        <w:t xml:space="preserve">Kada se objekat </w:t>
      </w:r>
      <w:r w:rsidRPr="007D6D7A">
        <w:rPr>
          <w:rFonts w:eastAsia="Times New Roman"/>
        </w:rPr>
        <w:t>vještač</w:t>
      </w:r>
      <w:r w:rsidRPr="007D6D7A">
        <w:t xml:space="preserve">ki provjetrava, </w:t>
      </w:r>
      <w:r w:rsidRPr="007D6D7A">
        <w:rPr>
          <w:rFonts w:eastAsia="Times New Roman"/>
        </w:rPr>
        <w:t>treba da postoji i</w:t>
      </w:r>
      <w:r w:rsidRPr="007D6D7A">
        <w:t xml:space="preserve"> rezervni sistem provjetravanja i </w:t>
      </w:r>
      <w:r w:rsidRPr="007D6D7A">
        <w:rPr>
          <w:rFonts w:eastAsia="Times New Roman"/>
        </w:rPr>
        <w:t>alarmni sistem koji upozorava o kvaru sistema za provjetravanje.</w:t>
      </w:r>
      <w:r w:rsidRPr="007D6D7A">
        <w:rPr>
          <w:color w:val="000000"/>
        </w:rPr>
        <w:t xml:space="preserve">  </w:t>
      </w:r>
    </w:p>
    <w:p w:rsidR="00985FFC" w:rsidRPr="007D6D7A" w:rsidRDefault="00985FFC" w:rsidP="00985FFC">
      <w:pPr>
        <w:pStyle w:val="PlainText"/>
        <w:spacing w:before="60" w:after="60"/>
        <w:ind w:right="144"/>
        <w:jc w:val="both"/>
        <w:outlineLvl w:val="6"/>
        <w:rPr>
          <w:rFonts w:ascii="Calibri" w:hAnsi="Calibri" w:cs="Arial"/>
          <w:color w:val="000000"/>
          <w:sz w:val="24"/>
          <w:szCs w:val="24"/>
          <w:lang w:val="sr-Latn-CS"/>
        </w:rPr>
      </w:pPr>
      <w:r w:rsidRPr="007D6D7A">
        <w:rPr>
          <w:rFonts w:ascii="Calibri" w:hAnsi="Calibri" w:cs="Arial"/>
          <w:color w:val="000000"/>
          <w:sz w:val="24"/>
          <w:szCs w:val="24"/>
          <w:lang w:val="sr-Latn-CS"/>
        </w:rPr>
        <w:t xml:space="preserve">Sve automatizovane sisteme koji su ključni za dobrobit životinja (sistem za hranjenje, pojenje, provjetravanje, itd.) treba održavati u dobrom stanju i redovno servisirati. </w:t>
      </w:r>
    </w:p>
    <w:p w:rsidR="00985FFC" w:rsidRPr="007D6D7A" w:rsidRDefault="00985FFC" w:rsidP="00985FFC">
      <w:pPr>
        <w:pStyle w:val="PlainText"/>
        <w:spacing w:before="60" w:after="60"/>
        <w:ind w:right="144"/>
        <w:jc w:val="both"/>
        <w:outlineLvl w:val="6"/>
        <w:rPr>
          <w:rFonts w:ascii="Calibri" w:hAnsi="Calibri" w:cs="Arial"/>
          <w:color w:val="000000"/>
          <w:sz w:val="24"/>
          <w:szCs w:val="24"/>
          <w:lang w:val="sr-Latn-CS"/>
        </w:rPr>
      </w:pPr>
      <w:r w:rsidRPr="007D6D7A">
        <w:rPr>
          <w:rFonts w:ascii="Calibri" w:hAnsi="Calibri" w:cs="Arial"/>
          <w:color w:val="000000"/>
          <w:sz w:val="24"/>
          <w:szCs w:val="24"/>
          <w:lang w:val="sr-Latn-CS"/>
        </w:rPr>
        <w:t xml:space="preserve">Hrana i voda se moraju obezbijediti u odgovarajućim količinama i vremenskim intervalima, u opremi koja sprečava kontaminaciju. </w:t>
      </w:r>
    </w:p>
    <w:p w:rsidR="00985FFC" w:rsidRPr="00E61868" w:rsidRDefault="005760FA" w:rsidP="00985FFC">
      <w:pPr>
        <w:pStyle w:val="Heading3"/>
        <w:rPr>
          <w:i/>
        </w:rPr>
      </w:pPr>
      <w:bookmarkStart w:id="194" w:name="_Toc357704542"/>
      <w:r w:rsidRPr="005760FA">
        <w:rPr>
          <w:i/>
        </w:rPr>
        <w:t>Posebni uslovi za držanje goveda</w:t>
      </w:r>
      <w:bookmarkEnd w:id="194"/>
    </w:p>
    <w:p w:rsidR="00985FFC" w:rsidRPr="007D6D7A" w:rsidRDefault="00985FFC" w:rsidP="00985FFC">
      <w:pPr>
        <w:keepNext/>
        <w:spacing w:after="240"/>
        <w:rPr>
          <w:lang w:eastAsia="en-GB"/>
        </w:rPr>
      </w:pPr>
      <w:r w:rsidRPr="007D6D7A">
        <w:rPr>
          <w:lang w:eastAsia="en-GB"/>
        </w:rPr>
        <w:t xml:space="preserve">Ne postoje posebni zakonski standardi za goveda, osim za telad, već se primjenjuju opšti uslovi iz Poglavlja 3.2.2.1 </w:t>
      </w:r>
      <w:r w:rsidRPr="007D6D7A">
        <w:t>i sljedeće minimalne štalske površine se preporučuju:</w:t>
      </w:r>
    </w:p>
    <w:tbl>
      <w:tblPr>
        <w:tblW w:w="0" w:type="auto"/>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972"/>
        <w:gridCol w:w="600"/>
        <w:gridCol w:w="5500"/>
      </w:tblGrid>
      <w:tr w:rsidR="00985FFC" w:rsidRPr="007D6D7A" w:rsidTr="00C87C76">
        <w:tc>
          <w:tcPr>
            <w:tcW w:w="9072" w:type="dxa"/>
            <w:gridSpan w:val="3"/>
            <w:tcBorders>
              <w:top w:val="single" w:sz="12" w:space="0" w:color="000000"/>
              <w:bottom w:val="single" w:sz="12" w:space="0" w:color="000000"/>
            </w:tcBorders>
            <w:shd w:val="clear" w:color="auto" w:fill="D9D9D9"/>
          </w:tcPr>
          <w:p w:rsidR="00985FFC" w:rsidRPr="007D6D7A" w:rsidRDefault="00985FFC" w:rsidP="00C87C76">
            <w:pPr>
              <w:pStyle w:val="PlainText"/>
              <w:keepNext/>
              <w:spacing w:before="60" w:after="60"/>
              <w:ind w:right="144"/>
              <w:jc w:val="both"/>
              <w:outlineLvl w:val="6"/>
              <w:rPr>
                <w:rFonts w:ascii="Calibri" w:hAnsi="Calibri" w:cs="Arial"/>
                <w:b/>
                <w:color w:val="000000"/>
                <w:sz w:val="24"/>
                <w:szCs w:val="24"/>
                <w:lang w:val="en-GB"/>
              </w:rPr>
            </w:pPr>
            <w:r w:rsidRPr="007D6D7A">
              <w:rPr>
                <w:rFonts w:ascii="Calibri" w:hAnsi="Calibri" w:cs="Arial"/>
                <w:b/>
                <w:color w:val="000000"/>
                <w:sz w:val="24"/>
                <w:szCs w:val="24"/>
                <w:lang w:val="en-GB"/>
              </w:rPr>
              <w:t>Tabela br. 4. Preporučene minimalne štalske površine za držanje goveda</w:t>
            </w:r>
          </w:p>
        </w:tc>
      </w:tr>
      <w:tr w:rsidR="00985FFC" w:rsidRPr="007D6D7A" w:rsidTr="00C87C76">
        <w:tc>
          <w:tcPr>
            <w:tcW w:w="2972" w:type="dxa"/>
            <w:tcBorders>
              <w:top w:val="single" w:sz="12" w:space="0" w:color="000000"/>
              <w:bottom w:val="single" w:sz="4" w:space="0" w:color="000000"/>
              <w:right w:val="nil"/>
            </w:tcBorders>
            <w:shd w:val="clear" w:color="auto" w:fill="FDE9D9"/>
          </w:tcPr>
          <w:p w:rsidR="00985FFC" w:rsidRPr="007D6D7A" w:rsidRDefault="00985FFC" w:rsidP="00C87C76">
            <w:pPr>
              <w:pStyle w:val="PlainText"/>
              <w:keepNext/>
              <w:spacing w:before="60" w:after="60"/>
              <w:ind w:right="144"/>
              <w:jc w:val="both"/>
              <w:outlineLvl w:val="6"/>
              <w:rPr>
                <w:rFonts w:ascii="Calibri" w:hAnsi="Calibri" w:cs="Arial"/>
                <w:b/>
                <w:color w:val="000000"/>
                <w:sz w:val="24"/>
                <w:szCs w:val="24"/>
                <w:highlight w:val="red"/>
                <w:lang w:val="en-GB"/>
              </w:rPr>
            </w:pPr>
            <w:r w:rsidRPr="007D6D7A">
              <w:rPr>
                <w:rFonts w:ascii="Calibri" w:hAnsi="Calibri" w:cs="Arial"/>
                <w:b/>
                <w:color w:val="000000"/>
                <w:sz w:val="24"/>
                <w:szCs w:val="24"/>
                <w:lang w:val="en-GB"/>
              </w:rPr>
              <w:t>Kategorija goveda</w:t>
            </w:r>
          </w:p>
        </w:tc>
        <w:tc>
          <w:tcPr>
            <w:tcW w:w="600" w:type="dxa"/>
            <w:tcBorders>
              <w:top w:val="single" w:sz="12" w:space="0" w:color="000000"/>
              <w:left w:val="nil"/>
              <w:bottom w:val="single" w:sz="4" w:space="0" w:color="000000"/>
              <w:right w:val="single" w:sz="4" w:space="0" w:color="auto"/>
            </w:tcBorders>
            <w:shd w:val="clear" w:color="auto" w:fill="FDE9D9"/>
          </w:tcPr>
          <w:p w:rsidR="00985FFC" w:rsidRPr="007D6D7A" w:rsidRDefault="00985FFC" w:rsidP="00C87C76">
            <w:pPr>
              <w:pStyle w:val="PlainText"/>
              <w:rPr>
                <w:rFonts w:ascii="Calibri" w:hAnsi="Calibri" w:cs="Arial"/>
                <w:b/>
                <w:color w:val="000000"/>
                <w:sz w:val="24"/>
                <w:szCs w:val="24"/>
                <w:lang w:val="en-GB"/>
              </w:rPr>
            </w:pPr>
          </w:p>
        </w:tc>
        <w:tc>
          <w:tcPr>
            <w:tcW w:w="5500" w:type="dxa"/>
            <w:tcBorders>
              <w:top w:val="single" w:sz="12" w:space="0" w:color="000000"/>
              <w:left w:val="single" w:sz="4" w:space="0" w:color="auto"/>
              <w:bottom w:val="single" w:sz="4" w:space="0" w:color="000000"/>
            </w:tcBorders>
            <w:shd w:val="clear" w:color="auto" w:fill="FDE9D9"/>
          </w:tcPr>
          <w:p w:rsidR="00985FFC" w:rsidRPr="007D6D7A" w:rsidRDefault="00985FFC" w:rsidP="00C87C76">
            <w:pPr>
              <w:pStyle w:val="PlainText"/>
              <w:ind w:left="192"/>
              <w:jc w:val="center"/>
              <w:rPr>
                <w:rFonts w:ascii="Calibri" w:hAnsi="Calibri" w:cs="Arial"/>
                <w:b/>
                <w:color w:val="000000"/>
                <w:sz w:val="24"/>
                <w:szCs w:val="24"/>
                <w:lang w:val="en-GB"/>
              </w:rPr>
            </w:pPr>
            <w:r w:rsidRPr="007D6D7A">
              <w:rPr>
                <w:rFonts w:ascii="Calibri" w:hAnsi="Calibri" w:cs="Arial"/>
                <w:b/>
                <w:color w:val="000000"/>
                <w:sz w:val="24"/>
                <w:szCs w:val="24"/>
                <w:lang w:val="en-GB"/>
              </w:rPr>
              <w:t>Minimalna površina</w:t>
            </w:r>
          </w:p>
        </w:tc>
      </w:tr>
      <w:tr w:rsidR="00985FFC" w:rsidRPr="007D6D7A" w:rsidTr="00C87C76">
        <w:tc>
          <w:tcPr>
            <w:tcW w:w="2972" w:type="dxa"/>
            <w:tcBorders>
              <w:top w:val="single" w:sz="4" w:space="0" w:color="000000"/>
              <w:right w:val="nil"/>
            </w:tcBorders>
            <w:shd w:val="clear" w:color="auto" w:fill="auto"/>
          </w:tcPr>
          <w:p w:rsidR="00985FFC" w:rsidRPr="007D6D7A" w:rsidRDefault="00985FFC" w:rsidP="00C87C76">
            <w:pPr>
              <w:pStyle w:val="PlainText"/>
              <w:keepNext/>
              <w:spacing w:before="60" w:after="60"/>
              <w:ind w:right="144"/>
              <w:jc w:val="both"/>
              <w:outlineLvl w:val="6"/>
              <w:rPr>
                <w:rFonts w:ascii="Calibri" w:hAnsi="Calibri" w:cs="Arial"/>
                <w:color w:val="000000"/>
                <w:sz w:val="22"/>
                <w:szCs w:val="24"/>
                <w:lang w:val="en-GB"/>
              </w:rPr>
            </w:pPr>
            <w:r w:rsidRPr="007D6D7A">
              <w:rPr>
                <w:rFonts w:ascii="Calibri" w:hAnsi="Calibri" w:cs="Arial"/>
                <w:color w:val="000000"/>
                <w:sz w:val="22"/>
                <w:szCs w:val="24"/>
                <w:lang w:val="en-GB"/>
              </w:rPr>
              <w:t>Krave</w:t>
            </w:r>
          </w:p>
        </w:tc>
        <w:tc>
          <w:tcPr>
            <w:tcW w:w="600" w:type="dxa"/>
            <w:tcBorders>
              <w:top w:val="single" w:sz="4" w:space="0" w:color="000000"/>
              <w:left w:val="nil"/>
              <w:right w:val="single" w:sz="4" w:space="0" w:color="auto"/>
            </w:tcBorders>
            <w:shd w:val="clear" w:color="auto" w:fill="auto"/>
          </w:tcPr>
          <w:p w:rsidR="00985FFC" w:rsidRPr="007D6D7A" w:rsidRDefault="00985FFC" w:rsidP="00C87C76">
            <w:pPr>
              <w:pStyle w:val="PlainText"/>
              <w:keepNext/>
              <w:spacing w:before="60" w:after="60"/>
              <w:ind w:right="144"/>
              <w:jc w:val="center"/>
              <w:outlineLvl w:val="6"/>
              <w:rPr>
                <w:rFonts w:ascii="Calibri" w:hAnsi="Calibri" w:cs="Arial"/>
                <w:color w:val="000000"/>
                <w:sz w:val="22"/>
                <w:szCs w:val="24"/>
                <w:lang w:val="en-GB"/>
              </w:rPr>
            </w:pPr>
          </w:p>
        </w:tc>
        <w:tc>
          <w:tcPr>
            <w:tcW w:w="5500" w:type="dxa"/>
            <w:tcBorders>
              <w:top w:val="single" w:sz="4" w:space="0" w:color="000000"/>
              <w:left w:val="single" w:sz="4" w:space="0" w:color="auto"/>
            </w:tcBorders>
            <w:shd w:val="clear" w:color="auto" w:fill="auto"/>
          </w:tcPr>
          <w:p w:rsidR="00985FFC" w:rsidRPr="007D6D7A" w:rsidRDefault="00985FFC" w:rsidP="00C87C76">
            <w:pPr>
              <w:pStyle w:val="PlainText"/>
              <w:keepNext/>
              <w:spacing w:before="60" w:after="60"/>
              <w:ind w:right="144"/>
              <w:jc w:val="center"/>
              <w:outlineLvl w:val="6"/>
              <w:rPr>
                <w:rFonts w:ascii="Calibri" w:hAnsi="Calibri" w:cs="Arial"/>
                <w:color w:val="000000"/>
                <w:sz w:val="22"/>
                <w:szCs w:val="24"/>
                <w:lang w:val="en-GB"/>
              </w:rPr>
            </w:pPr>
            <w:r w:rsidRPr="007D6D7A">
              <w:rPr>
                <w:rFonts w:ascii="Calibri" w:hAnsi="Calibri" w:cs="Arial"/>
                <w:color w:val="000000"/>
                <w:sz w:val="22"/>
                <w:szCs w:val="24"/>
                <w:lang w:val="en-GB"/>
              </w:rPr>
              <w:t>10 m</w:t>
            </w:r>
            <w:r w:rsidRPr="007D6D7A">
              <w:rPr>
                <w:rFonts w:ascii="Calibri" w:hAnsi="Calibri" w:cs="Arial"/>
                <w:color w:val="000000"/>
                <w:sz w:val="22"/>
                <w:szCs w:val="24"/>
                <w:vertAlign w:val="superscript"/>
                <w:lang w:val="en-GB"/>
              </w:rPr>
              <w:t>2</w:t>
            </w:r>
            <w:r w:rsidRPr="007D6D7A">
              <w:rPr>
                <w:rFonts w:ascii="Calibri" w:hAnsi="Calibri" w:cs="Arial"/>
                <w:color w:val="000000"/>
                <w:sz w:val="22"/>
                <w:szCs w:val="24"/>
                <w:lang w:val="en-GB"/>
              </w:rPr>
              <w:t>/grlu</w:t>
            </w:r>
          </w:p>
        </w:tc>
      </w:tr>
      <w:tr w:rsidR="00985FFC" w:rsidRPr="007D6D7A" w:rsidTr="00C87C76">
        <w:tc>
          <w:tcPr>
            <w:tcW w:w="2972" w:type="dxa"/>
            <w:tcBorders>
              <w:right w:val="nil"/>
            </w:tcBorders>
            <w:shd w:val="clear" w:color="auto" w:fill="auto"/>
          </w:tcPr>
          <w:p w:rsidR="00985FFC" w:rsidRPr="007D6D7A" w:rsidRDefault="00985FFC" w:rsidP="00C87C76">
            <w:pPr>
              <w:pStyle w:val="PlainText"/>
              <w:keepNext/>
              <w:spacing w:before="60" w:after="60"/>
              <w:ind w:right="144"/>
              <w:jc w:val="both"/>
              <w:outlineLvl w:val="6"/>
              <w:rPr>
                <w:rFonts w:ascii="Calibri" w:hAnsi="Calibri" w:cs="Arial"/>
                <w:color w:val="000000"/>
                <w:sz w:val="22"/>
                <w:szCs w:val="24"/>
                <w:lang w:val="en-GB"/>
              </w:rPr>
            </w:pPr>
            <w:r w:rsidRPr="007D6D7A">
              <w:rPr>
                <w:rFonts w:ascii="Calibri" w:hAnsi="Calibri" w:cs="Arial"/>
                <w:color w:val="000000"/>
                <w:sz w:val="22"/>
                <w:szCs w:val="24"/>
                <w:lang w:val="en-GB"/>
              </w:rPr>
              <w:t>Bikovi za tov u boksovima</w:t>
            </w:r>
          </w:p>
        </w:tc>
        <w:tc>
          <w:tcPr>
            <w:tcW w:w="600" w:type="dxa"/>
            <w:tcBorders>
              <w:left w:val="nil"/>
              <w:right w:val="single" w:sz="4" w:space="0" w:color="auto"/>
            </w:tcBorders>
            <w:shd w:val="clear" w:color="auto" w:fill="auto"/>
          </w:tcPr>
          <w:p w:rsidR="00985FFC" w:rsidRPr="007D6D7A" w:rsidRDefault="00985FFC" w:rsidP="00C87C76">
            <w:pPr>
              <w:pStyle w:val="PlainText"/>
              <w:keepNext/>
              <w:spacing w:before="60" w:after="60"/>
              <w:ind w:right="144"/>
              <w:jc w:val="center"/>
              <w:outlineLvl w:val="6"/>
              <w:rPr>
                <w:rFonts w:ascii="Calibri" w:hAnsi="Calibri" w:cs="Arial"/>
                <w:color w:val="000000"/>
                <w:sz w:val="22"/>
                <w:szCs w:val="24"/>
                <w:lang w:val="en-GB"/>
              </w:rPr>
            </w:pPr>
          </w:p>
        </w:tc>
        <w:tc>
          <w:tcPr>
            <w:tcW w:w="5500" w:type="dxa"/>
            <w:tcBorders>
              <w:left w:val="single" w:sz="4" w:space="0" w:color="auto"/>
            </w:tcBorders>
            <w:shd w:val="clear" w:color="auto" w:fill="auto"/>
          </w:tcPr>
          <w:p w:rsidR="00985FFC" w:rsidRPr="007D6D7A" w:rsidRDefault="00985FFC" w:rsidP="00C87C76">
            <w:pPr>
              <w:pStyle w:val="PlainText"/>
              <w:keepNext/>
              <w:spacing w:before="60" w:after="60"/>
              <w:ind w:right="144"/>
              <w:jc w:val="center"/>
              <w:outlineLvl w:val="6"/>
              <w:rPr>
                <w:rFonts w:ascii="Calibri" w:hAnsi="Calibri" w:cs="Arial"/>
                <w:color w:val="000000"/>
                <w:sz w:val="22"/>
                <w:szCs w:val="24"/>
                <w:lang w:val="en-GB"/>
              </w:rPr>
            </w:pPr>
            <w:r w:rsidRPr="007D6D7A">
              <w:rPr>
                <w:rFonts w:ascii="Calibri" w:hAnsi="Calibri" w:cs="Arial"/>
                <w:color w:val="000000"/>
                <w:sz w:val="22"/>
                <w:szCs w:val="24"/>
                <w:lang w:val="en-GB"/>
              </w:rPr>
              <w:t>2,5 m</w:t>
            </w:r>
            <w:r w:rsidRPr="007D6D7A">
              <w:rPr>
                <w:rFonts w:ascii="Calibri" w:hAnsi="Calibri" w:cs="Arial"/>
                <w:color w:val="000000"/>
                <w:sz w:val="22"/>
                <w:szCs w:val="24"/>
                <w:vertAlign w:val="superscript"/>
                <w:lang w:val="en-GB"/>
              </w:rPr>
              <w:t>2</w:t>
            </w:r>
            <w:r w:rsidRPr="007D6D7A">
              <w:rPr>
                <w:rFonts w:ascii="Calibri" w:hAnsi="Calibri" w:cs="Arial"/>
                <w:color w:val="000000"/>
                <w:sz w:val="22"/>
                <w:szCs w:val="24"/>
                <w:lang w:val="en-GB"/>
              </w:rPr>
              <w:t>/grlu</w:t>
            </w:r>
          </w:p>
        </w:tc>
      </w:tr>
      <w:tr w:rsidR="00985FFC" w:rsidRPr="007D6D7A" w:rsidTr="00C87C76">
        <w:tc>
          <w:tcPr>
            <w:tcW w:w="2972" w:type="dxa"/>
            <w:tcBorders>
              <w:right w:val="nil"/>
            </w:tcBorders>
            <w:shd w:val="clear" w:color="auto" w:fill="auto"/>
          </w:tcPr>
          <w:p w:rsidR="00985FFC" w:rsidRPr="007D6D7A" w:rsidRDefault="00985FFC" w:rsidP="00C87C76">
            <w:pPr>
              <w:pStyle w:val="PlainText"/>
              <w:spacing w:before="60" w:after="60"/>
              <w:ind w:right="144"/>
              <w:jc w:val="both"/>
              <w:outlineLvl w:val="6"/>
              <w:rPr>
                <w:rFonts w:ascii="Calibri" w:hAnsi="Calibri" w:cs="Arial"/>
                <w:color w:val="000000"/>
                <w:sz w:val="22"/>
                <w:szCs w:val="24"/>
                <w:lang w:val="en-GB"/>
              </w:rPr>
            </w:pPr>
            <w:r w:rsidRPr="007D6D7A">
              <w:rPr>
                <w:rFonts w:ascii="Calibri" w:hAnsi="Calibri" w:cs="Arial"/>
                <w:color w:val="000000"/>
                <w:sz w:val="22"/>
                <w:szCs w:val="24"/>
                <w:lang w:val="en-GB"/>
              </w:rPr>
              <w:t>Ostale kategorije goveda</w:t>
            </w:r>
          </w:p>
        </w:tc>
        <w:tc>
          <w:tcPr>
            <w:tcW w:w="600" w:type="dxa"/>
            <w:tcBorders>
              <w:left w:val="nil"/>
              <w:right w:val="single" w:sz="4" w:space="0" w:color="auto"/>
            </w:tcBorders>
            <w:shd w:val="clear" w:color="auto" w:fill="auto"/>
          </w:tcPr>
          <w:p w:rsidR="00985FFC" w:rsidRPr="007D6D7A" w:rsidRDefault="00985FFC" w:rsidP="00C87C76">
            <w:pPr>
              <w:pStyle w:val="PlainText"/>
              <w:rPr>
                <w:rFonts w:ascii="Calibri" w:hAnsi="Calibri" w:cs="Arial"/>
                <w:color w:val="000000"/>
                <w:sz w:val="22"/>
                <w:szCs w:val="24"/>
                <w:lang w:val="en-GB"/>
              </w:rPr>
            </w:pPr>
          </w:p>
        </w:tc>
        <w:tc>
          <w:tcPr>
            <w:tcW w:w="5500" w:type="dxa"/>
            <w:tcBorders>
              <w:left w:val="single" w:sz="4" w:space="0" w:color="auto"/>
            </w:tcBorders>
            <w:shd w:val="clear" w:color="auto" w:fill="auto"/>
          </w:tcPr>
          <w:p w:rsidR="00985FFC" w:rsidRPr="007D6D7A" w:rsidRDefault="00985FFC" w:rsidP="00C87C76">
            <w:pPr>
              <w:pStyle w:val="PlainText"/>
              <w:ind w:left="1767"/>
              <w:rPr>
                <w:rFonts w:ascii="Calibri" w:hAnsi="Calibri" w:cs="Arial"/>
                <w:color w:val="000000"/>
                <w:sz w:val="22"/>
                <w:szCs w:val="24"/>
                <w:lang w:val="en-GB"/>
              </w:rPr>
            </w:pPr>
            <w:r w:rsidRPr="007D6D7A">
              <w:rPr>
                <w:rFonts w:ascii="Calibri" w:hAnsi="Calibri" w:cs="Arial"/>
                <w:color w:val="000000"/>
                <w:sz w:val="22"/>
                <w:szCs w:val="24"/>
                <w:lang w:val="en-GB"/>
              </w:rPr>
              <w:t xml:space="preserve">       10 m</w:t>
            </w:r>
            <w:r w:rsidRPr="007D6D7A">
              <w:rPr>
                <w:rFonts w:ascii="Calibri" w:hAnsi="Calibri" w:cs="Arial"/>
                <w:color w:val="000000"/>
                <w:sz w:val="22"/>
                <w:szCs w:val="24"/>
                <w:vertAlign w:val="superscript"/>
                <w:lang w:val="en-GB"/>
              </w:rPr>
              <w:t>2</w:t>
            </w:r>
            <w:r w:rsidRPr="007D6D7A">
              <w:rPr>
                <w:rFonts w:ascii="Calibri" w:hAnsi="Calibri" w:cs="Arial"/>
                <w:color w:val="000000"/>
                <w:sz w:val="22"/>
                <w:szCs w:val="24"/>
                <w:lang w:val="en-GB"/>
              </w:rPr>
              <w:t>/UG</w:t>
            </w:r>
          </w:p>
        </w:tc>
      </w:tr>
    </w:tbl>
    <w:p w:rsidR="00985FFC" w:rsidRPr="007D6D7A" w:rsidRDefault="00985FFC" w:rsidP="00985FFC">
      <w:pPr>
        <w:keepNext/>
        <w:spacing w:after="240"/>
        <w:ind w:left="142" w:hanging="142"/>
        <w:rPr>
          <w:lang w:eastAsia="en-GB"/>
        </w:rPr>
      </w:pPr>
      <w:r w:rsidRPr="007D6D7A">
        <w:rPr>
          <w:lang w:eastAsia="en-GB"/>
        </w:rPr>
        <w:t xml:space="preserve">Kada su u pitanju muzna grla, glavni problem se odnosi na higijenu. Nacionalni i EU standardi koji se odnose na higijenu mlijeka, regulišu čistoću muže i prostora za skladištenje mlijeka, a u praksi je teško ispuniti standarde koji se odnose na ukupan broj bakterija (eng. Total Bacteria Count - TBC) i broj somatskih ćelija (engl. Somatic Cell Count – SCC) ukoliko su krave prljave. Zato je važno da se kravama obezbijedi čist prostor za ležanje, sa prostirkom koja se redovno mijenja.  </w:t>
      </w:r>
    </w:p>
    <w:p w:rsidR="00985FFC" w:rsidRPr="007D6D7A" w:rsidRDefault="00985FFC" w:rsidP="00985FFC">
      <w:pPr>
        <w:keepNext/>
        <w:spacing w:after="240"/>
        <w:ind w:left="142" w:hanging="142"/>
        <w:rPr>
          <w:lang w:eastAsia="en-GB"/>
        </w:rPr>
      </w:pPr>
      <w:r w:rsidRPr="007D6D7A">
        <w:rPr>
          <w:lang w:eastAsia="en-GB"/>
        </w:rPr>
        <w:t xml:space="preserve">Pitanje vezivanja krava još uvijek nije konkretno riješeno u crnogorskom pravu, ali opšti uslovi Zakona o zaštiti dobrobiti životinja impliciraju da vez treba da omogući da krava ustane, legne i liže se, kao i da ima pristup čistoj vodi i dovoljnoj količini hrane. </w:t>
      </w:r>
    </w:p>
    <w:p w:rsidR="00985FFC" w:rsidRPr="00E61868" w:rsidRDefault="00985FFC" w:rsidP="00985FFC">
      <w:pPr>
        <w:pStyle w:val="Heading4"/>
      </w:pPr>
      <w:r w:rsidRPr="00E61868">
        <w:t xml:space="preserve">3.2.2.1 Posebni uslovi za držanje teladi </w:t>
      </w:r>
    </w:p>
    <w:p w:rsidR="00985FFC" w:rsidRPr="007D6D7A" w:rsidRDefault="00985FFC" w:rsidP="00985FFC">
      <w:pPr>
        <w:rPr>
          <w:lang w:eastAsia="en-GB"/>
        </w:rPr>
      </w:pPr>
      <w:r w:rsidRPr="007D6D7A">
        <w:rPr>
          <w:lang w:eastAsia="en-GB"/>
        </w:rPr>
        <w:t xml:space="preserve">Glavne stvari kod držanja teladi su sljedeće: </w:t>
      </w:r>
    </w:p>
    <w:p w:rsidR="00985FFC" w:rsidRPr="007D6D7A" w:rsidRDefault="00985FFC" w:rsidP="00985FFC">
      <w:pPr>
        <w:numPr>
          <w:ilvl w:val="0"/>
          <w:numId w:val="58"/>
        </w:numPr>
        <w:autoSpaceDE w:val="0"/>
        <w:autoSpaceDN w:val="0"/>
        <w:adjustRightInd w:val="0"/>
        <w:spacing w:before="0" w:after="0"/>
        <w:rPr>
          <w:rFonts w:eastAsia="Times New Roman" w:cs="TimesNewRomanPSMT"/>
        </w:rPr>
      </w:pPr>
      <w:r w:rsidRPr="007D6D7A">
        <w:rPr>
          <w:rFonts w:eastAsia="Times New Roman" w:cs="TimesNewRomanPSMT"/>
        </w:rPr>
        <w:t>telad treba da imaju dovoljno prostora tako da mogu normalno ustajati, ležati i okretati se, i ne smiju se vezati;</w:t>
      </w:r>
    </w:p>
    <w:p w:rsidR="00985FFC" w:rsidRPr="007D6D7A" w:rsidRDefault="00985FFC" w:rsidP="00985FFC">
      <w:pPr>
        <w:numPr>
          <w:ilvl w:val="0"/>
          <w:numId w:val="27"/>
        </w:numPr>
        <w:rPr>
          <w:lang w:eastAsia="en-GB"/>
        </w:rPr>
      </w:pPr>
      <w:r w:rsidRPr="007D6D7A">
        <w:rPr>
          <w:rFonts w:eastAsia="Times New Roman" w:cs="TimesNewRomanPSMT"/>
          <w:lang w:val="it-IT"/>
        </w:rPr>
        <w:t xml:space="preserve">telad treba držati u grupama ili u blizini ostalih teladi; </w:t>
      </w:r>
    </w:p>
    <w:p w:rsidR="00985FFC" w:rsidRPr="007D6D7A" w:rsidRDefault="00985FFC" w:rsidP="00985FFC">
      <w:pPr>
        <w:numPr>
          <w:ilvl w:val="0"/>
          <w:numId w:val="27"/>
        </w:numPr>
        <w:rPr>
          <w:lang w:eastAsia="en-GB"/>
        </w:rPr>
      </w:pPr>
      <w:r w:rsidRPr="007D6D7A">
        <w:rPr>
          <w:lang w:eastAsia="en-GB"/>
        </w:rPr>
        <w:t xml:space="preserve">neke tradicionalne prakse koje su važile za telad, kao što je držanje u mraku na hrani bez gvožđa i vlakana, više nisu dozvoljene. </w:t>
      </w:r>
    </w:p>
    <w:p w:rsidR="00985FFC" w:rsidRPr="007D6D7A" w:rsidRDefault="00985FFC" w:rsidP="00985FFC">
      <w:pPr>
        <w:rPr>
          <w:highlight w:val="yellow"/>
          <w:lang w:eastAsia="en-GB"/>
        </w:rPr>
      </w:pPr>
    </w:p>
    <w:p w:rsidR="00985FFC" w:rsidRPr="007D6D7A" w:rsidRDefault="00985FFC" w:rsidP="00985FFC">
      <w:pPr>
        <w:rPr>
          <w:lang w:eastAsia="en-GB"/>
        </w:rPr>
      </w:pPr>
      <w:r w:rsidRPr="007D6D7A">
        <w:rPr>
          <w:lang w:eastAsia="en-GB"/>
        </w:rPr>
        <w:t>Gazdinstva sa pet ili manje teladi izuzeta su od nekih od ovih posebnih uslova u pogledu veličine boksova.</w:t>
      </w:r>
    </w:p>
    <w:p w:rsidR="00985FFC" w:rsidRPr="00E61868" w:rsidRDefault="00985FFC" w:rsidP="00985FFC">
      <w:pPr>
        <w:pStyle w:val="Heading4"/>
      </w:pPr>
      <w:r w:rsidRPr="00E61868">
        <w:lastRenderedPageBreak/>
        <w:t xml:space="preserve">Boksovi </w:t>
      </w:r>
    </w:p>
    <w:p w:rsidR="00985FFC" w:rsidRPr="00E61868" w:rsidRDefault="00985FFC" w:rsidP="00985FFC">
      <w:pPr>
        <w:rPr>
          <w:i/>
          <w:lang w:eastAsia="en-GB"/>
        </w:rPr>
      </w:pPr>
    </w:p>
    <w:p w:rsidR="00985FFC" w:rsidRPr="007D6D7A" w:rsidRDefault="00985FFC" w:rsidP="00985FFC">
      <w:pPr>
        <w:keepNext/>
        <w:autoSpaceDE w:val="0"/>
        <w:autoSpaceDN w:val="0"/>
        <w:adjustRightInd w:val="0"/>
        <w:spacing w:before="0" w:after="240"/>
        <w:rPr>
          <w:rFonts w:ascii="TimesNewRomanPSMT" w:eastAsia="Times New Roman" w:hAnsi="TimesNewRomanPSMT" w:cs="TimesNewRomanPSMT"/>
          <w:highlight w:val="yellow"/>
        </w:rPr>
      </w:pPr>
      <w:r w:rsidRPr="007D6D7A">
        <w:rPr>
          <w:rFonts w:eastAsia="Times New Roman" w:cs="TimesNewRomanPSMT"/>
        </w:rPr>
        <w:t>Objekti u kojima se drže telad treba da imaju dovoljno prostora tako da se telad mogu normalno okretati, ustajati, ležati i oblizivati se. Telad starija od osam sedmica moraju se držati u grupama, bez brnjice, dok mladim teladima u individualnim boksovima treba omogućiti da vide i dodiruju telad u susjednim boksovima. Posebni uslovi vezani za telad različitih veličina su sljedeći:</w:t>
      </w:r>
      <w:r w:rsidRPr="007D6D7A">
        <w:rPr>
          <w:rFonts w:ascii="TimesNewRomanPSMT" w:eastAsia="Times New Roman" w:hAnsi="TimesNewRomanPSMT" w:cs="TimesNewRomanPSMT"/>
        </w:rPr>
        <w:t xml:space="preserve"> </w:t>
      </w:r>
    </w:p>
    <w:p w:rsidR="00985FFC" w:rsidRPr="007D6D7A" w:rsidRDefault="00985FFC" w:rsidP="00985FFC">
      <w:pPr>
        <w:pStyle w:val="PlainText"/>
        <w:spacing w:before="60" w:after="60"/>
        <w:ind w:right="144"/>
        <w:jc w:val="both"/>
        <w:outlineLvl w:val="6"/>
        <w:rPr>
          <w:rFonts w:ascii="Calibri" w:hAnsi="Calibri" w:cs="Arial"/>
          <w:color w:val="000000"/>
          <w:sz w:val="24"/>
          <w:szCs w:val="24"/>
          <w:highlight w:val="yellow"/>
          <w:lang w:val="sr-Latn-CS"/>
        </w:rPr>
      </w:pP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2835"/>
        <w:gridCol w:w="2755"/>
      </w:tblGrid>
      <w:tr w:rsidR="00985FFC" w:rsidRPr="007D6D7A" w:rsidTr="00C87C76">
        <w:tc>
          <w:tcPr>
            <w:tcW w:w="4361" w:type="dxa"/>
            <w:tcBorders>
              <w:top w:val="single" w:sz="12" w:space="0" w:color="000000"/>
              <w:left w:val="single" w:sz="12" w:space="0" w:color="000000"/>
              <w:bottom w:val="single" w:sz="12" w:space="0" w:color="000000"/>
              <w:right w:val="nil"/>
            </w:tcBorders>
            <w:shd w:val="clear" w:color="auto" w:fill="D9D9D9"/>
          </w:tcPr>
          <w:p w:rsidR="00985FFC" w:rsidRPr="007D6D7A" w:rsidRDefault="00985FFC" w:rsidP="00C87C76">
            <w:pPr>
              <w:keepNext/>
              <w:ind w:right="144"/>
              <w:rPr>
                <w:b/>
              </w:rPr>
            </w:pPr>
            <w:r w:rsidRPr="007D6D7A">
              <w:rPr>
                <w:b/>
              </w:rPr>
              <w:t>Tabela br. 2. Smještajni uslovi za telad</w:t>
            </w:r>
          </w:p>
        </w:tc>
        <w:tc>
          <w:tcPr>
            <w:tcW w:w="2835" w:type="dxa"/>
            <w:tcBorders>
              <w:top w:val="single" w:sz="12" w:space="0" w:color="000000"/>
              <w:left w:val="nil"/>
              <w:bottom w:val="single" w:sz="12" w:space="0" w:color="000000"/>
              <w:right w:val="nil"/>
            </w:tcBorders>
            <w:shd w:val="clear" w:color="auto" w:fill="D9D9D9"/>
          </w:tcPr>
          <w:p w:rsidR="00985FFC" w:rsidRPr="007D6D7A" w:rsidRDefault="00985FFC" w:rsidP="00C87C76">
            <w:pPr>
              <w:keepNext/>
              <w:ind w:right="144"/>
              <w:jc w:val="center"/>
              <w:rPr>
                <w:b/>
              </w:rPr>
            </w:pPr>
          </w:p>
        </w:tc>
        <w:tc>
          <w:tcPr>
            <w:tcW w:w="2755" w:type="dxa"/>
            <w:tcBorders>
              <w:top w:val="single" w:sz="12" w:space="0" w:color="000000"/>
              <w:left w:val="nil"/>
              <w:bottom w:val="single" w:sz="12" w:space="0" w:color="000000"/>
              <w:right w:val="single" w:sz="12" w:space="0" w:color="000000"/>
            </w:tcBorders>
            <w:shd w:val="clear" w:color="auto" w:fill="D9D9D9"/>
          </w:tcPr>
          <w:p w:rsidR="00985FFC" w:rsidRPr="007D6D7A" w:rsidRDefault="00985FFC" w:rsidP="00C87C76">
            <w:pPr>
              <w:keepNext/>
              <w:ind w:right="144"/>
              <w:jc w:val="center"/>
              <w:rPr>
                <w:b/>
              </w:rPr>
            </w:pPr>
          </w:p>
        </w:tc>
      </w:tr>
      <w:tr w:rsidR="00985FFC" w:rsidRPr="007D6D7A" w:rsidTr="00C87C76">
        <w:tc>
          <w:tcPr>
            <w:tcW w:w="4361" w:type="dxa"/>
            <w:tcBorders>
              <w:top w:val="single" w:sz="12" w:space="0" w:color="000000"/>
              <w:left w:val="single" w:sz="12" w:space="0" w:color="000000"/>
              <w:bottom w:val="single" w:sz="4" w:space="0" w:color="000000"/>
              <w:right w:val="nil"/>
            </w:tcBorders>
            <w:shd w:val="clear" w:color="auto" w:fill="FFFFCC"/>
          </w:tcPr>
          <w:p w:rsidR="00985FFC" w:rsidRPr="007D6D7A" w:rsidRDefault="00985FFC" w:rsidP="00C87C76">
            <w:pPr>
              <w:keepNext/>
              <w:ind w:right="144"/>
              <w:rPr>
                <w:b/>
              </w:rPr>
            </w:pPr>
          </w:p>
        </w:tc>
        <w:tc>
          <w:tcPr>
            <w:tcW w:w="2835" w:type="dxa"/>
            <w:tcBorders>
              <w:top w:val="single" w:sz="12" w:space="0" w:color="000000"/>
              <w:left w:val="nil"/>
              <w:bottom w:val="single" w:sz="4" w:space="0" w:color="000000"/>
              <w:right w:val="nil"/>
            </w:tcBorders>
            <w:shd w:val="clear" w:color="auto" w:fill="FFFFCC"/>
          </w:tcPr>
          <w:p w:rsidR="00985FFC" w:rsidRPr="007D6D7A" w:rsidRDefault="00985FFC" w:rsidP="00C87C76">
            <w:pPr>
              <w:keepNext/>
              <w:ind w:right="144"/>
              <w:jc w:val="center"/>
              <w:rPr>
                <w:b/>
              </w:rPr>
            </w:pPr>
            <w:r w:rsidRPr="007D6D7A">
              <w:rPr>
                <w:b/>
              </w:rPr>
              <w:t>Živa vaga ili veličina grupe</w:t>
            </w:r>
          </w:p>
        </w:tc>
        <w:tc>
          <w:tcPr>
            <w:tcW w:w="2755" w:type="dxa"/>
            <w:tcBorders>
              <w:top w:val="single" w:sz="12" w:space="0" w:color="000000"/>
              <w:left w:val="nil"/>
              <w:bottom w:val="single" w:sz="4" w:space="0" w:color="000000"/>
              <w:right w:val="single" w:sz="12" w:space="0" w:color="000000"/>
            </w:tcBorders>
            <w:shd w:val="clear" w:color="auto" w:fill="FFFFCC"/>
          </w:tcPr>
          <w:p w:rsidR="00985FFC" w:rsidRPr="007D6D7A" w:rsidRDefault="00985FFC" w:rsidP="00C87C76">
            <w:pPr>
              <w:keepNext/>
              <w:ind w:right="144"/>
              <w:jc w:val="center"/>
              <w:rPr>
                <w:b/>
              </w:rPr>
            </w:pPr>
            <w:r w:rsidRPr="007D6D7A">
              <w:rPr>
                <w:b/>
              </w:rPr>
              <w:t>Minimalni prostor po životinji</w:t>
            </w:r>
          </w:p>
        </w:tc>
      </w:tr>
      <w:tr w:rsidR="00985FFC" w:rsidRPr="007D6D7A" w:rsidTr="00C87C76">
        <w:tc>
          <w:tcPr>
            <w:tcW w:w="4361" w:type="dxa"/>
            <w:vMerge w:val="restart"/>
            <w:tcBorders>
              <w:left w:val="single" w:sz="12" w:space="0" w:color="000000"/>
              <w:bottom w:val="nil"/>
              <w:right w:val="nil"/>
            </w:tcBorders>
          </w:tcPr>
          <w:p w:rsidR="00985FFC" w:rsidRPr="007D6D7A" w:rsidRDefault="005760FA" w:rsidP="00C87C76">
            <w:pPr>
              <w:keepNext/>
              <w:ind w:right="144"/>
              <w:jc w:val="left"/>
              <w:rPr>
                <w:sz w:val="22"/>
              </w:rPr>
            </w:pPr>
            <w:r w:rsidRPr="005760FA">
              <w:rPr>
                <w:b/>
                <w:sz w:val="22"/>
              </w:rPr>
              <w:t xml:space="preserve">Telad  </w:t>
            </w:r>
            <w:r w:rsidR="00985FFC" w:rsidRPr="007D6D7A">
              <w:rPr>
                <w:sz w:val="22"/>
              </w:rPr>
              <w:t>u grupama</w:t>
            </w:r>
          </w:p>
        </w:tc>
        <w:tc>
          <w:tcPr>
            <w:tcW w:w="2835" w:type="dxa"/>
            <w:tcBorders>
              <w:left w:val="nil"/>
              <w:bottom w:val="dotted" w:sz="4" w:space="0" w:color="auto"/>
              <w:right w:val="nil"/>
            </w:tcBorders>
          </w:tcPr>
          <w:p w:rsidR="00985FFC" w:rsidRPr="007D6D7A" w:rsidRDefault="00985FFC" w:rsidP="00C87C76">
            <w:pPr>
              <w:keepNext/>
              <w:ind w:right="144"/>
              <w:jc w:val="center"/>
              <w:rPr>
                <w:sz w:val="22"/>
              </w:rPr>
            </w:pPr>
            <w:r w:rsidRPr="007D6D7A">
              <w:rPr>
                <w:sz w:val="22"/>
              </w:rPr>
              <w:t>&lt; 150 kg</w:t>
            </w:r>
          </w:p>
        </w:tc>
        <w:tc>
          <w:tcPr>
            <w:tcW w:w="2755" w:type="dxa"/>
            <w:tcBorders>
              <w:left w:val="nil"/>
              <w:bottom w:val="dotted" w:sz="4" w:space="0" w:color="auto"/>
              <w:right w:val="single" w:sz="12" w:space="0" w:color="000000"/>
            </w:tcBorders>
          </w:tcPr>
          <w:p w:rsidR="00985FFC" w:rsidRPr="007D6D7A" w:rsidRDefault="00985FFC" w:rsidP="00C87C76">
            <w:pPr>
              <w:keepNext/>
              <w:ind w:right="144"/>
              <w:jc w:val="center"/>
              <w:rPr>
                <w:sz w:val="22"/>
              </w:rPr>
            </w:pPr>
            <w:r w:rsidRPr="007D6D7A">
              <w:rPr>
                <w:sz w:val="22"/>
              </w:rPr>
              <w:t>1,5 m²</w:t>
            </w:r>
          </w:p>
        </w:tc>
      </w:tr>
      <w:tr w:rsidR="00985FFC" w:rsidRPr="007D6D7A" w:rsidTr="00C87C76">
        <w:tc>
          <w:tcPr>
            <w:tcW w:w="4361" w:type="dxa"/>
            <w:vMerge/>
            <w:tcBorders>
              <w:top w:val="nil"/>
              <w:left w:val="single" w:sz="12" w:space="0" w:color="000000"/>
              <w:bottom w:val="nil"/>
              <w:right w:val="nil"/>
            </w:tcBorders>
          </w:tcPr>
          <w:p w:rsidR="00985FFC" w:rsidRPr="007D6D7A" w:rsidRDefault="00985FFC" w:rsidP="00C87C76">
            <w:pPr>
              <w:keepNext/>
              <w:ind w:right="144"/>
              <w:jc w:val="left"/>
              <w:rPr>
                <w:sz w:val="22"/>
              </w:rPr>
            </w:pPr>
          </w:p>
        </w:tc>
        <w:tc>
          <w:tcPr>
            <w:tcW w:w="2835" w:type="dxa"/>
            <w:tcBorders>
              <w:top w:val="dotted" w:sz="4" w:space="0" w:color="auto"/>
              <w:left w:val="nil"/>
              <w:bottom w:val="dotted" w:sz="4" w:space="0" w:color="auto"/>
              <w:right w:val="nil"/>
            </w:tcBorders>
          </w:tcPr>
          <w:p w:rsidR="00985FFC" w:rsidRPr="007D6D7A" w:rsidRDefault="00985FFC" w:rsidP="00C87C76">
            <w:pPr>
              <w:keepNext/>
              <w:ind w:right="144"/>
              <w:jc w:val="center"/>
              <w:rPr>
                <w:sz w:val="22"/>
              </w:rPr>
            </w:pPr>
            <w:r w:rsidRPr="007D6D7A">
              <w:rPr>
                <w:sz w:val="22"/>
              </w:rPr>
              <w:t>150-220 kg</w:t>
            </w:r>
          </w:p>
        </w:tc>
        <w:tc>
          <w:tcPr>
            <w:tcW w:w="2755" w:type="dxa"/>
            <w:tcBorders>
              <w:top w:val="dotted" w:sz="4" w:space="0" w:color="auto"/>
              <w:left w:val="nil"/>
              <w:bottom w:val="dotted" w:sz="4" w:space="0" w:color="auto"/>
              <w:right w:val="single" w:sz="12" w:space="0" w:color="000000"/>
            </w:tcBorders>
          </w:tcPr>
          <w:p w:rsidR="00985FFC" w:rsidRPr="007D6D7A" w:rsidRDefault="00985FFC" w:rsidP="00C87C76">
            <w:pPr>
              <w:keepNext/>
              <w:ind w:right="144"/>
              <w:jc w:val="center"/>
              <w:rPr>
                <w:sz w:val="22"/>
              </w:rPr>
            </w:pPr>
            <w:r w:rsidRPr="007D6D7A">
              <w:rPr>
                <w:sz w:val="22"/>
              </w:rPr>
              <w:t>1,7 m²</w:t>
            </w:r>
          </w:p>
        </w:tc>
      </w:tr>
      <w:tr w:rsidR="00985FFC" w:rsidRPr="007D6D7A" w:rsidTr="00C87C76">
        <w:tc>
          <w:tcPr>
            <w:tcW w:w="4361" w:type="dxa"/>
            <w:vMerge/>
            <w:tcBorders>
              <w:top w:val="nil"/>
              <w:left w:val="single" w:sz="12" w:space="0" w:color="000000"/>
              <w:bottom w:val="single" w:sz="12" w:space="0" w:color="000000"/>
              <w:right w:val="nil"/>
            </w:tcBorders>
          </w:tcPr>
          <w:p w:rsidR="00985FFC" w:rsidRPr="007D6D7A" w:rsidRDefault="00985FFC" w:rsidP="00C87C76">
            <w:pPr>
              <w:keepNext/>
              <w:ind w:right="144"/>
              <w:jc w:val="left"/>
              <w:rPr>
                <w:sz w:val="22"/>
              </w:rPr>
            </w:pPr>
          </w:p>
        </w:tc>
        <w:tc>
          <w:tcPr>
            <w:tcW w:w="2835" w:type="dxa"/>
            <w:tcBorders>
              <w:top w:val="dotted" w:sz="4" w:space="0" w:color="auto"/>
              <w:left w:val="nil"/>
              <w:bottom w:val="single" w:sz="12" w:space="0" w:color="000000"/>
              <w:right w:val="nil"/>
            </w:tcBorders>
          </w:tcPr>
          <w:p w:rsidR="00985FFC" w:rsidRPr="007D6D7A" w:rsidRDefault="00985FFC" w:rsidP="00C87C76">
            <w:pPr>
              <w:keepNext/>
              <w:ind w:right="144"/>
              <w:jc w:val="center"/>
              <w:rPr>
                <w:sz w:val="22"/>
              </w:rPr>
            </w:pPr>
            <w:r w:rsidRPr="007D6D7A">
              <w:rPr>
                <w:sz w:val="22"/>
              </w:rPr>
              <w:t>&gt; 220 kg</w:t>
            </w:r>
          </w:p>
        </w:tc>
        <w:tc>
          <w:tcPr>
            <w:tcW w:w="2755" w:type="dxa"/>
            <w:tcBorders>
              <w:top w:val="dotted" w:sz="4" w:space="0" w:color="auto"/>
              <w:left w:val="nil"/>
              <w:bottom w:val="single" w:sz="12" w:space="0" w:color="000000"/>
              <w:right w:val="single" w:sz="12" w:space="0" w:color="000000"/>
            </w:tcBorders>
          </w:tcPr>
          <w:p w:rsidR="00985FFC" w:rsidRPr="007D6D7A" w:rsidRDefault="00985FFC" w:rsidP="00C87C76">
            <w:pPr>
              <w:keepNext/>
              <w:ind w:right="144"/>
              <w:jc w:val="center"/>
              <w:rPr>
                <w:sz w:val="22"/>
              </w:rPr>
            </w:pPr>
            <w:r w:rsidRPr="007D6D7A">
              <w:rPr>
                <w:sz w:val="22"/>
              </w:rPr>
              <w:t>1,8 m²</w:t>
            </w:r>
          </w:p>
        </w:tc>
      </w:tr>
    </w:tbl>
    <w:p w:rsidR="00985FFC" w:rsidRPr="007D6D7A" w:rsidRDefault="00985FFC" w:rsidP="00985FFC">
      <w:pPr>
        <w:pStyle w:val="PlainText"/>
        <w:spacing w:before="60" w:after="60"/>
        <w:ind w:right="144"/>
        <w:jc w:val="both"/>
        <w:outlineLvl w:val="6"/>
        <w:rPr>
          <w:rFonts w:ascii="Calibri" w:hAnsi="Calibri" w:cs="Arial"/>
          <w:color w:val="000000"/>
          <w:sz w:val="24"/>
          <w:szCs w:val="24"/>
          <w:highlight w:val="yellow"/>
          <w:lang w:val="sr-Latn-CS"/>
        </w:rPr>
      </w:pPr>
    </w:p>
    <w:p w:rsidR="00985FFC" w:rsidRPr="007D6D7A" w:rsidRDefault="00985FFC" w:rsidP="00985FFC">
      <w:pPr>
        <w:autoSpaceDE w:val="0"/>
        <w:autoSpaceDN w:val="0"/>
        <w:adjustRightInd w:val="0"/>
        <w:spacing w:before="0" w:after="0"/>
        <w:jc w:val="left"/>
        <w:rPr>
          <w:rFonts w:ascii="TimesNewRomanPSMT" w:eastAsia="Times New Roman" w:hAnsi="TimesNewRomanPSMT" w:cs="TimesNewRomanPSMT"/>
        </w:rPr>
      </w:pPr>
      <w:r w:rsidRPr="007D6D7A">
        <w:rPr>
          <w:rFonts w:eastAsia="Times New Roman" w:cs="TimesNewRomanPSMT"/>
        </w:rPr>
        <w:t>Širina individualnog boksa (za mladu ili bolesnu telad) mora biti najmanje jednaka visini teleta, a boks mora biti najmanje 10% duži od dužine teleta</w:t>
      </w:r>
      <w:r w:rsidRPr="007D6D7A">
        <w:rPr>
          <w:rFonts w:ascii="TimesNewRomanPSMT" w:eastAsia="Times New Roman" w:hAnsi="TimesNewRomanPSMT" w:cs="TimesNewRomanPSMT"/>
        </w:rPr>
        <w:t xml:space="preserve">. </w:t>
      </w:r>
    </w:p>
    <w:p w:rsidR="00985FFC" w:rsidRPr="00E61868" w:rsidRDefault="00985FFC" w:rsidP="00985FFC">
      <w:pPr>
        <w:autoSpaceDE w:val="0"/>
        <w:autoSpaceDN w:val="0"/>
        <w:adjustRightInd w:val="0"/>
        <w:spacing w:before="0" w:after="0"/>
        <w:jc w:val="left"/>
        <w:rPr>
          <w:rFonts w:ascii="TimesNewRomanPSMT" w:eastAsia="Times New Roman" w:hAnsi="TimesNewRomanPSMT" w:cs="TimesNewRomanPSMT"/>
          <w:i/>
        </w:rPr>
      </w:pPr>
      <w:r w:rsidRPr="007D6D7A">
        <w:rPr>
          <w:rFonts w:ascii="TimesNewRomanPSMT" w:eastAsia="Times New Roman" w:hAnsi="TimesNewRomanPSMT" w:cs="TimesNewRomanPSMT"/>
        </w:rPr>
        <w:t>Kategorije goveda mlađe od 6 mjeseci (telad), ne bi trebalo držati zajedno sa starijim</w:t>
      </w:r>
      <w:r w:rsidR="005760FA" w:rsidRPr="005760FA">
        <w:rPr>
          <w:rFonts w:ascii="TimesNewRomanPSMT" w:eastAsia="Times New Roman" w:hAnsi="TimesNewRomanPSMT" w:cs="TimesNewRomanPSMT"/>
          <w:i/>
        </w:rPr>
        <w:t xml:space="preserve"> kategorijama.</w:t>
      </w:r>
    </w:p>
    <w:p w:rsidR="00985FFC" w:rsidRPr="00E61868" w:rsidRDefault="00985FFC" w:rsidP="00985FFC">
      <w:pPr>
        <w:pStyle w:val="Heading4"/>
      </w:pPr>
      <w:r w:rsidRPr="00E61868">
        <w:t xml:space="preserve">Vezivanje </w:t>
      </w:r>
    </w:p>
    <w:p w:rsidR="00985FFC" w:rsidRPr="007D6D7A" w:rsidRDefault="00985FFC" w:rsidP="00985FFC">
      <w:pPr>
        <w:autoSpaceDE w:val="0"/>
        <w:autoSpaceDN w:val="0"/>
        <w:adjustRightInd w:val="0"/>
        <w:spacing w:before="0" w:after="0"/>
        <w:rPr>
          <w:rFonts w:eastAsia="Times New Roman" w:cs="TimesNewRomanPSMT"/>
        </w:rPr>
      </w:pPr>
      <w:r w:rsidRPr="007D6D7A">
        <w:rPr>
          <w:rFonts w:eastAsia="Times New Roman" w:cs="TimesNewRomanPSMT"/>
        </w:rPr>
        <w:t>Telad se ne smiju držati na vezu, osim u kratkim periodima za vrijeme hranjenja, a i tada se trebaju koristiti povodci koji omogućavaju nesmetano ustajanje, ležanje i oblizivanje.</w:t>
      </w:r>
    </w:p>
    <w:p w:rsidR="00985FFC" w:rsidRPr="00E61868" w:rsidRDefault="00985FFC" w:rsidP="00985FFC">
      <w:pPr>
        <w:pStyle w:val="Heading4"/>
      </w:pPr>
      <w:r w:rsidRPr="00E61868">
        <w:t xml:space="preserve">Prostirka </w:t>
      </w:r>
    </w:p>
    <w:p w:rsidR="00985FFC" w:rsidRPr="007D6D7A" w:rsidRDefault="00985FFC" w:rsidP="00985FFC">
      <w:pPr>
        <w:pStyle w:val="PlainText"/>
        <w:spacing w:before="60" w:after="60"/>
        <w:ind w:right="144"/>
        <w:jc w:val="both"/>
        <w:outlineLvl w:val="6"/>
        <w:rPr>
          <w:rFonts w:ascii="Calibri" w:hAnsi="Calibri" w:cs="Arial"/>
          <w:color w:val="000000"/>
          <w:sz w:val="24"/>
          <w:szCs w:val="24"/>
          <w:lang w:val="sr-Latn-CS"/>
        </w:rPr>
      </w:pPr>
      <w:r w:rsidRPr="007D6D7A">
        <w:rPr>
          <w:rFonts w:ascii="Calibri" w:hAnsi="Calibri" w:cs="TimesNewRomanPSMT"/>
          <w:sz w:val="24"/>
          <w:szCs w:val="24"/>
          <w:lang w:val="sr-Latn-CS"/>
        </w:rPr>
        <w:t>Za telad mlađu od dvije sedmice treba da se obezbijedi čista, suva i neškodljiva prostirka</w:t>
      </w:r>
      <w:r w:rsidRPr="007D6D7A">
        <w:rPr>
          <w:rFonts w:ascii="Calibri" w:hAnsi="Calibri" w:cs="Arial"/>
          <w:color w:val="000000"/>
          <w:sz w:val="24"/>
          <w:szCs w:val="24"/>
          <w:lang w:val="sr-Latn-CS"/>
        </w:rPr>
        <w:t xml:space="preserve"> (npr. slama ili strugotine od drveta).</w:t>
      </w:r>
    </w:p>
    <w:p w:rsidR="00985FFC" w:rsidRPr="00E61868" w:rsidRDefault="00985FFC" w:rsidP="00985FFC">
      <w:pPr>
        <w:pStyle w:val="Heading4"/>
      </w:pPr>
      <w:r w:rsidRPr="00E61868">
        <w:t xml:space="preserve">Osvjetljenje </w:t>
      </w:r>
    </w:p>
    <w:p w:rsidR="00985FFC" w:rsidRPr="007D6D7A" w:rsidRDefault="00985FFC" w:rsidP="00985FFC">
      <w:pPr>
        <w:autoSpaceDE w:val="0"/>
        <w:autoSpaceDN w:val="0"/>
        <w:adjustRightInd w:val="0"/>
        <w:spacing w:before="0" w:after="0"/>
        <w:rPr>
          <w:rFonts w:ascii="TimesNewRomanPSMT" w:eastAsia="Times New Roman" w:hAnsi="TimesNewRomanPSMT" w:cs="TimesNewRomanPSMT"/>
        </w:rPr>
      </w:pPr>
      <w:r w:rsidRPr="007D6D7A">
        <w:rPr>
          <w:rFonts w:eastAsia="Times New Roman" w:cs="TimesNewRomanPSMT"/>
        </w:rPr>
        <w:t xml:space="preserve">Objekti za telad treba da imaju odgovarajuće </w:t>
      </w:r>
      <w:r w:rsidRPr="007D6D7A">
        <w:t>osvjetljenje. Ukoliko se koristi vještačko osvjetljenje, period takvog osvjetljenja treba da odgovara periodu prirodnog osvjetljenja, tj. u intervalu od 9 do 17 časova</w:t>
      </w:r>
      <w:r w:rsidRPr="007D6D7A">
        <w:rPr>
          <w:color w:val="000000"/>
        </w:rPr>
        <w:t xml:space="preserve">. </w:t>
      </w:r>
    </w:p>
    <w:p w:rsidR="00985FFC" w:rsidRPr="00E61868" w:rsidRDefault="00985FFC" w:rsidP="00985FFC">
      <w:pPr>
        <w:pStyle w:val="Heading4"/>
      </w:pPr>
      <w:r w:rsidRPr="00E61868">
        <w:t xml:space="preserve">Obilaženje </w:t>
      </w:r>
    </w:p>
    <w:p w:rsidR="00985FFC" w:rsidRPr="007D6D7A" w:rsidRDefault="00985FFC" w:rsidP="00985FFC">
      <w:pPr>
        <w:autoSpaceDE w:val="0"/>
        <w:autoSpaceDN w:val="0"/>
        <w:adjustRightInd w:val="0"/>
        <w:spacing w:before="0" w:after="0"/>
        <w:jc w:val="left"/>
        <w:rPr>
          <w:rFonts w:eastAsia="Times New Roman" w:cs="TimesNewRomanPSMT"/>
        </w:rPr>
      </w:pPr>
      <w:r w:rsidRPr="007D6D7A">
        <w:t>Telad koja se drže u zatvorenom prostoru moraju se obilaziti najmanje dva puta dnevno, a telad koja se drže  na otvorenom prostoru najmanje jednom dnevno.</w:t>
      </w:r>
      <w:r w:rsidRPr="007D6D7A">
        <w:rPr>
          <w:color w:val="000000"/>
        </w:rPr>
        <w:t xml:space="preserve"> </w:t>
      </w:r>
    </w:p>
    <w:p w:rsidR="00985FFC" w:rsidRPr="00E61868" w:rsidRDefault="00985FFC" w:rsidP="00985FFC">
      <w:pPr>
        <w:pStyle w:val="Heading4"/>
      </w:pPr>
      <w:r w:rsidRPr="00E61868">
        <w:t xml:space="preserve">Ishrana i voda </w:t>
      </w:r>
    </w:p>
    <w:p w:rsidR="00985FFC" w:rsidRPr="007D6D7A" w:rsidRDefault="00985FFC" w:rsidP="00985FFC">
      <w:pPr>
        <w:autoSpaceDE w:val="0"/>
        <w:autoSpaceDN w:val="0"/>
        <w:adjustRightInd w:val="0"/>
        <w:spacing w:before="0" w:after="0"/>
        <w:jc w:val="left"/>
        <w:rPr>
          <w:rFonts w:eastAsia="Times New Roman" w:cs="TimesNewRomanPSMT"/>
          <w:lang w:val="it-IT"/>
        </w:rPr>
      </w:pPr>
      <w:r w:rsidRPr="007D6D7A">
        <w:rPr>
          <w:lang w:val="it-IT"/>
        </w:rPr>
        <w:t xml:space="preserve">Teladima treba da se obezbijedi odgovarajuća ishrana prilagođena njihovom uzrastu, težini i potrebama, a naročito: </w:t>
      </w:r>
    </w:p>
    <w:p w:rsidR="00985FFC" w:rsidRPr="007D6D7A" w:rsidRDefault="00985FFC" w:rsidP="00985FFC">
      <w:pPr>
        <w:pStyle w:val="PlainText"/>
        <w:numPr>
          <w:ilvl w:val="0"/>
          <w:numId w:val="26"/>
        </w:numPr>
        <w:spacing w:before="60" w:after="60"/>
        <w:ind w:right="144"/>
        <w:jc w:val="both"/>
        <w:outlineLvl w:val="6"/>
        <w:rPr>
          <w:rFonts w:ascii="Calibri" w:hAnsi="Calibri" w:cs="Arial"/>
          <w:color w:val="000000"/>
          <w:sz w:val="24"/>
          <w:szCs w:val="24"/>
          <w:lang w:val="sr-Latn-CS"/>
        </w:rPr>
      </w:pPr>
      <w:r w:rsidRPr="007D6D7A">
        <w:rPr>
          <w:rFonts w:ascii="Calibri" w:hAnsi="Calibri" w:cs="TimesNewRomanPSMT"/>
          <w:sz w:val="24"/>
          <w:szCs w:val="24"/>
          <w:lang w:val="it-IT"/>
        </w:rPr>
        <w:t xml:space="preserve">teletu se odmah nakon rođenja, a najkasnije šest sati nakon rođenja, mora obezbijediti kravlji kolostrum; </w:t>
      </w:r>
    </w:p>
    <w:p w:rsidR="00985FFC" w:rsidRPr="007D6D7A" w:rsidRDefault="00985FFC" w:rsidP="00985FFC">
      <w:pPr>
        <w:pStyle w:val="PlainText"/>
        <w:numPr>
          <w:ilvl w:val="0"/>
          <w:numId w:val="26"/>
        </w:numPr>
        <w:spacing w:before="60" w:after="60"/>
        <w:ind w:right="144"/>
        <w:jc w:val="both"/>
        <w:outlineLvl w:val="6"/>
        <w:rPr>
          <w:rFonts w:ascii="Calibri" w:hAnsi="Calibri" w:cs="Arial"/>
          <w:color w:val="000000"/>
          <w:sz w:val="24"/>
          <w:szCs w:val="24"/>
          <w:lang w:val="sr-Latn-CS"/>
        </w:rPr>
      </w:pPr>
      <w:r w:rsidRPr="007D6D7A">
        <w:rPr>
          <w:rFonts w:ascii="Calibri" w:hAnsi="Calibri" w:cs="TimesNewRomanPSMT"/>
          <w:sz w:val="24"/>
          <w:szCs w:val="24"/>
          <w:lang w:val="sr-Latn-CS"/>
        </w:rPr>
        <w:lastRenderedPageBreak/>
        <w:t>hrana za telad treba da sadrži dovoljnu količinu gvožđa (kojom se obezbjeđuje prosječna vrijednost hemoglobina u krvi od najmanje 4,5 mmol/</w:t>
      </w:r>
      <w:r w:rsidRPr="007D6D7A">
        <w:rPr>
          <w:rFonts w:ascii="Calibri" w:hAnsi="Calibri" w:cs="TimesNewRomanPSMT"/>
          <w:sz w:val="24"/>
          <w:szCs w:val="24"/>
        </w:rPr>
        <w:t>l);</w:t>
      </w:r>
    </w:p>
    <w:p w:rsidR="00985FFC" w:rsidRPr="007D6D7A" w:rsidRDefault="00985FFC" w:rsidP="00985FFC">
      <w:pPr>
        <w:pStyle w:val="PlainText"/>
        <w:numPr>
          <w:ilvl w:val="0"/>
          <w:numId w:val="26"/>
        </w:numPr>
        <w:spacing w:before="60" w:after="60"/>
        <w:ind w:right="144"/>
        <w:jc w:val="both"/>
        <w:outlineLvl w:val="6"/>
        <w:rPr>
          <w:rFonts w:ascii="Calibri" w:hAnsi="Calibri" w:cs="Arial"/>
          <w:color w:val="000000"/>
          <w:sz w:val="24"/>
          <w:szCs w:val="24"/>
          <w:lang w:val="sr-Latn-CS"/>
        </w:rPr>
      </w:pPr>
      <w:r w:rsidRPr="007D6D7A">
        <w:rPr>
          <w:rFonts w:ascii="Calibri" w:hAnsi="Calibri" w:cs="TimesNewRomanPSMT"/>
          <w:sz w:val="24"/>
          <w:szCs w:val="24"/>
        </w:rPr>
        <w:t xml:space="preserve">telad starija od dvije sedmice treba da se hrane vlaknastom hranom odgovarajućeg </w:t>
      </w:r>
      <w:r w:rsidRPr="007D6D7A">
        <w:rPr>
          <w:rFonts w:ascii="Calibri" w:hAnsi="Calibri"/>
          <w:sz w:val="24"/>
          <w:szCs w:val="24"/>
          <w:lang w:val="sr-Latn-CS"/>
        </w:rPr>
        <w:t>kvaliteta, s tim da se količina povećava od 50 g do 250 g na dan za</w:t>
      </w:r>
      <w:r w:rsidRPr="007D6D7A">
        <w:rPr>
          <w:rFonts w:ascii="Calibri" w:hAnsi="Calibri"/>
          <w:sz w:val="24"/>
          <w:szCs w:val="24"/>
        </w:rPr>
        <w:t xml:space="preserve"> </w:t>
      </w:r>
      <w:r w:rsidRPr="007D6D7A">
        <w:rPr>
          <w:rFonts w:ascii="Calibri" w:hAnsi="Calibri"/>
          <w:sz w:val="24"/>
          <w:szCs w:val="24"/>
          <w:lang w:val="sr-Latn-CS"/>
        </w:rPr>
        <w:t>telad od osam do dvadeset sedmica starosti;</w:t>
      </w:r>
    </w:p>
    <w:p w:rsidR="00985FFC" w:rsidRPr="007D6D7A" w:rsidRDefault="00985FFC" w:rsidP="00985FFC">
      <w:pPr>
        <w:pStyle w:val="PlainText"/>
        <w:numPr>
          <w:ilvl w:val="0"/>
          <w:numId w:val="26"/>
        </w:numPr>
        <w:spacing w:before="60" w:after="60"/>
        <w:ind w:right="144"/>
        <w:jc w:val="both"/>
        <w:outlineLvl w:val="6"/>
        <w:rPr>
          <w:rFonts w:ascii="Calibri" w:hAnsi="Calibri" w:cs="Arial"/>
          <w:color w:val="000000"/>
          <w:sz w:val="24"/>
          <w:szCs w:val="24"/>
          <w:lang w:val="sr-Latn-CS"/>
        </w:rPr>
      </w:pPr>
      <w:r w:rsidRPr="007D6D7A">
        <w:rPr>
          <w:rFonts w:ascii="Calibri" w:hAnsi="Calibri" w:cs="TimesNewRomanPSMT"/>
          <w:sz w:val="24"/>
          <w:szCs w:val="24"/>
          <w:lang w:val="sr-Latn-CS"/>
        </w:rPr>
        <w:t xml:space="preserve">telad starija od dvije sedmice moraju se hraniti najmanje dva puta dnevno. </w:t>
      </w:r>
      <w:r w:rsidRPr="007D6D7A">
        <w:rPr>
          <w:rFonts w:ascii="Calibri" w:hAnsi="Calibri" w:cs="TimesNewRomanPSMT"/>
          <w:sz w:val="24"/>
          <w:szCs w:val="24"/>
          <w:lang w:val="it-IT"/>
        </w:rPr>
        <w:t>Telad koja se drže u grupama i koja se hrane periodično moraju imati nesmetan</w:t>
      </w:r>
      <w:r w:rsidRPr="007D6D7A">
        <w:rPr>
          <w:rFonts w:ascii="Calibri" w:hAnsi="Calibri" w:cs="Arial"/>
          <w:color w:val="000000"/>
          <w:sz w:val="24"/>
          <w:szCs w:val="24"/>
          <w:lang w:val="sr-Latn-CS"/>
        </w:rPr>
        <w:t xml:space="preserve"> </w:t>
      </w:r>
      <w:r w:rsidRPr="007D6D7A">
        <w:rPr>
          <w:rFonts w:ascii="Calibri" w:hAnsi="Calibri" w:cs="TimesNewRomanPSMT"/>
          <w:sz w:val="24"/>
          <w:szCs w:val="24"/>
          <w:lang w:val="it-IT"/>
        </w:rPr>
        <w:t>pristup hrani istovremeno;</w:t>
      </w:r>
    </w:p>
    <w:p w:rsidR="00985FFC" w:rsidRPr="007D6D7A" w:rsidRDefault="00985FFC" w:rsidP="00985FFC">
      <w:pPr>
        <w:pStyle w:val="PlainText"/>
        <w:numPr>
          <w:ilvl w:val="0"/>
          <w:numId w:val="26"/>
        </w:numPr>
        <w:spacing w:before="60" w:after="60"/>
        <w:ind w:right="144"/>
        <w:jc w:val="both"/>
        <w:outlineLvl w:val="6"/>
        <w:rPr>
          <w:rFonts w:ascii="Calibri" w:hAnsi="Calibri" w:cs="Arial"/>
          <w:color w:val="000000"/>
          <w:sz w:val="24"/>
          <w:szCs w:val="24"/>
          <w:lang w:val="sr-Latn-CS"/>
        </w:rPr>
      </w:pPr>
      <w:r w:rsidRPr="007D6D7A">
        <w:rPr>
          <w:rFonts w:ascii="Calibri" w:hAnsi="Calibri" w:cs="TimesNewRomanPSMT"/>
          <w:sz w:val="24"/>
          <w:szCs w:val="24"/>
        </w:rPr>
        <w:t xml:space="preserve">sva telad starija od dvije sedmice, moraju da imaju pristup dovoljnoj količini svježe i pitke vode, mlijeku ili zamjeni za mlijeko. U toplim vremenskim uslovima, ili kada su telad bolesna, svježa voda za piće mora da im bude stalno dostupna. </w:t>
      </w:r>
    </w:p>
    <w:p w:rsidR="00985FFC" w:rsidRPr="00E61868" w:rsidRDefault="005760FA" w:rsidP="00985FFC">
      <w:pPr>
        <w:pStyle w:val="Heading3"/>
        <w:rPr>
          <w:i/>
        </w:rPr>
      </w:pPr>
      <w:bookmarkStart w:id="195" w:name="_Toc357704543"/>
      <w:r w:rsidRPr="005760FA">
        <w:rPr>
          <w:i/>
        </w:rPr>
        <w:t>Posebni uslovi za držanje ovaca i koza</w:t>
      </w:r>
      <w:bookmarkEnd w:id="195"/>
    </w:p>
    <w:p w:rsidR="00985FFC" w:rsidRPr="007D6D7A" w:rsidRDefault="00985FFC" w:rsidP="00985FFC">
      <w:pPr>
        <w:keepNext/>
        <w:spacing w:after="240"/>
      </w:pPr>
      <w:r w:rsidRPr="007D6D7A">
        <w:rPr>
          <w:lang w:eastAsia="en-GB"/>
        </w:rPr>
        <w:t xml:space="preserve">Ne postoje posebni zakonski standardi za ovce i koze, pa se opet primjenjuju opšti uslovi iz Poglavlja 3.2. </w:t>
      </w:r>
      <w:r w:rsidRPr="007D6D7A">
        <w:t>i sljedeće minimalne štalske površine se preporučuju:</w:t>
      </w:r>
    </w:p>
    <w:tbl>
      <w:tblPr>
        <w:tblW w:w="0" w:type="auto"/>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972"/>
        <w:gridCol w:w="855"/>
        <w:gridCol w:w="5245"/>
      </w:tblGrid>
      <w:tr w:rsidR="00985FFC" w:rsidRPr="007D6D7A" w:rsidTr="00C87C76">
        <w:tc>
          <w:tcPr>
            <w:tcW w:w="9072" w:type="dxa"/>
            <w:gridSpan w:val="3"/>
            <w:tcBorders>
              <w:top w:val="single" w:sz="12" w:space="0" w:color="000000"/>
              <w:bottom w:val="single" w:sz="4" w:space="0" w:color="000000"/>
            </w:tcBorders>
            <w:shd w:val="clear" w:color="auto" w:fill="D9D9D9"/>
          </w:tcPr>
          <w:p w:rsidR="00985FFC" w:rsidRPr="007D6D7A" w:rsidRDefault="00985FFC" w:rsidP="00C87C76">
            <w:pPr>
              <w:pStyle w:val="PlainText"/>
              <w:keepNext/>
              <w:spacing w:before="60" w:after="60"/>
              <w:ind w:right="144"/>
              <w:jc w:val="both"/>
              <w:outlineLvl w:val="6"/>
              <w:rPr>
                <w:rFonts w:ascii="Calibri" w:hAnsi="Calibri" w:cs="Arial"/>
                <w:b/>
                <w:color w:val="000000"/>
                <w:sz w:val="24"/>
                <w:szCs w:val="24"/>
                <w:lang w:val="en-GB"/>
              </w:rPr>
            </w:pPr>
            <w:r w:rsidRPr="007D6D7A">
              <w:rPr>
                <w:rFonts w:ascii="Calibri" w:hAnsi="Calibri" w:cs="Arial"/>
                <w:b/>
                <w:color w:val="000000"/>
                <w:sz w:val="24"/>
                <w:szCs w:val="24"/>
                <w:lang w:val="en-GB"/>
              </w:rPr>
              <w:t>Tabela br. 5. Minimalne štalske površine za držanje ovaca i koza</w:t>
            </w:r>
          </w:p>
        </w:tc>
      </w:tr>
      <w:tr w:rsidR="00985FFC" w:rsidRPr="007D6D7A" w:rsidTr="00C87C76">
        <w:tc>
          <w:tcPr>
            <w:tcW w:w="2972" w:type="dxa"/>
            <w:tcBorders>
              <w:top w:val="single" w:sz="12" w:space="0" w:color="000000"/>
              <w:bottom w:val="single" w:sz="4" w:space="0" w:color="000000"/>
              <w:right w:val="nil"/>
            </w:tcBorders>
            <w:shd w:val="clear" w:color="auto" w:fill="FFFFCC"/>
          </w:tcPr>
          <w:p w:rsidR="00985FFC" w:rsidRPr="007D6D7A" w:rsidRDefault="00985FFC" w:rsidP="00C87C76">
            <w:pPr>
              <w:pStyle w:val="PlainText"/>
              <w:keepNext/>
              <w:spacing w:before="60" w:after="60"/>
              <w:ind w:right="144"/>
              <w:jc w:val="both"/>
              <w:outlineLvl w:val="6"/>
              <w:rPr>
                <w:rFonts w:ascii="Calibri" w:hAnsi="Calibri" w:cs="Arial"/>
                <w:b/>
                <w:color w:val="000000"/>
                <w:sz w:val="24"/>
                <w:szCs w:val="24"/>
                <w:lang w:val="en-GB"/>
              </w:rPr>
            </w:pPr>
            <w:r w:rsidRPr="007D6D7A">
              <w:rPr>
                <w:rFonts w:ascii="Calibri" w:hAnsi="Calibri" w:cs="Arial"/>
                <w:b/>
                <w:color w:val="000000"/>
                <w:sz w:val="24"/>
                <w:szCs w:val="24"/>
                <w:lang w:val="en-GB"/>
              </w:rPr>
              <w:t>Kategorija ovaca i koza</w:t>
            </w:r>
          </w:p>
        </w:tc>
        <w:tc>
          <w:tcPr>
            <w:tcW w:w="855" w:type="dxa"/>
            <w:tcBorders>
              <w:top w:val="single" w:sz="12" w:space="0" w:color="000000"/>
              <w:left w:val="nil"/>
              <w:bottom w:val="single" w:sz="4" w:space="0" w:color="000000"/>
              <w:right w:val="single" w:sz="12" w:space="0" w:color="000000"/>
            </w:tcBorders>
            <w:shd w:val="clear" w:color="auto" w:fill="FFFFCC"/>
          </w:tcPr>
          <w:p w:rsidR="00985FFC" w:rsidRPr="007D6D7A" w:rsidRDefault="00985FFC" w:rsidP="00C87C76">
            <w:pPr>
              <w:pStyle w:val="PlainText"/>
              <w:rPr>
                <w:rFonts w:ascii="Calibri" w:hAnsi="Calibri" w:cs="Arial"/>
                <w:b/>
                <w:color w:val="000000"/>
                <w:sz w:val="24"/>
                <w:szCs w:val="24"/>
                <w:lang w:val="en-GB"/>
              </w:rPr>
            </w:pPr>
          </w:p>
        </w:tc>
        <w:tc>
          <w:tcPr>
            <w:tcW w:w="5245" w:type="dxa"/>
            <w:tcBorders>
              <w:top w:val="single" w:sz="12" w:space="0" w:color="000000"/>
              <w:left w:val="single" w:sz="12" w:space="0" w:color="000000"/>
              <w:bottom w:val="single" w:sz="4" w:space="0" w:color="000000"/>
            </w:tcBorders>
            <w:shd w:val="clear" w:color="auto" w:fill="FFFFCC"/>
          </w:tcPr>
          <w:p w:rsidR="00985FFC" w:rsidRPr="007D6D7A" w:rsidRDefault="00985FFC" w:rsidP="00C87C76">
            <w:pPr>
              <w:pStyle w:val="PlainText"/>
              <w:ind w:left="371"/>
              <w:jc w:val="center"/>
              <w:rPr>
                <w:rFonts w:ascii="Calibri" w:hAnsi="Calibri" w:cs="Arial"/>
                <w:b/>
                <w:color w:val="000000"/>
                <w:sz w:val="24"/>
                <w:szCs w:val="24"/>
                <w:lang w:val="en-GB"/>
              </w:rPr>
            </w:pPr>
            <w:r w:rsidRPr="007D6D7A">
              <w:rPr>
                <w:rFonts w:ascii="Calibri" w:hAnsi="Calibri" w:cs="Arial"/>
                <w:b/>
                <w:color w:val="000000"/>
                <w:sz w:val="24"/>
                <w:szCs w:val="24"/>
                <w:lang w:val="en-GB"/>
              </w:rPr>
              <w:t>Minimalna površina</w:t>
            </w:r>
          </w:p>
        </w:tc>
      </w:tr>
      <w:tr w:rsidR="00985FFC" w:rsidRPr="007D6D7A" w:rsidTr="00C87C76">
        <w:tc>
          <w:tcPr>
            <w:tcW w:w="2972" w:type="dxa"/>
            <w:tcBorders>
              <w:top w:val="single" w:sz="4" w:space="0" w:color="000000"/>
              <w:right w:val="nil"/>
            </w:tcBorders>
          </w:tcPr>
          <w:p w:rsidR="00985FFC" w:rsidRPr="007D6D7A" w:rsidRDefault="00985FFC" w:rsidP="00C87C76">
            <w:pPr>
              <w:pStyle w:val="PlainText"/>
              <w:keepNext/>
              <w:spacing w:before="60" w:after="60"/>
              <w:ind w:right="144"/>
              <w:jc w:val="both"/>
              <w:outlineLvl w:val="6"/>
              <w:rPr>
                <w:rFonts w:ascii="Calibri" w:hAnsi="Calibri" w:cs="Arial"/>
                <w:color w:val="000000"/>
                <w:sz w:val="22"/>
                <w:szCs w:val="24"/>
                <w:lang w:val="en-GB"/>
              </w:rPr>
            </w:pPr>
            <w:r w:rsidRPr="007D6D7A">
              <w:rPr>
                <w:rFonts w:ascii="Calibri" w:hAnsi="Calibri" w:cs="Arial"/>
                <w:color w:val="000000"/>
                <w:sz w:val="22"/>
                <w:szCs w:val="24"/>
                <w:lang w:val="en-GB"/>
              </w:rPr>
              <w:t>Ovce, ovnovi i odrasle koze</w:t>
            </w:r>
          </w:p>
        </w:tc>
        <w:tc>
          <w:tcPr>
            <w:tcW w:w="855" w:type="dxa"/>
            <w:tcBorders>
              <w:top w:val="single" w:sz="4" w:space="0" w:color="000000"/>
              <w:left w:val="nil"/>
              <w:right w:val="single" w:sz="12" w:space="0" w:color="000000"/>
            </w:tcBorders>
          </w:tcPr>
          <w:p w:rsidR="00985FFC" w:rsidRPr="007D6D7A" w:rsidRDefault="00985FFC" w:rsidP="00C87C76">
            <w:pPr>
              <w:pStyle w:val="PlainText"/>
              <w:keepNext/>
              <w:spacing w:before="60" w:after="60"/>
              <w:ind w:right="144"/>
              <w:jc w:val="center"/>
              <w:outlineLvl w:val="6"/>
              <w:rPr>
                <w:rFonts w:ascii="Calibri" w:hAnsi="Calibri" w:cs="Arial"/>
                <w:color w:val="000000"/>
                <w:sz w:val="22"/>
                <w:szCs w:val="24"/>
                <w:lang w:val="en-GB"/>
              </w:rPr>
            </w:pPr>
          </w:p>
        </w:tc>
        <w:tc>
          <w:tcPr>
            <w:tcW w:w="5245" w:type="dxa"/>
            <w:tcBorders>
              <w:top w:val="single" w:sz="4" w:space="0" w:color="000000"/>
              <w:left w:val="single" w:sz="12" w:space="0" w:color="000000"/>
            </w:tcBorders>
          </w:tcPr>
          <w:p w:rsidR="00985FFC" w:rsidRPr="007D6D7A" w:rsidRDefault="00985FFC" w:rsidP="00C87C76">
            <w:pPr>
              <w:pStyle w:val="PlainText"/>
              <w:keepNext/>
              <w:spacing w:before="60" w:after="60"/>
              <w:ind w:right="144"/>
              <w:jc w:val="center"/>
              <w:outlineLvl w:val="6"/>
              <w:rPr>
                <w:rFonts w:ascii="Calibri" w:hAnsi="Calibri" w:cs="Arial"/>
                <w:color w:val="000000"/>
                <w:sz w:val="22"/>
                <w:szCs w:val="24"/>
                <w:lang w:val="en-GB"/>
              </w:rPr>
            </w:pPr>
            <w:r w:rsidRPr="007D6D7A">
              <w:rPr>
                <w:rFonts w:ascii="Calibri" w:hAnsi="Calibri" w:cs="Arial"/>
                <w:color w:val="000000"/>
                <w:sz w:val="22"/>
                <w:szCs w:val="24"/>
                <w:lang w:val="en-GB"/>
              </w:rPr>
              <w:t>1,7 m</w:t>
            </w:r>
            <w:r w:rsidRPr="007D6D7A">
              <w:rPr>
                <w:rFonts w:ascii="Calibri" w:hAnsi="Calibri" w:cs="Arial"/>
                <w:color w:val="000000"/>
                <w:sz w:val="22"/>
                <w:szCs w:val="24"/>
                <w:vertAlign w:val="superscript"/>
                <w:lang w:val="en-GB"/>
              </w:rPr>
              <w:t>2</w:t>
            </w:r>
            <w:r w:rsidRPr="007D6D7A">
              <w:rPr>
                <w:rFonts w:ascii="Calibri" w:hAnsi="Calibri" w:cs="Arial"/>
                <w:color w:val="000000"/>
                <w:sz w:val="22"/>
                <w:szCs w:val="24"/>
                <w:lang w:val="en-GB"/>
              </w:rPr>
              <w:t>/grlu</w:t>
            </w:r>
          </w:p>
        </w:tc>
      </w:tr>
      <w:tr w:rsidR="00985FFC" w:rsidRPr="007D6D7A" w:rsidTr="00C87C76">
        <w:tc>
          <w:tcPr>
            <w:tcW w:w="2972" w:type="dxa"/>
            <w:tcBorders>
              <w:right w:val="nil"/>
            </w:tcBorders>
          </w:tcPr>
          <w:p w:rsidR="00985FFC" w:rsidRPr="007D6D7A" w:rsidRDefault="00985FFC" w:rsidP="00C87C76">
            <w:pPr>
              <w:pStyle w:val="PlainText"/>
              <w:spacing w:before="60" w:after="60"/>
              <w:ind w:right="144"/>
              <w:jc w:val="both"/>
              <w:outlineLvl w:val="6"/>
              <w:rPr>
                <w:rFonts w:ascii="Calibri" w:hAnsi="Calibri" w:cs="Arial"/>
                <w:color w:val="000000"/>
                <w:sz w:val="22"/>
                <w:szCs w:val="24"/>
                <w:lang w:val="en-GB"/>
              </w:rPr>
            </w:pPr>
            <w:r w:rsidRPr="007D6D7A">
              <w:rPr>
                <w:rFonts w:ascii="Calibri" w:hAnsi="Calibri" w:cs="Arial"/>
                <w:color w:val="000000"/>
                <w:sz w:val="22"/>
                <w:szCs w:val="24"/>
                <w:lang w:val="en-GB"/>
              </w:rPr>
              <w:t>Ostale ovce i koze</w:t>
            </w:r>
          </w:p>
        </w:tc>
        <w:tc>
          <w:tcPr>
            <w:tcW w:w="855" w:type="dxa"/>
            <w:tcBorders>
              <w:left w:val="nil"/>
              <w:right w:val="single" w:sz="12" w:space="0" w:color="000000"/>
            </w:tcBorders>
          </w:tcPr>
          <w:p w:rsidR="00985FFC" w:rsidRPr="007D6D7A" w:rsidRDefault="00985FFC" w:rsidP="00C87C76">
            <w:pPr>
              <w:pStyle w:val="PlainText"/>
              <w:rPr>
                <w:rFonts w:ascii="Calibri" w:hAnsi="Calibri" w:cs="Arial"/>
                <w:color w:val="000000"/>
                <w:sz w:val="22"/>
                <w:szCs w:val="24"/>
                <w:lang w:val="en-GB"/>
              </w:rPr>
            </w:pPr>
          </w:p>
        </w:tc>
        <w:tc>
          <w:tcPr>
            <w:tcW w:w="5245" w:type="dxa"/>
            <w:tcBorders>
              <w:left w:val="single" w:sz="12" w:space="0" w:color="000000"/>
            </w:tcBorders>
          </w:tcPr>
          <w:p w:rsidR="00985FFC" w:rsidRPr="007D6D7A" w:rsidRDefault="00985FFC" w:rsidP="00C87C76">
            <w:pPr>
              <w:pStyle w:val="PlainText"/>
              <w:ind w:left="1511"/>
              <w:rPr>
                <w:rFonts w:ascii="Calibri" w:hAnsi="Calibri" w:cs="Arial"/>
                <w:sz w:val="22"/>
                <w:szCs w:val="24"/>
                <w:lang w:val="en-GB"/>
              </w:rPr>
            </w:pPr>
            <w:r w:rsidRPr="007D6D7A">
              <w:rPr>
                <w:rFonts w:ascii="Calibri" w:hAnsi="Calibri" w:cs="Arial"/>
                <w:color w:val="000000"/>
                <w:sz w:val="22"/>
                <w:szCs w:val="24"/>
                <w:lang w:val="en-GB"/>
              </w:rPr>
              <w:t xml:space="preserve">         </w:t>
            </w:r>
            <w:r w:rsidR="005760FA" w:rsidRPr="005760FA">
              <w:rPr>
                <w:rFonts w:ascii="Calibri" w:hAnsi="Calibri" w:cs="Arial"/>
                <w:sz w:val="22"/>
                <w:szCs w:val="24"/>
                <w:lang w:val="en-GB"/>
              </w:rPr>
              <w:t>10 m</w:t>
            </w:r>
            <w:r w:rsidR="005760FA" w:rsidRPr="005760FA">
              <w:rPr>
                <w:rFonts w:ascii="Calibri" w:hAnsi="Calibri" w:cs="Arial"/>
                <w:sz w:val="22"/>
                <w:szCs w:val="24"/>
                <w:vertAlign w:val="superscript"/>
                <w:lang w:val="en-GB"/>
              </w:rPr>
              <w:t>2</w:t>
            </w:r>
            <w:r w:rsidR="005760FA" w:rsidRPr="005760FA">
              <w:rPr>
                <w:rFonts w:ascii="Calibri" w:hAnsi="Calibri" w:cs="Arial"/>
                <w:sz w:val="22"/>
                <w:szCs w:val="24"/>
                <w:lang w:val="en-GB"/>
              </w:rPr>
              <w:t>/UG</w:t>
            </w:r>
          </w:p>
        </w:tc>
      </w:tr>
    </w:tbl>
    <w:p w:rsidR="00985FFC" w:rsidRPr="007D6D7A" w:rsidRDefault="00985FFC" w:rsidP="00985FFC">
      <w:pPr>
        <w:rPr>
          <w:lang w:eastAsia="en-GB"/>
        </w:rPr>
      </w:pPr>
    </w:p>
    <w:p w:rsidR="00985FFC" w:rsidRPr="007D6D7A" w:rsidRDefault="00985FFC" w:rsidP="00985FFC">
      <w:pPr>
        <w:rPr>
          <w:lang w:eastAsia="en-GB"/>
        </w:rPr>
      </w:pPr>
      <w:r w:rsidRPr="007D6D7A">
        <w:rPr>
          <w:lang w:eastAsia="en-GB"/>
        </w:rPr>
        <w:t xml:space="preserve">Naročito bitan uslov za ovce i koze koje se drže u planinskim oblastima je da im se obezbijedi zaštita od loših vremenskih uslova i predatora kao što su vukovi, kao i da im se obezbijedi neophodna zdravstvena zaštita. </w:t>
      </w:r>
    </w:p>
    <w:p w:rsidR="00985FFC" w:rsidRPr="00E61868" w:rsidRDefault="005760FA" w:rsidP="00985FFC">
      <w:pPr>
        <w:pStyle w:val="Heading3"/>
        <w:rPr>
          <w:i/>
        </w:rPr>
      </w:pPr>
      <w:bookmarkStart w:id="196" w:name="_Toc357704544"/>
      <w:r w:rsidRPr="005760FA">
        <w:rPr>
          <w:i/>
        </w:rPr>
        <w:t>Posebni uslovi za držanje svinja</w:t>
      </w:r>
      <w:bookmarkEnd w:id="196"/>
      <w:r w:rsidRPr="005760FA">
        <w:rPr>
          <w:i/>
        </w:rPr>
        <w:t xml:space="preserve"> </w:t>
      </w:r>
    </w:p>
    <w:p w:rsidR="00985FFC" w:rsidRPr="007D6D7A" w:rsidRDefault="00985FFC" w:rsidP="00985FFC">
      <w:pPr>
        <w:rPr>
          <w:lang w:eastAsia="en-GB"/>
        </w:rPr>
      </w:pPr>
      <w:r w:rsidRPr="007D6D7A">
        <w:rPr>
          <w:lang w:eastAsia="en-GB"/>
        </w:rPr>
        <w:t>Najvažnija pitanja kod držanja svinja su sljedeća:</w:t>
      </w:r>
    </w:p>
    <w:p w:rsidR="00985FFC" w:rsidRPr="007D6D7A" w:rsidRDefault="00985FFC" w:rsidP="00985FFC">
      <w:pPr>
        <w:numPr>
          <w:ilvl w:val="0"/>
          <w:numId w:val="30"/>
        </w:numPr>
        <w:rPr>
          <w:lang w:eastAsia="en-GB"/>
        </w:rPr>
      </w:pPr>
      <w:r w:rsidRPr="007D6D7A">
        <w:rPr>
          <w:lang w:eastAsia="en-GB"/>
        </w:rPr>
        <w:t>svinje se obično drže u grupama i ne vezuju se;</w:t>
      </w:r>
    </w:p>
    <w:p w:rsidR="00985FFC" w:rsidRPr="007D6D7A" w:rsidRDefault="00985FFC" w:rsidP="00985FFC">
      <w:pPr>
        <w:numPr>
          <w:ilvl w:val="0"/>
          <w:numId w:val="30"/>
        </w:numPr>
        <w:rPr>
          <w:lang w:eastAsia="en-GB"/>
        </w:rPr>
      </w:pPr>
      <w:r w:rsidRPr="007D6D7A">
        <w:rPr>
          <w:lang w:eastAsia="en-GB"/>
        </w:rPr>
        <w:t xml:space="preserve">boksovi </w:t>
      </w:r>
      <w:r w:rsidRPr="007D6D7A">
        <w:rPr>
          <w:rFonts w:eastAsia="Times New Roman" w:cs="TimesNewRomanPSMT"/>
        </w:rPr>
        <w:t xml:space="preserve">treba da budu dovoljno veliki da sve svinje mogu da leže, ustaju i kreću se. Posebni uslovi se propisuju za različite vrste i veličine svinja. </w:t>
      </w:r>
    </w:p>
    <w:p w:rsidR="00985FFC" w:rsidRPr="007D6D7A" w:rsidRDefault="00985FFC" w:rsidP="00985FFC">
      <w:pPr>
        <w:rPr>
          <w:lang w:eastAsia="en-GB"/>
        </w:rPr>
      </w:pPr>
    </w:p>
    <w:p w:rsidR="00985FFC" w:rsidRPr="007D6D7A" w:rsidRDefault="00985FFC" w:rsidP="00985FFC">
      <w:pPr>
        <w:rPr>
          <w:highlight w:val="yellow"/>
          <w:lang w:eastAsia="en-GB"/>
        </w:rPr>
      </w:pPr>
      <w:r w:rsidRPr="007D6D7A">
        <w:rPr>
          <w:lang w:eastAsia="en-GB"/>
        </w:rPr>
        <w:t>Ovi zahtjevi u pogledu prostora važe za sva gazdinstva svih veličina, čak i ona sa samo jednom svinjom. Jedini ustupak za mala gazdinstva je taj što kada ima manje od deset krmača ili nazimica, one se mogu držati u pojedinačnim boksovima.</w:t>
      </w:r>
    </w:p>
    <w:p w:rsidR="00985FFC" w:rsidRPr="00E61868" w:rsidRDefault="00985FFC" w:rsidP="00985FFC">
      <w:pPr>
        <w:pStyle w:val="Heading4"/>
      </w:pPr>
      <w:r w:rsidRPr="00E61868">
        <w:t>Boksovi za smještaj svinja</w:t>
      </w:r>
    </w:p>
    <w:p w:rsidR="00985FFC" w:rsidRPr="007D6D7A" w:rsidRDefault="00985FFC" w:rsidP="00985FFC">
      <w:pPr>
        <w:autoSpaceDE w:val="0"/>
        <w:autoSpaceDN w:val="0"/>
        <w:adjustRightInd w:val="0"/>
        <w:spacing w:before="0" w:after="0"/>
        <w:rPr>
          <w:rFonts w:ascii="TimesNewRomanPSMT" w:eastAsia="Times New Roman" w:hAnsi="TimesNewRomanPSMT" w:cs="TimesNewRomanPSMT"/>
        </w:rPr>
      </w:pPr>
      <w:r w:rsidRPr="007D6D7A">
        <w:rPr>
          <w:rFonts w:eastAsia="Times New Roman" w:cs="TimesNewRomanPSMT"/>
        </w:rPr>
        <w:t>Boksovi za smještaj svinja treba da bude dovoljno veliki da sve svinje mogu istovremeno da leže, normalno ustaju i da se međusobno vide</w:t>
      </w:r>
      <w:r w:rsidRPr="007D6D7A">
        <w:t xml:space="preserve">. Minimalni zahtjevi u pogledu prostora za različite kategorije svinja su sljedeći: </w:t>
      </w:r>
    </w:p>
    <w:p w:rsidR="00985FFC" w:rsidRPr="007D6D7A" w:rsidRDefault="00985FFC" w:rsidP="00985FFC">
      <w:pPr>
        <w:rPr>
          <w:highlight w:val="yellow"/>
        </w:rPr>
      </w:pPr>
    </w:p>
    <w:p w:rsidR="00985FFC" w:rsidRPr="007D6D7A" w:rsidRDefault="00985FFC" w:rsidP="00985FFC">
      <w:pPr>
        <w:rPr>
          <w:highlight w:val="yellow"/>
        </w:rPr>
      </w:pPr>
    </w:p>
    <w:tbl>
      <w:tblPr>
        <w:tblW w:w="10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2835"/>
        <w:gridCol w:w="2755"/>
      </w:tblGrid>
      <w:tr w:rsidR="00985FFC" w:rsidRPr="007D6D7A" w:rsidTr="00C87C76">
        <w:tc>
          <w:tcPr>
            <w:tcW w:w="4644" w:type="dxa"/>
            <w:tcBorders>
              <w:top w:val="single" w:sz="12" w:space="0" w:color="000000"/>
              <w:left w:val="single" w:sz="12" w:space="0" w:color="000000"/>
              <w:bottom w:val="single" w:sz="12" w:space="0" w:color="000000"/>
              <w:right w:val="nil"/>
            </w:tcBorders>
            <w:shd w:val="clear" w:color="auto" w:fill="D9D9D9"/>
          </w:tcPr>
          <w:p w:rsidR="00985FFC" w:rsidRPr="007D6D7A" w:rsidRDefault="00985FFC" w:rsidP="00C87C76">
            <w:pPr>
              <w:keepNext/>
              <w:ind w:right="144"/>
              <w:rPr>
                <w:b/>
              </w:rPr>
            </w:pPr>
            <w:r w:rsidRPr="007D6D7A">
              <w:rPr>
                <w:b/>
              </w:rPr>
              <w:lastRenderedPageBreak/>
              <w:t>Tabela br. 2. Smještajni uslovi za svinje</w:t>
            </w:r>
          </w:p>
        </w:tc>
        <w:tc>
          <w:tcPr>
            <w:tcW w:w="2835" w:type="dxa"/>
            <w:tcBorders>
              <w:top w:val="single" w:sz="12" w:space="0" w:color="000000"/>
              <w:left w:val="nil"/>
              <w:bottom w:val="single" w:sz="12" w:space="0" w:color="000000"/>
              <w:right w:val="nil"/>
            </w:tcBorders>
            <w:shd w:val="clear" w:color="auto" w:fill="D9D9D9"/>
          </w:tcPr>
          <w:p w:rsidR="00985FFC" w:rsidRPr="007D6D7A" w:rsidRDefault="00985FFC" w:rsidP="00C87C76">
            <w:pPr>
              <w:keepNext/>
              <w:ind w:right="144"/>
              <w:jc w:val="center"/>
              <w:rPr>
                <w:b/>
              </w:rPr>
            </w:pPr>
          </w:p>
        </w:tc>
        <w:tc>
          <w:tcPr>
            <w:tcW w:w="2755" w:type="dxa"/>
            <w:tcBorders>
              <w:top w:val="single" w:sz="12" w:space="0" w:color="000000"/>
              <w:left w:val="nil"/>
              <w:bottom w:val="single" w:sz="12" w:space="0" w:color="000000"/>
              <w:right w:val="single" w:sz="12" w:space="0" w:color="000000"/>
            </w:tcBorders>
            <w:shd w:val="clear" w:color="auto" w:fill="D9D9D9"/>
          </w:tcPr>
          <w:p w:rsidR="00985FFC" w:rsidRPr="007D6D7A" w:rsidRDefault="00985FFC" w:rsidP="00C87C76">
            <w:pPr>
              <w:keepNext/>
              <w:ind w:right="144"/>
              <w:jc w:val="center"/>
              <w:rPr>
                <w:b/>
              </w:rPr>
            </w:pPr>
          </w:p>
        </w:tc>
      </w:tr>
      <w:tr w:rsidR="00985FFC" w:rsidRPr="007D6D7A" w:rsidTr="00C87C76">
        <w:tc>
          <w:tcPr>
            <w:tcW w:w="4644" w:type="dxa"/>
            <w:tcBorders>
              <w:top w:val="single" w:sz="12" w:space="0" w:color="000000"/>
              <w:left w:val="single" w:sz="12" w:space="0" w:color="000000"/>
              <w:bottom w:val="single" w:sz="4" w:space="0" w:color="000000"/>
              <w:right w:val="nil"/>
            </w:tcBorders>
            <w:shd w:val="clear" w:color="auto" w:fill="FFFFCC"/>
          </w:tcPr>
          <w:p w:rsidR="00985FFC" w:rsidRPr="007D6D7A" w:rsidRDefault="00985FFC" w:rsidP="00C87C76">
            <w:pPr>
              <w:keepNext/>
              <w:ind w:right="144"/>
              <w:rPr>
                <w:b/>
              </w:rPr>
            </w:pPr>
            <w:r w:rsidRPr="007D6D7A">
              <w:rPr>
                <w:b/>
              </w:rPr>
              <w:t>Kategorije svinja</w:t>
            </w:r>
          </w:p>
        </w:tc>
        <w:tc>
          <w:tcPr>
            <w:tcW w:w="2835" w:type="dxa"/>
            <w:tcBorders>
              <w:top w:val="single" w:sz="12" w:space="0" w:color="000000"/>
              <w:left w:val="nil"/>
              <w:bottom w:val="single" w:sz="4" w:space="0" w:color="000000"/>
              <w:right w:val="nil"/>
            </w:tcBorders>
            <w:shd w:val="clear" w:color="auto" w:fill="FFFFCC"/>
          </w:tcPr>
          <w:p w:rsidR="00985FFC" w:rsidRPr="007D6D7A" w:rsidRDefault="00985FFC" w:rsidP="00C87C76">
            <w:pPr>
              <w:keepNext/>
              <w:ind w:right="144"/>
              <w:jc w:val="center"/>
              <w:rPr>
                <w:b/>
              </w:rPr>
            </w:pPr>
            <w:r w:rsidRPr="007D6D7A">
              <w:rPr>
                <w:b/>
              </w:rPr>
              <w:t>Živa vaga ili veličina grupe</w:t>
            </w:r>
          </w:p>
        </w:tc>
        <w:tc>
          <w:tcPr>
            <w:tcW w:w="2755" w:type="dxa"/>
            <w:tcBorders>
              <w:top w:val="single" w:sz="12" w:space="0" w:color="000000"/>
              <w:left w:val="nil"/>
              <w:bottom w:val="single" w:sz="4" w:space="0" w:color="000000"/>
              <w:right w:val="single" w:sz="12" w:space="0" w:color="000000"/>
            </w:tcBorders>
            <w:shd w:val="clear" w:color="auto" w:fill="FFFFCC"/>
          </w:tcPr>
          <w:p w:rsidR="00985FFC" w:rsidRPr="007D6D7A" w:rsidRDefault="00985FFC" w:rsidP="00C87C76">
            <w:pPr>
              <w:keepNext/>
              <w:ind w:right="144"/>
              <w:jc w:val="center"/>
              <w:rPr>
                <w:b/>
              </w:rPr>
            </w:pPr>
            <w:r w:rsidRPr="007D6D7A">
              <w:rPr>
                <w:b/>
              </w:rPr>
              <w:t>Minimum prostor po životinji</w:t>
            </w:r>
          </w:p>
        </w:tc>
      </w:tr>
      <w:tr w:rsidR="00985FFC" w:rsidRPr="007D6D7A" w:rsidTr="00C87C76">
        <w:tc>
          <w:tcPr>
            <w:tcW w:w="4644" w:type="dxa"/>
            <w:vMerge w:val="restart"/>
            <w:tcBorders>
              <w:left w:val="single" w:sz="12" w:space="0" w:color="000000"/>
              <w:bottom w:val="nil"/>
              <w:right w:val="nil"/>
            </w:tcBorders>
          </w:tcPr>
          <w:p w:rsidR="00985FFC" w:rsidRPr="007D6D7A" w:rsidRDefault="005760FA" w:rsidP="00C87C76">
            <w:pPr>
              <w:keepNext/>
              <w:ind w:right="144"/>
              <w:jc w:val="left"/>
              <w:rPr>
                <w:sz w:val="22"/>
              </w:rPr>
            </w:pPr>
            <w:r w:rsidRPr="005760FA">
              <w:rPr>
                <w:b/>
                <w:sz w:val="22"/>
              </w:rPr>
              <w:t xml:space="preserve">Zalučena prasad i tovljenici </w:t>
            </w:r>
            <w:r w:rsidR="00985FFC" w:rsidRPr="007D6D7A">
              <w:rPr>
                <w:sz w:val="22"/>
              </w:rPr>
              <w:t>u grupama</w:t>
            </w:r>
          </w:p>
        </w:tc>
        <w:tc>
          <w:tcPr>
            <w:tcW w:w="2835" w:type="dxa"/>
            <w:tcBorders>
              <w:left w:val="nil"/>
              <w:bottom w:val="dotted" w:sz="4" w:space="0" w:color="auto"/>
              <w:right w:val="nil"/>
            </w:tcBorders>
          </w:tcPr>
          <w:p w:rsidR="00985FFC" w:rsidRPr="007D6D7A" w:rsidRDefault="00985FFC" w:rsidP="00C87C76">
            <w:pPr>
              <w:keepNext/>
              <w:ind w:right="144"/>
              <w:jc w:val="center"/>
              <w:rPr>
                <w:sz w:val="22"/>
              </w:rPr>
            </w:pPr>
            <w:r w:rsidRPr="007D6D7A">
              <w:rPr>
                <w:sz w:val="22"/>
              </w:rPr>
              <w:t>&lt; 10 kg</w:t>
            </w:r>
          </w:p>
        </w:tc>
        <w:tc>
          <w:tcPr>
            <w:tcW w:w="2755" w:type="dxa"/>
            <w:tcBorders>
              <w:left w:val="nil"/>
              <w:bottom w:val="dotted" w:sz="4" w:space="0" w:color="auto"/>
              <w:right w:val="single" w:sz="12" w:space="0" w:color="000000"/>
            </w:tcBorders>
          </w:tcPr>
          <w:p w:rsidR="00985FFC" w:rsidRPr="007D6D7A" w:rsidRDefault="00985FFC" w:rsidP="00C87C76">
            <w:pPr>
              <w:keepNext/>
              <w:ind w:right="144"/>
              <w:jc w:val="center"/>
              <w:rPr>
                <w:sz w:val="22"/>
              </w:rPr>
            </w:pPr>
            <w:r w:rsidRPr="007D6D7A">
              <w:rPr>
                <w:sz w:val="22"/>
              </w:rPr>
              <w:t>0,15 m²</w:t>
            </w:r>
          </w:p>
        </w:tc>
      </w:tr>
      <w:tr w:rsidR="00985FFC" w:rsidRPr="007D6D7A" w:rsidTr="00C87C76">
        <w:tc>
          <w:tcPr>
            <w:tcW w:w="4644" w:type="dxa"/>
            <w:vMerge/>
            <w:tcBorders>
              <w:top w:val="nil"/>
              <w:left w:val="single" w:sz="12" w:space="0" w:color="000000"/>
              <w:bottom w:val="nil"/>
              <w:right w:val="nil"/>
            </w:tcBorders>
          </w:tcPr>
          <w:p w:rsidR="00985FFC" w:rsidRPr="007D6D7A" w:rsidRDefault="00985FFC" w:rsidP="00C87C76">
            <w:pPr>
              <w:keepNext/>
              <w:ind w:right="144"/>
              <w:jc w:val="left"/>
              <w:rPr>
                <w:sz w:val="22"/>
              </w:rPr>
            </w:pPr>
          </w:p>
        </w:tc>
        <w:tc>
          <w:tcPr>
            <w:tcW w:w="2835" w:type="dxa"/>
            <w:tcBorders>
              <w:top w:val="dotted" w:sz="4" w:space="0" w:color="auto"/>
              <w:left w:val="nil"/>
              <w:bottom w:val="dotted" w:sz="4" w:space="0" w:color="auto"/>
              <w:right w:val="nil"/>
            </w:tcBorders>
          </w:tcPr>
          <w:p w:rsidR="00985FFC" w:rsidRPr="007D6D7A" w:rsidRDefault="00985FFC" w:rsidP="00C87C76">
            <w:pPr>
              <w:keepNext/>
              <w:ind w:right="144"/>
              <w:jc w:val="center"/>
              <w:rPr>
                <w:sz w:val="22"/>
              </w:rPr>
            </w:pPr>
            <w:r w:rsidRPr="007D6D7A">
              <w:rPr>
                <w:sz w:val="22"/>
              </w:rPr>
              <w:t>10-20 kg</w:t>
            </w:r>
          </w:p>
        </w:tc>
        <w:tc>
          <w:tcPr>
            <w:tcW w:w="2755" w:type="dxa"/>
            <w:tcBorders>
              <w:top w:val="dotted" w:sz="4" w:space="0" w:color="auto"/>
              <w:left w:val="nil"/>
              <w:bottom w:val="dotted" w:sz="4" w:space="0" w:color="auto"/>
              <w:right w:val="single" w:sz="12" w:space="0" w:color="000000"/>
            </w:tcBorders>
          </w:tcPr>
          <w:p w:rsidR="00985FFC" w:rsidRPr="007D6D7A" w:rsidRDefault="00985FFC" w:rsidP="00C87C76">
            <w:pPr>
              <w:keepNext/>
              <w:ind w:right="144"/>
              <w:jc w:val="center"/>
              <w:rPr>
                <w:sz w:val="22"/>
              </w:rPr>
            </w:pPr>
            <w:r w:rsidRPr="007D6D7A">
              <w:rPr>
                <w:sz w:val="22"/>
              </w:rPr>
              <w:t>0,20 m²</w:t>
            </w:r>
          </w:p>
        </w:tc>
      </w:tr>
      <w:tr w:rsidR="00985FFC" w:rsidRPr="007D6D7A" w:rsidTr="00C87C76">
        <w:tc>
          <w:tcPr>
            <w:tcW w:w="4644" w:type="dxa"/>
            <w:vMerge/>
            <w:tcBorders>
              <w:top w:val="nil"/>
              <w:left w:val="single" w:sz="12" w:space="0" w:color="000000"/>
              <w:bottom w:val="nil"/>
              <w:right w:val="nil"/>
            </w:tcBorders>
          </w:tcPr>
          <w:p w:rsidR="00985FFC" w:rsidRPr="007D6D7A" w:rsidRDefault="00985FFC" w:rsidP="00C87C76">
            <w:pPr>
              <w:keepNext/>
              <w:ind w:right="144"/>
              <w:jc w:val="left"/>
              <w:rPr>
                <w:sz w:val="22"/>
              </w:rPr>
            </w:pPr>
          </w:p>
        </w:tc>
        <w:tc>
          <w:tcPr>
            <w:tcW w:w="2835" w:type="dxa"/>
            <w:tcBorders>
              <w:top w:val="dotted" w:sz="4" w:space="0" w:color="auto"/>
              <w:left w:val="nil"/>
              <w:bottom w:val="dotted" w:sz="4" w:space="0" w:color="auto"/>
              <w:right w:val="nil"/>
            </w:tcBorders>
          </w:tcPr>
          <w:p w:rsidR="00985FFC" w:rsidRPr="007D6D7A" w:rsidRDefault="00985FFC" w:rsidP="00C87C76">
            <w:pPr>
              <w:keepNext/>
              <w:ind w:right="144"/>
              <w:jc w:val="center"/>
              <w:rPr>
                <w:sz w:val="22"/>
              </w:rPr>
            </w:pPr>
            <w:r w:rsidRPr="007D6D7A">
              <w:rPr>
                <w:sz w:val="22"/>
              </w:rPr>
              <w:t>20-30 kg</w:t>
            </w:r>
          </w:p>
        </w:tc>
        <w:tc>
          <w:tcPr>
            <w:tcW w:w="2755" w:type="dxa"/>
            <w:tcBorders>
              <w:top w:val="dotted" w:sz="4" w:space="0" w:color="auto"/>
              <w:left w:val="nil"/>
              <w:bottom w:val="dotted" w:sz="4" w:space="0" w:color="auto"/>
              <w:right w:val="single" w:sz="12" w:space="0" w:color="000000"/>
            </w:tcBorders>
          </w:tcPr>
          <w:p w:rsidR="00985FFC" w:rsidRPr="007D6D7A" w:rsidRDefault="00985FFC" w:rsidP="00C87C76">
            <w:pPr>
              <w:keepNext/>
              <w:ind w:right="144"/>
              <w:jc w:val="center"/>
              <w:rPr>
                <w:sz w:val="22"/>
              </w:rPr>
            </w:pPr>
            <w:r w:rsidRPr="007D6D7A">
              <w:rPr>
                <w:sz w:val="22"/>
              </w:rPr>
              <w:t>0,30 m²</w:t>
            </w:r>
          </w:p>
        </w:tc>
      </w:tr>
      <w:tr w:rsidR="00985FFC" w:rsidRPr="007D6D7A" w:rsidTr="00C87C76">
        <w:tc>
          <w:tcPr>
            <w:tcW w:w="4644" w:type="dxa"/>
            <w:vMerge/>
            <w:tcBorders>
              <w:top w:val="nil"/>
              <w:left w:val="single" w:sz="12" w:space="0" w:color="000000"/>
              <w:bottom w:val="nil"/>
              <w:right w:val="nil"/>
            </w:tcBorders>
          </w:tcPr>
          <w:p w:rsidR="00985FFC" w:rsidRPr="007D6D7A" w:rsidRDefault="00985FFC" w:rsidP="00C87C76">
            <w:pPr>
              <w:keepNext/>
              <w:ind w:right="144"/>
              <w:jc w:val="left"/>
              <w:rPr>
                <w:sz w:val="22"/>
              </w:rPr>
            </w:pPr>
          </w:p>
        </w:tc>
        <w:tc>
          <w:tcPr>
            <w:tcW w:w="2835" w:type="dxa"/>
            <w:tcBorders>
              <w:top w:val="dotted" w:sz="4" w:space="0" w:color="auto"/>
              <w:left w:val="nil"/>
              <w:bottom w:val="dotted" w:sz="4" w:space="0" w:color="auto"/>
              <w:right w:val="nil"/>
            </w:tcBorders>
          </w:tcPr>
          <w:p w:rsidR="00985FFC" w:rsidRPr="007D6D7A" w:rsidRDefault="00985FFC" w:rsidP="00C87C76">
            <w:pPr>
              <w:keepNext/>
              <w:ind w:right="144"/>
              <w:jc w:val="center"/>
              <w:rPr>
                <w:sz w:val="22"/>
              </w:rPr>
            </w:pPr>
            <w:r w:rsidRPr="007D6D7A">
              <w:rPr>
                <w:sz w:val="22"/>
              </w:rPr>
              <w:t>30-50 kg</w:t>
            </w:r>
          </w:p>
        </w:tc>
        <w:tc>
          <w:tcPr>
            <w:tcW w:w="2755" w:type="dxa"/>
            <w:tcBorders>
              <w:top w:val="dotted" w:sz="4" w:space="0" w:color="auto"/>
              <w:left w:val="nil"/>
              <w:bottom w:val="dotted" w:sz="4" w:space="0" w:color="auto"/>
              <w:right w:val="single" w:sz="12" w:space="0" w:color="000000"/>
            </w:tcBorders>
          </w:tcPr>
          <w:p w:rsidR="00985FFC" w:rsidRPr="007D6D7A" w:rsidRDefault="00985FFC" w:rsidP="00C87C76">
            <w:pPr>
              <w:keepNext/>
              <w:ind w:right="144"/>
              <w:jc w:val="center"/>
              <w:rPr>
                <w:sz w:val="22"/>
              </w:rPr>
            </w:pPr>
            <w:r w:rsidRPr="007D6D7A">
              <w:rPr>
                <w:sz w:val="22"/>
              </w:rPr>
              <w:t>0,40 m²</w:t>
            </w:r>
          </w:p>
        </w:tc>
      </w:tr>
      <w:tr w:rsidR="00985FFC" w:rsidRPr="007D6D7A" w:rsidTr="00C87C76">
        <w:tc>
          <w:tcPr>
            <w:tcW w:w="4644" w:type="dxa"/>
            <w:vMerge/>
            <w:tcBorders>
              <w:top w:val="nil"/>
              <w:left w:val="single" w:sz="12" w:space="0" w:color="000000"/>
              <w:bottom w:val="nil"/>
              <w:right w:val="nil"/>
            </w:tcBorders>
          </w:tcPr>
          <w:p w:rsidR="00985FFC" w:rsidRPr="007D6D7A" w:rsidRDefault="00985FFC" w:rsidP="00C87C76">
            <w:pPr>
              <w:keepNext/>
              <w:ind w:right="144"/>
              <w:jc w:val="left"/>
              <w:rPr>
                <w:sz w:val="22"/>
              </w:rPr>
            </w:pPr>
          </w:p>
        </w:tc>
        <w:tc>
          <w:tcPr>
            <w:tcW w:w="2835" w:type="dxa"/>
            <w:tcBorders>
              <w:top w:val="dotted" w:sz="4" w:space="0" w:color="auto"/>
              <w:left w:val="nil"/>
              <w:bottom w:val="dotted" w:sz="4" w:space="0" w:color="auto"/>
              <w:right w:val="nil"/>
            </w:tcBorders>
          </w:tcPr>
          <w:p w:rsidR="00985FFC" w:rsidRPr="007D6D7A" w:rsidRDefault="00985FFC" w:rsidP="00C87C76">
            <w:pPr>
              <w:keepNext/>
              <w:ind w:right="144"/>
              <w:jc w:val="center"/>
              <w:rPr>
                <w:sz w:val="22"/>
              </w:rPr>
            </w:pPr>
            <w:r w:rsidRPr="007D6D7A">
              <w:rPr>
                <w:sz w:val="22"/>
              </w:rPr>
              <w:t>50-85 kg</w:t>
            </w:r>
          </w:p>
        </w:tc>
        <w:tc>
          <w:tcPr>
            <w:tcW w:w="2755" w:type="dxa"/>
            <w:tcBorders>
              <w:top w:val="dotted" w:sz="4" w:space="0" w:color="auto"/>
              <w:left w:val="nil"/>
              <w:bottom w:val="dotted" w:sz="4" w:space="0" w:color="auto"/>
              <w:right w:val="single" w:sz="12" w:space="0" w:color="000000"/>
            </w:tcBorders>
          </w:tcPr>
          <w:p w:rsidR="00985FFC" w:rsidRPr="007D6D7A" w:rsidRDefault="00985FFC" w:rsidP="00C87C76">
            <w:pPr>
              <w:keepNext/>
              <w:ind w:right="144"/>
              <w:jc w:val="center"/>
              <w:rPr>
                <w:sz w:val="22"/>
              </w:rPr>
            </w:pPr>
            <w:r w:rsidRPr="007D6D7A">
              <w:rPr>
                <w:sz w:val="22"/>
              </w:rPr>
              <w:t>0,55 m²</w:t>
            </w:r>
          </w:p>
        </w:tc>
      </w:tr>
      <w:tr w:rsidR="00985FFC" w:rsidRPr="007D6D7A" w:rsidTr="00C87C76">
        <w:tc>
          <w:tcPr>
            <w:tcW w:w="4644" w:type="dxa"/>
            <w:vMerge/>
            <w:tcBorders>
              <w:top w:val="nil"/>
              <w:left w:val="single" w:sz="12" w:space="0" w:color="000000"/>
              <w:bottom w:val="nil"/>
              <w:right w:val="nil"/>
            </w:tcBorders>
          </w:tcPr>
          <w:p w:rsidR="00985FFC" w:rsidRPr="007D6D7A" w:rsidRDefault="00985FFC" w:rsidP="00C87C76">
            <w:pPr>
              <w:keepNext/>
              <w:ind w:right="144"/>
              <w:jc w:val="left"/>
              <w:rPr>
                <w:sz w:val="22"/>
              </w:rPr>
            </w:pPr>
          </w:p>
        </w:tc>
        <w:tc>
          <w:tcPr>
            <w:tcW w:w="2835" w:type="dxa"/>
            <w:tcBorders>
              <w:top w:val="dotted" w:sz="4" w:space="0" w:color="auto"/>
              <w:left w:val="nil"/>
              <w:bottom w:val="dotted" w:sz="4" w:space="0" w:color="auto"/>
              <w:right w:val="nil"/>
            </w:tcBorders>
          </w:tcPr>
          <w:p w:rsidR="00985FFC" w:rsidRPr="007D6D7A" w:rsidRDefault="00985FFC" w:rsidP="00C87C76">
            <w:pPr>
              <w:keepNext/>
              <w:ind w:right="144"/>
              <w:jc w:val="center"/>
              <w:rPr>
                <w:sz w:val="22"/>
              </w:rPr>
            </w:pPr>
            <w:r w:rsidRPr="007D6D7A">
              <w:rPr>
                <w:sz w:val="22"/>
              </w:rPr>
              <w:t>85-110 kg</w:t>
            </w:r>
          </w:p>
        </w:tc>
        <w:tc>
          <w:tcPr>
            <w:tcW w:w="2755" w:type="dxa"/>
            <w:tcBorders>
              <w:top w:val="dotted" w:sz="4" w:space="0" w:color="auto"/>
              <w:left w:val="nil"/>
              <w:bottom w:val="dotted" w:sz="4" w:space="0" w:color="auto"/>
              <w:right w:val="single" w:sz="12" w:space="0" w:color="000000"/>
            </w:tcBorders>
          </w:tcPr>
          <w:p w:rsidR="00985FFC" w:rsidRPr="007D6D7A" w:rsidRDefault="00985FFC" w:rsidP="00C87C76">
            <w:pPr>
              <w:keepNext/>
              <w:ind w:right="144"/>
              <w:jc w:val="center"/>
              <w:rPr>
                <w:sz w:val="22"/>
              </w:rPr>
            </w:pPr>
            <w:r w:rsidRPr="007D6D7A">
              <w:rPr>
                <w:sz w:val="22"/>
              </w:rPr>
              <w:t>0,65 m²</w:t>
            </w:r>
          </w:p>
        </w:tc>
      </w:tr>
      <w:tr w:rsidR="00985FFC" w:rsidRPr="007D6D7A" w:rsidTr="00C87C76">
        <w:tc>
          <w:tcPr>
            <w:tcW w:w="4644" w:type="dxa"/>
            <w:vMerge/>
            <w:tcBorders>
              <w:top w:val="nil"/>
              <w:left w:val="single" w:sz="12" w:space="0" w:color="000000"/>
              <w:bottom w:val="single" w:sz="4" w:space="0" w:color="000000"/>
              <w:right w:val="nil"/>
            </w:tcBorders>
          </w:tcPr>
          <w:p w:rsidR="00985FFC" w:rsidRPr="007D6D7A" w:rsidRDefault="00985FFC" w:rsidP="00C87C76">
            <w:pPr>
              <w:keepNext/>
              <w:ind w:right="144"/>
              <w:jc w:val="left"/>
              <w:rPr>
                <w:sz w:val="22"/>
              </w:rPr>
            </w:pPr>
          </w:p>
        </w:tc>
        <w:tc>
          <w:tcPr>
            <w:tcW w:w="2835" w:type="dxa"/>
            <w:tcBorders>
              <w:top w:val="dotted" w:sz="4" w:space="0" w:color="auto"/>
              <w:left w:val="nil"/>
              <w:bottom w:val="single" w:sz="4" w:space="0" w:color="000000"/>
              <w:right w:val="nil"/>
            </w:tcBorders>
          </w:tcPr>
          <w:p w:rsidR="00985FFC" w:rsidRPr="007D6D7A" w:rsidRDefault="00985FFC" w:rsidP="00C87C76">
            <w:pPr>
              <w:keepNext/>
              <w:ind w:right="144"/>
              <w:jc w:val="center"/>
              <w:rPr>
                <w:sz w:val="22"/>
              </w:rPr>
            </w:pPr>
            <w:r w:rsidRPr="007D6D7A">
              <w:rPr>
                <w:sz w:val="22"/>
              </w:rPr>
              <w:t>&gt; 110 kg</w:t>
            </w:r>
          </w:p>
        </w:tc>
        <w:tc>
          <w:tcPr>
            <w:tcW w:w="2755" w:type="dxa"/>
            <w:tcBorders>
              <w:top w:val="dotted" w:sz="4" w:space="0" w:color="auto"/>
              <w:left w:val="nil"/>
              <w:bottom w:val="single" w:sz="4" w:space="0" w:color="000000"/>
              <w:right w:val="single" w:sz="12" w:space="0" w:color="000000"/>
            </w:tcBorders>
          </w:tcPr>
          <w:p w:rsidR="00985FFC" w:rsidRPr="007D6D7A" w:rsidRDefault="00985FFC" w:rsidP="00C87C76">
            <w:pPr>
              <w:keepNext/>
              <w:ind w:right="144"/>
              <w:jc w:val="center"/>
              <w:rPr>
                <w:sz w:val="22"/>
              </w:rPr>
            </w:pPr>
            <w:r w:rsidRPr="007D6D7A">
              <w:rPr>
                <w:sz w:val="22"/>
              </w:rPr>
              <w:t>1,00 m²</w:t>
            </w:r>
          </w:p>
        </w:tc>
      </w:tr>
      <w:tr w:rsidR="00985FFC" w:rsidRPr="007D6D7A" w:rsidTr="00C87C76">
        <w:tc>
          <w:tcPr>
            <w:tcW w:w="4644" w:type="dxa"/>
            <w:vMerge w:val="restart"/>
            <w:tcBorders>
              <w:left w:val="single" w:sz="12" w:space="0" w:color="000000"/>
              <w:bottom w:val="nil"/>
              <w:right w:val="nil"/>
            </w:tcBorders>
          </w:tcPr>
          <w:p w:rsidR="00985FFC" w:rsidRPr="007D6D7A" w:rsidRDefault="005760FA" w:rsidP="00C87C76">
            <w:pPr>
              <w:keepNext/>
              <w:ind w:right="144"/>
              <w:jc w:val="left"/>
              <w:rPr>
                <w:b/>
                <w:sz w:val="22"/>
              </w:rPr>
            </w:pPr>
            <w:r w:rsidRPr="005760FA">
              <w:rPr>
                <w:b/>
                <w:sz w:val="22"/>
              </w:rPr>
              <w:t>Suprasne nazimice</w:t>
            </w:r>
          </w:p>
          <w:p w:rsidR="00985FFC" w:rsidRPr="007D6D7A" w:rsidRDefault="00985FFC" w:rsidP="00C87C76">
            <w:pPr>
              <w:keepNext/>
              <w:ind w:right="144"/>
              <w:jc w:val="left"/>
              <w:rPr>
                <w:sz w:val="22"/>
              </w:rPr>
            </w:pPr>
            <w:r w:rsidRPr="007D6D7A">
              <w:rPr>
                <w:sz w:val="22"/>
              </w:rPr>
              <w:t>(sa min 0,95 m</w:t>
            </w:r>
            <w:r w:rsidRPr="007D6D7A">
              <w:rPr>
                <w:sz w:val="22"/>
                <w:vertAlign w:val="superscript"/>
              </w:rPr>
              <w:t>2</w:t>
            </w:r>
            <w:r w:rsidRPr="007D6D7A">
              <w:rPr>
                <w:sz w:val="22"/>
              </w:rPr>
              <w:t xml:space="preserve"> po svinji neprekidne čvrste površine)</w:t>
            </w:r>
          </w:p>
        </w:tc>
        <w:tc>
          <w:tcPr>
            <w:tcW w:w="2835" w:type="dxa"/>
            <w:tcBorders>
              <w:left w:val="nil"/>
              <w:bottom w:val="dotted" w:sz="4" w:space="0" w:color="auto"/>
              <w:right w:val="nil"/>
            </w:tcBorders>
          </w:tcPr>
          <w:p w:rsidR="00985FFC" w:rsidRPr="007D6D7A" w:rsidRDefault="00985FFC" w:rsidP="00C87C76">
            <w:pPr>
              <w:keepNext/>
              <w:ind w:right="144"/>
              <w:jc w:val="center"/>
              <w:rPr>
                <w:sz w:val="22"/>
              </w:rPr>
            </w:pPr>
            <w:r w:rsidRPr="007D6D7A">
              <w:rPr>
                <w:sz w:val="22"/>
              </w:rPr>
              <w:t>Grupa od 1-5</w:t>
            </w:r>
          </w:p>
        </w:tc>
        <w:tc>
          <w:tcPr>
            <w:tcW w:w="2755" w:type="dxa"/>
            <w:tcBorders>
              <w:left w:val="nil"/>
              <w:bottom w:val="dotted" w:sz="4" w:space="0" w:color="auto"/>
              <w:right w:val="single" w:sz="12" w:space="0" w:color="000000"/>
            </w:tcBorders>
          </w:tcPr>
          <w:p w:rsidR="00985FFC" w:rsidRPr="007D6D7A" w:rsidRDefault="00985FFC" w:rsidP="00C87C76">
            <w:pPr>
              <w:keepNext/>
              <w:ind w:right="142"/>
              <w:contextualSpacing/>
              <w:jc w:val="center"/>
              <w:rPr>
                <w:sz w:val="22"/>
              </w:rPr>
            </w:pPr>
            <w:r w:rsidRPr="007D6D7A">
              <w:rPr>
                <w:sz w:val="22"/>
              </w:rPr>
              <w:t>1,48 m</w:t>
            </w:r>
            <w:r w:rsidRPr="007D6D7A">
              <w:rPr>
                <w:sz w:val="22"/>
                <w:vertAlign w:val="superscript"/>
              </w:rPr>
              <w:t>2</w:t>
            </w:r>
            <w:r w:rsidRPr="007D6D7A">
              <w:rPr>
                <w:sz w:val="22"/>
              </w:rPr>
              <w:t xml:space="preserve"> / 2,4 m dužine</w:t>
            </w:r>
          </w:p>
        </w:tc>
      </w:tr>
      <w:tr w:rsidR="00985FFC" w:rsidRPr="007D6D7A" w:rsidTr="00C87C76">
        <w:tc>
          <w:tcPr>
            <w:tcW w:w="4644" w:type="dxa"/>
            <w:vMerge/>
            <w:tcBorders>
              <w:top w:val="nil"/>
              <w:left w:val="single" w:sz="12" w:space="0" w:color="000000"/>
              <w:bottom w:val="nil"/>
              <w:right w:val="nil"/>
            </w:tcBorders>
          </w:tcPr>
          <w:p w:rsidR="00985FFC" w:rsidRPr="007D6D7A" w:rsidRDefault="00985FFC" w:rsidP="00C87C76">
            <w:pPr>
              <w:keepNext/>
              <w:ind w:right="144"/>
              <w:jc w:val="left"/>
              <w:rPr>
                <w:sz w:val="22"/>
              </w:rPr>
            </w:pPr>
          </w:p>
        </w:tc>
        <w:tc>
          <w:tcPr>
            <w:tcW w:w="2835" w:type="dxa"/>
            <w:tcBorders>
              <w:top w:val="dotted" w:sz="4" w:space="0" w:color="auto"/>
              <w:left w:val="nil"/>
              <w:bottom w:val="dotted" w:sz="4" w:space="0" w:color="auto"/>
              <w:right w:val="nil"/>
            </w:tcBorders>
          </w:tcPr>
          <w:p w:rsidR="00985FFC" w:rsidRPr="007D6D7A" w:rsidRDefault="00985FFC" w:rsidP="00C87C76">
            <w:pPr>
              <w:keepNext/>
              <w:ind w:right="144"/>
              <w:jc w:val="center"/>
              <w:rPr>
                <w:sz w:val="22"/>
              </w:rPr>
            </w:pPr>
            <w:r w:rsidRPr="007D6D7A">
              <w:rPr>
                <w:sz w:val="22"/>
              </w:rPr>
              <w:t>Grupa od 6-40</w:t>
            </w:r>
          </w:p>
        </w:tc>
        <w:tc>
          <w:tcPr>
            <w:tcW w:w="2755" w:type="dxa"/>
            <w:tcBorders>
              <w:top w:val="dotted" w:sz="4" w:space="0" w:color="auto"/>
              <w:left w:val="nil"/>
              <w:bottom w:val="dotted" w:sz="4" w:space="0" w:color="auto"/>
              <w:right w:val="single" w:sz="12" w:space="0" w:color="000000"/>
            </w:tcBorders>
          </w:tcPr>
          <w:p w:rsidR="00985FFC" w:rsidRPr="007D6D7A" w:rsidRDefault="00985FFC" w:rsidP="00C87C76">
            <w:pPr>
              <w:keepNext/>
              <w:ind w:right="144"/>
              <w:jc w:val="center"/>
              <w:rPr>
                <w:sz w:val="22"/>
              </w:rPr>
            </w:pPr>
            <w:r w:rsidRPr="007D6D7A">
              <w:rPr>
                <w:sz w:val="22"/>
              </w:rPr>
              <w:t>1,64 m</w:t>
            </w:r>
            <w:r w:rsidRPr="007D6D7A">
              <w:rPr>
                <w:sz w:val="22"/>
                <w:vertAlign w:val="superscript"/>
              </w:rPr>
              <w:t>2</w:t>
            </w:r>
            <w:r w:rsidRPr="007D6D7A">
              <w:rPr>
                <w:sz w:val="22"/>
              </w:rPr>
              <w:t xml:space="preserve"> / 2,8 m dužine</w:t>
            </w:r>
          </w:p>
        </w:tc>
      </w:tr>
      <w:tr w:rsidR="00985FFC" w:rsidRPr="007D6D7A" w:rsidTr="00C87C76">
        <w:tc>
          <w:tcPr>
            <w:tcW w:w="4644" w:type="dxa"/>
            <w:vMerge/>
            <w:tcBorders>
              <w:top w:val="nil"/>
              <w:left w:val="single" w:sz="12" w:space="0" w:color="000000"/>
              <w:bottom w:val="single" w:sz="4" w:space="0" w:color="000000"/>
              <w:right w:val="nil"/>
            </w:tcBorders>
          </w:tcPr>
          <w:p w:rsidR="00985FFC" w:rsidRPr="007D6D7A" w:rsidRDefault="00985FFC" w:rsidP="00C87C76">
            <w:pPr>
              <w:keepNext/>
              <w:ind w:right="144"/>
              <w:jc w:val="left"/>
              <w:rPr>
                <w:sz w:val="22"/>
              </w:rPr>
            </w:pPr>
          </w:p>
        </w:tc>
        <w:tc>
          <w:tcPr>
            <w:tcW w:w="2835" w:type="dxa"/>
            <w:tcBorders>
              <w:top w:val="dotted" w:sz="4" w:space="0" w:color="auto"/>
              <w:left w:val="nil"/>
              <w:bottom w:val="single" w:sz="4" w:space="0" w:color="000000"/>
              <w:right w:val="nil"/>
            </w:tcBorders>
          </w:tcPr>
          <w:p w:rsidR="00985FFC" w:rsidRPr="007D6D7A" w:rsidRDefault="00985FFC" w:rsidP="00C87C76">
            <w:pPr>
              <w:keepNext/>
              <w:ind w:right="144"/>
              <w:jc w:val="center"/>
              <w:rPr>
                <w:sz w:val="22"/>
              </w:rPr>
            </w:pPr>
            <w:r w:rsidRPr="007D6D7A">
              <w:rPr>
                <w:sz w:val="22"/>
              </w:rPr>
              <w:t>Grupa od &gt; 40</w:t>
            </w:r>
          </w:p>
        </w:tc>
        <w:tc>
          <w:tcPr>
            <w:tcW w:w="2755" w:type="dxa"/>
            <w:tcBorders>
              <w:top w:val="dotted" w:sz="4" w:space="0" w:color="auto"/>
              <w:left w:val="nil"/>
              <w:bottom w:val="single" w:sz="4" w:space="0" w:color="000000"/>
              <w:right w:val="single" w:sz="12" w:space="0" w:color="000000"/>
            </w:tcBorders>
          </w:tcPr>
          <w:p w:rsidR="00985FFC" w:rsidRPr="007D6D7A" w:rsidRDefault="00985FFC" w:rsidP="00C87C76">
            <w:pPr>
              <w:keepNext/>
              <w:ind w:right="144"/>
              <w:jc w:val="center"/>
              <w:rPr>
                <w:sz w:val="22"/>
              </w:rPr>
            </w:pPr>
            <w:r w:rsidRPr="007D6D7A">
              <w:rPr>
                <w:sz w:val="22"/>
              </w:rPr>
              <w:t>1,80 m</w:t>
            </w:r>
            <w:r w:rsidRPr="007D6D7A">
              <w:rPr>
                <w:sz w:val="22"/>
                <w:vertAlign w:val="superscript"/>
              </w:rPr>
              <w:t>2</w:t>
            </w:r>
            <w:r w:rsidRPr="007D6D7A">
              <w:rPr>
                <w:sz w:val="22"/>
              </w:rPr>
              <w:t xml:space="preserve"> / 2,8 m dužine</w:t>
            </w:r>
          </w:p>
        </w:tc>
      </w:tr>
      <w:tr w:rsidR="00985FFC" w:rsidRPr="007D6D7A" w:rsidTr="00C87C76">
        <w:tc>
          <w:tcPr>
            <w:tcW w:w="4644" w:type="dxa"/>
            <w:vMerge w:val="restart"/>
            <w:tcBorders>
              <w:top w:val="single" w:sz="4" w:space="0" w:color="000000"/>
              <w:left w:val="single" w:sz="12" w:space="0" w:color="000000"/>
              <w:bottom w:val="nil"/>
              <w:right w:val="nil"/>
            </w:tcBorders>
          </w:tcPr>
          <w:p w:rsidR="00985FFC" w:rsidRPr="007D6D7A" w:rsidRDefault="005760FA" w:rsidP="00C87C76">
            <w:pPr>
              <w:keepNext/>
              <w:ind w:right="144"/>
              <w:jc w:val="left"/>
              <w:rPr>
                <w:b/>
                <w:sz w:val="22"/>
              </w:rPr>
            </w:pPr>
            <w:r w:rsidRPr="005760FA">
              <w:rPr>
                <w:b/>
                <w:sz w:val="22"/>
              </w:rPr>
              <w:t>Krmače</w:t>
            </w:r>
          </w:p>
          <w:p w:rsidR="00985FFC" w:rsidRPr="007D6D7A" w:rsidRDefault="00985FFC" w:rsidP="00C87C76">
            <w:pPr>
              <w:keepNext/>
              <w:ind w:right="144"/>
              <w:jc w:val="left"/>
              <w:rPr>
                <w:sz w:val="22"/>
              </w:rPr>
            </w:pPr>
            <w:r w:rsidRPr="007D6D7A">
              <w:rPr>
                <w:sz w:val="22"/>
              </w:rPr>
              <w:t>(sa min 1,30 m</w:t>
            </w:r>
            <w:r w:rsidRPr="007D6D7A">
              <w:rPr>
                <w:sz w:val="22"/>
                <w:vertAlign w:val="superscript"/>
              </w:rPr>
              <w:t>2</w:t>
            </w:r>
            <w:r w:rsidRPr="007D6D7A">
              <w:rPr>
                <w:sz w:val="22"/>
              </w:rPr>
              <w:t xml:space="preserve"> po svinji neprekidne čvrste površine)</w:t>
            </w:r>
          </w:p>
        </w:tc>
        <w:tc>
          <w:tcPr>
            <w:tcW w:w="2835" w:type="dxa"/>
            <w:tcBorders>
              <w:top w:val="single" w:sz="4" w:space="0" w:color="000000"/>
              <w:left w:val="nil"/>
              <w:bottom w:val="dotted" w:sz="4" w:space="0" w:color="auto"/>
              <w:right w:val="nil"/>
            </w:tcBorders>
          </w:tcPr>
          <w:p w:rsidR="00985FFC" w:rsidRPr="007D6D7A" w:rsidRDefault="00985FFC" w:rsidP="00C87C76">
            <w:pPr>
              <w:keepNext/>
              <w:ind w:right="144"/>
              <w:jc w:val="center"/>
              <w:rPr>
                <w:sz w:val="22"/>
              </w:rPr>
            </w:pPr>
            <w:r w:rsidRPr="007D6D7A">
              <w:rPr>
                <w:sz w:val="22"/>
              </w:rPr>
              <w:t>Grupa od 1-5</w:t>
            </w:r>
          </w:p>
        </w:tc>
        <w:tc>
          <w:tcPr>
            <w:tcW w:w="2755" w:type="dxa"/>
            <w:tcBorders>
              <w:top w:val="single" w:sz="4" w:space="0" w:color="000000"/>
              <w:left w:val="nil"/>
              <w:bottom w:val="dotted" w:sz="4" w:space="0" w:color="auto"/>
              <w:right w:val="single" w:sz="12" w:space="0" w:color="000000"/>
            </w:tcBorders>
          </w:tcPr>
          <w:p w:rsidR="00985FFC" w:rsidRPr="007D6D7A" w:rsidRDefault="00985FFC" w:rsidP="00C87C76">
            <w:pPr>
              <w:keepNext/>
              <w:ind w:right="144"/>
              <w:jc w:val="center"/>
              <w:rPr>
                <w:sz w:val="22"/>
              </w:rPr>
            </w:pPr>
            <w:r w:rsidRPr="007D6D7A">
              <w:rPr>
                <w:sz w:val="22"/>
              </w:rPr>
              <w:t>2,03 m</w:t>
            </w:r>
            <w:r w:rsidRPr="007D6D7A">
              <w:rPr>
                <w:sz w:val="22"/>
                <w:vertAlign w:val="superscript"/>
              </w:rPr>
              <w:t>2</w:t>
            </w:r>
            <w:r w:rsidRPr="007D6D7A">
              <w:rPr>
                <w:sz w:val="22"/>
              </w:rPr>
              <w:t xml:space="preserve"> / 2,4 m dužine</w:t>
            </w:r>
          </w:p>
        </w:tc>
      </w:tr>
      <w:tr w:rsidR="00985FFC" w:rsidRPr="007D6D7A" w:rsidTr="00C87C76">
        <w:tc>
          <w:tcPr>
            <w:tcW w:w="4644" w:type="dxa"/>
            <w:vMerge/>
            <w:tcBorders>
              <w:top w:val="nil"/>
              <w:left w:val="single" w:sz="12" w:space="0" w:color="000000"/>
              <w:bottom w:val="nil"/>
              <w:right w:val="nil"/>
            </w:tcBorders>
          </w:tcPr>
          <w:p w:rsidR="00985FFC" w:rsidRPr="007D6D7A" w:rsidRDefault="00985FFC" w:rsidP="00C87C76">
            <w:pPr>
              <w:keepNext/>
              <w:ind w:right="144"/>
              <w:jc w:val="left"/>
              <w:rPr>
                <w:sz w:val="22"/>
              </w:rPr>
            </w:pPr>
          </w:p>
        </w:tc>
        <w:tc>
          <w:tcPr>
            <w:tcW w:w="2835" w:type="dxa"/>
            <w:tcBorders>
              <w:top w:val="dotted" w:sz="4" w:space="0" w:color="auto"/>
              <w:left w:val="nil"/>
              <w:bottom w:val="dotted" w:sz="4" w:space="0" w:color="auto"/>
              <w:right w:val="nil"/>
            </w:tcBorders>
          </w:tcPr>
          <w:p w:rsidR="00985FFC" w:rsidRPr="007D6D7A" w:rsidRDefault="00985FFC" w:rsidP="00C87C76">
            <w:pPr>
              <w:keepNext/>
              <w:ind w:right="144"/>
              <w:jc w:val="center"/>
              <w:rPr>
                <w:sz w:val="22"/>
              </w:rPr>
            </w:pPr>
            <w:r w:rsidRPr="007D6D7A">
              <w:rPr>
                <w:sz w:val="22"/>
              </w:rPr>
              <w:t>Grupa od 6-40</w:t>
            </w:r>
          </w:p>
        </w:tc>
        <w:tc>
          <w:tcPr>
            <w:tcW w:w="2755" w:type="dxa"/>
            <w:tcBorders>
              <w:top w:val="dotted" w:sz="4" w:space="0" w:color="auto"/>
              <w:left w:val="nil"/>
              <w:bottom w:val="dotted" w:sz="4" w:space="0" w:color="auto"/>
              <w:right w:val="single" w:sz="12" w:space="0" w:color="000000"/>
            </w:tcBorders>
          </w:tcPr>
          <w:p w:rsidR="00985FFC" w:rsidRPr="007D6D7A" w:rsidRDefault="00985FFC" w:rsidP="00C87C76">
            <w:pPr>
              <w:keepNext/>
              <w:ind w:right="144"/>
              <w:jc w:val="center"/>
              <w:rPr>
                <w:sz w:val="22"/>
              </w:rPr>
            </w:pPr>
            <w:r w:rsidRPr="007D6D7A">
              <w:rPr>
                <w:sz w:val="22"/>
              </w:rPr>
              <w:t>2,25 m</w:t>
            </w:r>
            <w:r w:rsidRPr="007D6D7A">
              <w:rPr>
                <w:sz w:val="22"/>
                <w:vertAlign w:val="superscript"/>
              </w:rPr>
              <w:t>2</w:t>
            </w:r>
            <w:r w:rsidRPr="007D6D7A">
              <w:rPr>
                <w:sz w:val="22"/>
              </w:rPr>
              <w:t xml:space="preserve"> / 2,8 m dužine</w:t>
            </w:r>
          </w:p>
        </w:tc>
      </w:tr>
      <w:tr w:rsidR="00985FFC" w:rsidRPr="007D6D7A" w:rsidTr="00C87C76">
        <w:tc>
          <w:tcPr>
            <w:tcW w:w="4644" w:type="dxa"/>
            <w:vMerge/>
            <w:tcBorders>
              <w:top w:val="nil"/>
              <w:left w:val="single" w:sz="12" w:space="0" w:color="000000"/>
              <w:bottom w:val="single" w:sz="4" w:space="0" w:color="000000"/>
              <w:right w:val="nil"/>
            </w:tcBorders>
          </w:tcPr>
          <w:p w:rsidR="00985FFC" w:rsidRPr="007D6D7A" w:rsidRDefault="00985FFC" w:rsidP="00C87C76">
            <w:pPr>
              <w:keepNext/>
              <w:ind w:right="144"/>
              <w:jc w:val="left"/>
              <w:rPr>
                <w:sz w:val="22"/>
              </w:rPr>
            </w:pPr>
          </w:p>
        </w:tc>
        <w:tc>
          <w:tcPr>
            <w:tcW w:w="2835" w:type="dxa"/>
            <w:tcBorders>
              <w:top w:val="dotted" w:sz="4" w:space="0" w:color="auto"/>
              <w:left w:val="nil"/>
              <w:bottom w:val="single" w:sz="4" w:space="0" w:color="000000"/>
              <w:right w:val="nil"/>
            </w:tcBorders>
          </w:tcPr>
          <w:p w:rsidR="00985FFC" w:rsidRPr="007D6D7A" w:rsidRDefault="00985FFC" w:rsidP="00C87C76">
            <w:pPr>
              <w:keepNext/>
              <w:ind w:right="144"/>
              <w:jc w:val="center"/>
              <w:rPr>
                <w:sz w:val="22"/>
              </w:rPr>
            </w:pPr>
            <w:r w:rsidRPr="007D6D7A">
              <w:rPr>
                <w:sz w:val="22"/>
              </w:rPr>
              <w:t>Grupa od &gt; 40</w:t>
            </w:r>
          </w:p>
        </w:tc>
        <w:tc>
          <w:tcPr>
            <w:tcW w:w="2755" w:type="dxa"/>
            <w:tcBorders>
              <w:top w:val="dotted" w:sz="4" w:space="0" w:color="auto"/>
              <w:left w:val="nil"/>
              <w:bottom w:val="single" w:sz="4" w:space="0" w:color="000000"/>
              <w:right w:val="single" w:sz="12" w:space="0" w:color="000000"/>
            </w:tcBorders>
          </w:tcPr>
          <w:p w:rsidR="00985FFC" w:rsidRPr="007D6D7A" w:rsidRDefault="00985FFC" w:rsidP="00C87C76">
            <w:pPr>
              <w:keepNext/>
              <w:ind w:right="144"/>
              <w:jc w:val="center"/>
              <w:rPr>
                <w:sz w:val="22"/>
              </w:rPr>
            </w:pPr>
            <w:r w:rsidRPr="007D6D7A">
              <w:rPr>
                <w:sz w:val="22"/>
              </w:rPr>
              <w:t>2,45 m</w:t>
            </w:r>
            <w:r w:rsidRPr="007D6D7A">
              <w:rPr>
                <w:sz w:val="22"/>
                <w:vertAlign w:val="superscript"/>
              </w:rPr>
              <w:t>2</w:t>
            </w:r>
            <w:r w:rsidRPr="007D6D7A">
              <w:rPr>
                <w:sz w:val="22"/>
              </w:rPr>
              <w:t xml:space="preserve"> / 2,8 m dužine</w:t>
            </w:r>
          </w:p>
        </w:tc>
      </w:tr>
      <w:tr w:rsidR="00985FFC" w:rsidRPr="007D6D7A" w:rsidTr="00C87C76">
        <w:tc>
          <w:tcPr>
            <w:tcW w:w="4644" w:type="dxa"/>
            <w:tcBorders>
              <w:top w:val="single" w:sz="4" w:space="0" w:color="000000"/>
              <w:left w:val="single" w:sz="12" w:space="0" w:color="000000"/>
              <w:bottom w:val="nil"/>
              <w:right w:val="nil"/>
            </w:tcBorders>
          </w:tcPr>
          <w:p w:rsidR="00985FFC" w:rsidRPr="007D6D7A" w:rsidRDefault="005760FA" w:rsidP="00C87C76">
            <w:pPr>
              <w:keepNext/>
              <w:ind w:right="144"/>
              <w:jc w:val="left"/>
              <w:rPr>
                <w:b/>
                <w:sz w:val="22"/>
              </w:rPr>
            </w:pPr>
            <w:r w:rsidRPr="005760FA">
              <w:rPr>
                <w:b/>
                <w:sz w:val="22"/>
              </w:rPr>
              <w:t>Nerast</w:t>
            </w:r>
          </w:p>
        </w:tc>
        <w:tc>
          <w:tcPr>
            <w:tcW w:w="2835" w:type="dxa"/>
            <w:tcBorders>
              <w:top w:val="single" w:sz="4" w:space="0" w:color="000000"/>
              <w:left w:val="nil"/>
              <w:bottom w:val="dotted" w:sz="4" w:space="0" w:color="auto"/>
              <w:right w:val="nil"/>
            </w:tcBorders>
          </w:tcPr>
          <w:p w:rsidR="00985FFC" w:rsidRPr="007D6D7A" w:rsidRDefault="00985FFC" w:rsidP="00C87C76">
            <w:pPr>
              <w:keepNext/>
              <w:ind w:right="144"/>
              <w:jc w:val="center"/>
              <w:rPr>
                <w:sz w:val="22"/>
              </w:rPr>
            </w:pPr>
            <w:r w:rsidRPr="007D6D7A">
              <w:rPr>
                <w:sz w:val="22"/>
              </w:rPr>
              <w:t>Samo nerast</w:t>
            </w:r>
          </w:p>
        </w:tc>
        <w:tc>
          <w:tcPr>
            <w:tcW w:w="2755" w:type="dxa"/>
            <w:tcBorders>
              <w:top w:val="single" w:sz="4" w:space="0" w:color="000000"/>
              <w:left w:val="nil"/>
              <w:bottom w:val="dotted" w:sz="4" w:space="0" w:color="auto"/>
              <w:right w:val="single" w:sz="12" w:space="0" w:color="000000"/>
            </w:tcBorders>
          </w:tcPr>
          <w:p w:rsidR="00985FFC" w:rsidRPr="007D6D7A" w:rsidRDefault="00985FFC" w:rsidP="00C87C76">
            <w:pPr>
              <w:keepNext/>
              <w:ind w:right="144"/>
              <w:jc w:val="center"/>
              <w:rPr>
                <w:sz w:val="22"/>
              </w:rPr>
            </w:pPr>
            <w:r w:rsidRPr="007D6D7A">
              <w:rPr>
                <w:sz w:val="22"/>
              </w:rPr>
              <w:t>6 m</w:t>
            </w:r>
            <w:r w:rsidRPr="007D6D7A">
              <w:rPr>
                <w:sz w:val="22"/>
                <w:vertAlign w:val="superscript"/>
              </w:rPr>
              <w:t>2</w:t>
            </w:r>
          </w:p>
        </w:tc>
      </w:tr>
      <w:tr w:rsidR="00985FFC" w:rsidRPr="007D6D7A" w:rsidTr="00C87C76">
        <w:tc>
          <w:tcPr>
            <w:tcW w:w="4644" w:type="dxa"/>
            <w:tcBorders>
              <w:top w:val="nil"/>
              <w:left w:val="single" w:sz="12" w:space="0" w:color="000000"/>
              <w:bottom w:val="single" w:sz="12" w:space="0" w:color="000000"/>
              <w:right w:val="nil"/>
            </w:tcBorders>
          </w:tcPr>
          <w:p w:rsidR="00985FFC" w:rsidRPr="007D6D7A" w:rsidRDefault="00985FFC" w:rsidP="00C87C76">
            <w:pPr>
              <w:ind w:right="144"/>
              <w:jc w:val="left"/>
              <w:rPr>
                <w:sz w:val="22"/>
              </w:rPr>
            </w:pPr>
          </w:p>
        </w:tc>
        <w:tc>
          <w:tcPr>
            <w:tcW w:w="2835" w:type="dxa"/>
            <w:tcBorders>
              <w:top w:val="dotted" w:sz="4" w:space="0" w:color="auto"/>
              <w:left w:val="nil"/>
              <w:bottom w:val="single" w:sz="12" w:space="0" w:color="000000"/>
              <w:right w:val="nil"/>
            </w:tcBorders>
          </w:tcPr>
          <w:p w:rsidR="00985FFC" w:rsidRPr="007D6D7A" w:rsidRDefault="00985FFC" w:rsidP="00C87C76">
            <w:pPr>
              <w:ind w:right="144"/>
              <w:jc w:val="center"/>
              <w:rPr>
                <w:sz w:val="22"/>
              </w:rPr>
            </w:pPr>
            <w:r w:rsidRPr="007D6D7A">
              <w:rPr>
                <w:sz w:val="22"/>
              </w:rPr>
              <w:t>Boks za parenje</w:t>
            </w:r>
          </w:p>
        </w:tc>
        <w:tc>
          <w:tcPr>
            <w:tcW w:w="2755" w:type="dxa"/>
            <w:tcBorders>
              <w:top w:val="dotted" w:sz="4" w:space="0" w:color="auto"/>
              <w:left w:val="nil"/>
              <w:bottom w:val="single" w:sz="12" w:space="0" w:color="000000"/>
              <w:right w:val="single" w:sz="12" w:space="0" w:color="000000"/>
            </w:tcBorders>
          </w:tcPr>
          <w:p w:rsidR="00985FFC" w:rsidRPr="007D6D7A" w:rsidRDefault="00985FFC" w:rsidP="00C87C76">
            <w:pPr>
              <w:ind w:right="144"/>
              <w:jc w:val="center"/>
              <w:rPr>
                <w:sz w:val="22"/>
              </w:rPr>
            </w:pPr>
            <w:r w:rsidRPr="007D6D7A">
              <w:rPr>
                <w:sz w:val="22"/>
              </w:rPr>
              <w:t>10 m</w:t>
            </w:r>
            <w:r w:rsidRPr="007D6D7A">
              <w:rPr>
                <w:sz w:val="22"/>
                <w:vertAlign w:val="superscript"/>
              </w:rPr>
              <w:t>2</w:t>
            </w:r>
          </w:p>
        </w:tc>
      </w:tr>
    </w:tbl>
    <w:p w:rsidR="00985FFC" w:rsidRPr="007D6D7A" w:rsidRDefault="00985FFC" w:rsidP="00985FFC">
      <w:pPr>
        <w:rPr>
          <w:highlight w:val="yellow"/>
        </w:rPr>
      </w:pPr>
    </w:p>
    <w:p w:rsidR="00985FFC" w:rsidRPr="007D6D7A" w:rsidRDefault="00985FFC" w:rsidP="00985FFC">
      <w:r w:rsidRPr="007D6D7A">
        <w:t xml:space="preserve">Svinje se obično drže u grupama, osim: </w:t>
      </w:r>
    </w:p>
    <w:p w:rsidR="00985FFC" w:rsidRPr="007D6D7A" w:rsidRDefault="00985FFC" w:rsidP="00985FFC">
      <w:pPr>
        <w:numPr>
          <w:ilvl w:val="0"/>
          <w:numId w:val="28"/>
        </w:numPr>
      </w:pPr>
      <w:r w:rsidRPr="007D6D7A">
        <w:t>nerasti;</w:t>
      </w:r>
    </w:p>
    <w:p w:rsidR="00985FFC" w:rsidRPr="007D6D7A" w:rsidRDefault="00985FFC" w:rsidP="00985FFC">
      <w:pPr>
        <w:numPr>
          <w:ilvl w:val="0"/>
          <w:numId w:val="28"/>
        </w:numPr>
      </w:pPr>
      <w:r w:rsidRPr="007D6D7A">
        <w:t xml:space="preserve">svinje koje su agresivne ili izložene agresiji; </w:t>
      </w:r>
    </w:p>
    <w:p w:rsidR="00985FFC" w:rsidRPr="007D6D7A" w:rsidRDefault="00985FFC" w:rsidP="00985FFC">
      <w:pPr>
        <w:numPr>
          <w:ilvl w:val="0"/>
          <w:numId w:val="28"/>
        </w:numPr>
      </w:pPr>
      <w:r w:rsidRPr="007D6D7A">
        <w:t>krmače i nazimice u posljednjoj sedmici prije očekivanog prašenja;</w:t>
      </w:r>
    </w:p>
    <w:p w:rsidR="00985FFC" w:rsidRPr="007D6D7A" w:rsidRDefault="00985FFC" w:rsidP="00985FFC">
      <w:pPr>
        <w:numPr>
          <w:ilvl w:val="0"/>
          <w:numId w:val="28"/>
        </w:numPr>
      </w:pPr>
      <w:r w:rsidRPr="007D6D7A">
        <w:t>krmače i nazimice na malim gazdinstvima (do 10 krmača i nazimica) mogu se držati u pojedinačnim boksovima.</w:t>
      </w:r>
    </w:p>
    <w:p w:rsidR="00985FFC" w:rsidRPr="007D6D7A" w:rsidRDefault="00985FFC" w:rsidP="00985FFC">
      <w:pPr>
        <w:ind w:right="144"/>
      </w:pPr>
      <w:r w:rsidRPr="007D6D7A">
        <w:t>Kada se svinje drže u pojedinačnim boksovima, one treba da budu u mogućnosti da se okreću i čuju, vide i omirišu druge svinje bez poteškoće, a ograde / zidovi treba da budu dovoljno visoki da spriječe preskakanje svinja u susjedni boks (naročito boksovi za neraste).</w:t>
      </w:r>
    </w:p>
    <w:p w:rsidR="00985FFC" w:rsidRPr="00E61868" w:rsidRDefault="00985FFC" w:rsidP="00985FFC">
      <w:pPr>
        <w:pStyle w:val="Heading4"/>
      </w:pPr>
      <w:r w:rsidRPr="00E61868">
        <w:t>Vezivanje</w:t>
      </w:r>
    </w:p>
    <w:p w:rsidR="00985FFC" w:rsidRPr="007D6D7A" w:rsidRDefault="00985FFC" w:rsidP="00985FFC">
      <w:pPr>
        <w:ind w:right="144"/>
      </w:pPr>
      <w:r w:rsidRPr="007D6D7A">
        <w:t xml:space="preserve">Svinje se ne smiju vezivati. </w:t>
      </w:r>
    </w:p>
    <w:p w:rsidR="00985FFC" w:rsidRPr="00E61868" w:rsidRDefault="00985FFC" w:rsidP="00985FFC">
      <w:pPr>
        <w:pStyle w:val="Heading4"/>
      </w:pPr>
      <w:r w:rsidRPr="00E61868">
        <w:t>Podovi i prostirke</w:t>
      </w:r>
    </w:p>
    <w:p w:rsidR="00985FFC" w:rsidRPr="007D6D7A" w:rsidRDefault="00985FFC" w:rsidP="00985FFC">
      <w:pPr>
        <w:autoSpaceDE w:val="0"/>
        <w:autoSpaceDN w:val="0"/>
        <w:adjustRightInd w:val="0"/>
        <w:spacing w:before="0" w:after="0"/>
        <w:rPr>
          <w:rFonts w:eastAsia="Times New Roman" w:cs="TimesNewRomanPSMT"/>
        </w:rPr>
      </w:pPr>
      <w:r w:rsidRPr="007D6D7A">
        <w:t xml:space="preserve">Svinje moraju imati </w:t>
      </w:r>
      <w:r w:rsidRPr="007D6D7A">
        <w:rPr>
          <w:rFonts w:eastAsia="Times New Roman" w:cs="TimesNewRomanPSMT"/>
        </w:rPr>
        <w:t xml:space="preserve">neograničen pristup udobnom, čistom, suvom i bezbjednom prostoru za ležanje (ležištu). </w:t>
      </w:r>
    </w:p>
    <w:p w:rsidR="00985FFC" w:rsidRPr="007D6D7A" w:rsidRDefault="00985FFC" w:rsidP="00985FFC">
      <w:pPr>
        <w:ind w:right="144"/>
      </w:pPr>
      <w:r w:rsidRPr="007D6D7A">
        <w:t xml:space="preserve">Podovi treba da budu ravni, čvrsti i stabilni, ukoliko nisu prekriveni prostirkom. </w:t>
      </w:r>
    </w:p>
    <w:p w:rsidR="00985FFC" w:rsidRPr="007D6D7A" w:rsidRDefault="00985FFC" w:rsidP="00985FFC">
      <w:pPr>
        <w:pStyle w:val="PlainText"/>
        <w:spacing w:before="60" w:after="60"/>
        <w:ind w:right="144"/>
        <w:jc w:val="both"/>
        <w:outlineLvl w:val="6"/>
        <w:rPr>
          <w:rFonts w:ascii="Calibri" w:hAnsi="Calibri" w:cs="Arial"/>
          <w:color w:val="000000"/>
          <w:sz w:val="24"/>
          <w:szCs w:val="24"/>
          <w:lang w:val="sr-Latn-CS"/>
        </w:rPr>
      </w:pPr>
      <w:r w:rsidRPr="007D6D7A">
        <w:rPr>
          <w:rFonts w:ascii="Calibri" w:hAnsi="Calibri" w:cs="Arial"/>
          <w:color w:val="000000"/>
          <w:sz w:val="24"/>
          <w:szCs w:val="24"/>
          <w:lang w:val="sr-Latn-CS"/>
        </w:rPr>
        <w:t xml:space="preserve">Svinje moraju imati slamu ili druge materijale (npr. sijeno, piljevinu, kompost gljiva, treset, itd.) za zadovoljavanje njihovih specifičnih potreba, kako bi se spriječilo ujedanje za repove ili ostali poremećaju u ponašanju. </w:t>
      </w:r>
    </w:p>
    <w:p w:rsidR="00985FFC" w:rsidRPr="007D6D7A" w:rsidRDefault="00985FFC" w:rsidP="00985FFC">
      <w:pPr>
        <w:keepNext/>
        <w:autoSpaceDE w:val="0"/>
        <w:autoSpaceDN w:val="0"/>
        <w:adjustRightInd w:val="0"/>
        <w:spacing w:before="0" w:after="240"/>
        <w:rPr>
          <w:rFonts w:eastAsia="Times New Roman" w:cs="TimesNewRomanPSMT"/>
        </w:rPr>
      </w:pPr>
      <w:r w:rsidRPr="007D6D7A">
        <w:rPr>
          <w:rFonts w:eastAsia="Times New Roman" w:cs="TimesNewRomanPSMT"/>
        </w:rPr>
        <w:lastRenderedPageBreak/>
        <w:t>Za svinje koje se drže na podu sa betonskim gredama, grede treba da budu dovoljno široke tako da na njih mogu stati papci, a razmak između greda treba da bude toliki da im papci ne upadaju ili da se ne zaglavljuju:</w:t>
      </w:r>
    </w:p>
    <w:tbl>
      <w:tblPr>
        <w:tblW w:w="903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660"/>
        <w:gridCol w:w="3081"/>
        <w:gridCol w:w="3298"/>
      </w:tblGrid>
      <w:tr w:rsidR="00985FFC" w:rsidRPr="00E61868" w:rsidTr="00C87C76">
        <w:tc>
          <w:tcPr>
            <w:tcW w:w="9039" w:type="dxa"/>
            <w:gridSpan w:val="3"/>
            <w:tcBorders>
              <w:top w:val="single" w:sz="12" w:space="0" w:color="000000"/>
              <w:bottom w:val="single" w:sz="4" w:space="0" w:color="000000"/>
            </w:tcBorders>
            <w:shd w:val="clear" w:color="auto" w:fill="D9D9D9"/>
          </w:tcPr>
          <w:p w:rsidR="00985FFC" w:rsidRPr="007D6D7A" w:rsidRDefault="00985FFC" w:rsidP="00C87C76">
            <w:pPr>
              <w:pStyle w:val="PlainText"/>
              <w:keepNext/>
              <w:spacing w:before="60" w:after="60"/>
              <w:ind w:right="144"/>
              <w:outlineLvl w:val="6"/>
              <w:rPr>
                <w:rFonts w:ascii="Calibri" w:hAnsi="Calibri" w:cs="Arial"/>
                <w:b/>
                <w:color w:val="000000"/>
                <w:sz w:val="24"/>
                <w:szCs w:val="24"/>
                <w:lang w:val="sr-Latn-CS"/>
              </w:rPr>
            </w:pPr>
            <w:r w:rsidRPr="007D6D7A">
              <w:rPr>
                <w:rFonts w:ascii="Calibri" w:hAnsi="Calibri" w:cs="Arial"/>
                <w:b/>
                <w:color w:val="000000"/>
                <w:sz w:val="24"/>
                <w:szCs w:val="24"/>
                <w:lang w:val="sr-Latn-CS"/>
              </w:rPr>
              <w:t xml:space="preserve">Tabela br. 3. Širina greda i razmak između rešetaka kod boksova za smještaj svinja </w:t>
            </w:r>
          </w:p>
        </w:tc>
      </w:tr>
      <w:tr w:rsidR="00985FFC" w:rsidRPr="00E61868" w:rsidTr="00C87C76">
        <w:tc>
          <w:tcPr>
            <w:tcW w:w="2660" w:type="dxa"/>
            <w:tcBorders>
              <w:top w:val="single" w:sz="12" w:space="0" w:color="000000"/>
              <w:bottom w:val="single" w:sz="4" w:space="0" w:color="000000"/>
              <w:right w:val="single" w:sz="12" w:space="0" w:color="000000"/>
            </w:tcBorders>
            <w:shd w:val="clear" w:color="auto" w:fill="FFFFCC"/>
          </w:tcPr>
          <w:p w:rsidR="00985FFC" w:rsidRPr="007D6D7A" w:rsidRDefault="00985FFC" w:rsidP="00C87C76">
            <w:pPr>
              <w:pStyle w:val="PlainText"/>
              <w:keepNext/>
              <w:spacing w:before="60" w:after="60"/>
              <w:ind w:right="144"/>
              <w:jc w:val="both"/>
              <w:outlineLvl w:val="6"/>
              <w:rPr>
                <w:rFonts w:ascii="Calibri" w:hAnsi="Calibri" w:cs="Arial"/>
                <w:b/>
                <w:color w:val="000000"/>
                <w:sz w:val="24"/>
                <w:szCs w:val="24"/>
                <w:lang w:val="sr-Latn-CS"/>
              </w:rPr>
            </w:pPr>
            <w:r w:rsidRPr="007D6D7A">
              <w:rPr>
                <w:rFonts w:ascii="Calibri" w:hAnsi="Calibri" w:cs="Arial"/>
                <w:b/>
                <w:color w:val="000000"/>
                <w:sz w:val="24"/>
                <w:szCs w:val="24"/>
                <w:lang w:val="sr-Latn-CS"/>
              </w:rPr>
              <w:t>Kategorije svinja</w:t>
            </w:r>
          </w:p>
        </w:tc>
        <w:tc>
          <w:tcPr>
            <w:tcW w:w="3081" w:type="dxa"/>
            <w:tcBorders>
              <w:top w:val="single" w:sz="12" w:space="0" w:color="000000"/>
              <w:left w:val="single" w:sz="12" w:space="0" w:color="000000"/>
              <w:bottom w:val="single" w:sz="4" w:space="0" w:color="000000"/>
              <w:right w:val="single" w:sz="12" w:space="0" w:color="000000"/>
            </w:tcBorders>
            <w:shd w:val="clear" w:color="auto" w:fill="FFFFCC"/>
          </w:tcPr>
          <w:p w:rsidR="00985FFC" w:rsidRPr="007D6D7A" w:rsidRDefault="00985FFC" w:rsidP="00C87C76">
            <w:pPr>
              <w:pStyle w:val="PlainText"/>
              <w:keepNext/>
              <w:spacing w:before="60" w:after="60"/>
              <w:ind w:right="144"/>
              <w:jc w:val="center"/>
              <w:outlineLvl w:val="6"/>
              <w:rPr>
                <w:rFonts w:ascii="Calibri" w:hAnsi="Calibri" w:cs="Arial"/>
                <w:b/>
                <w:color w:val="000000"/>
                <w:sz w:val="24"/>
                <w:szCs w:val="24"/>
                <w:lang w:val="sr-Latn-CS"/>
              </w:rPr>
            </w:pPr>
            <w:r w:rsidRPr="007D6D7A">
              <w:rPr>
                <w:rFonts w:ascii="Calibri" w:hAnsi="Calibri" w:cs="Arial"/>
                <w:b/>
                <w:color w:val="000000"/>
                <w:sz w:val="24"/>
                <w:szCs w:val="24"/>
                <w:lang w:val="sr-Latn-CS"/>
              </w:rPr>
              <w:t>Minimalna širina grede</w:t>
            </w:r>
          </w:p>
        </w:tc>
        <w:tc>
          <w:tcPr>
            <w:tcW w:w="3298" w:type="dxa"/>
            <w:tcBorders>
              <w:top w:val="single" w:sz="12" w:space="0" w:color="000000"/>
              <w:left w:val="single" w:sz="12" w:space="0" w:color="000000"/>
              <w:bottom w:val="single" w:sz="4" w:space="0" w:color="000000"/>
            </w:tcBorders>
            <w:shd w:val="clear" w:color="auto" w:fill="FFFFCC"/>
          </w:tcPr>
          <w:p w:rsidR="00985FFC" w:rsidRPr="007D6D7A" w:rsidRDefault="00985FFC" w:rsidP="00C87C76">
            <w:pPr>
              <w:pStyle w:val="PlainText"/>
              <w:keepNext/>
              <w:spacing w:before="60" w:after="60"/>
              <w:ind w:right="144"/>
              <w:jc w:val="center"/>
              <w:outlineLvl w:val="6"/>
              <w:rPr>
                <w:rFonts w:ascii="Calibri" w:hAnsi="Calibri" w:cs="Arial"/>
                <w:b/>
                <w:color w:val="000000"/>
                <w:sz w:val="24"/>
                <w:szCs w:val="24"/>
                <w:lang w:val="sr-Latn-CS"/>
              </w:rPr>
            </w:pPr>
            <w:r w:rsidRPr="007D6D7A">
              <w:rPr>
                <w:rFonts w:ascii="Calibri" w:hAnsi="Calibri" w:cs="Arial"/>
                <w:b/>
                <w:color w:val="000000"/>
                <w:sz w:val="24"/>
                <w:szCs w:val="24"/>
                <w:lang w:val="sr-Latn-CS"/>
              </w:rPr>
              <w:t>Maximum razmak između rešetki</w:t>
            </w:r>
          </w:p>
        </w:tc>
      </w:tr>
      <w:tr w:rsidR="00985FFC" w:rsidRPr="00E61868" w:rsidTr="00C87C76">
        <w:tc>
          <w:tcPr>
            <w:tcW w:w="2660" w:type="dxa"/>
            <w:tcBorders>
              <w:top w:val="single" w:sz="4" w:space="0" w:color="000000"/>
              <w:right w:val="single" w:sz="12" w:space="0" w:color="000000"/>
            </w:tcBorders>
          </w:tcPr>
          <w:p w:rsidR="00985FFC" w:rsidRPr="007D6D7A" w:rsidRDefault="00985FFC" w:rsidP="00C87C76">
            <w:pPr>
              <w:pStyle w:val="PlainText"/>
              <w:keepNext/>
              <w:spacing w:before="60" w:after="60"/>
              <w:ind w:right="144"/>
              <w:jc w:val="both"/>
              <w:outlineLvl w:val="6"/>
              <w:rPr>
                <w:rFonts w:ascii="Calibri" w:hAnsi="Calibri" w:cs="Arial"/>
                <w:color w:val="000000"/>
                <w:sz w:val="22"/>
                <w:szCs w:val="24"/>
                <w:lang w:val="sr-Latn-CS"/>
              </w:rPr>
            </w:pPr>
            <w:r w:rsidRPr="007D6D7A">
              <w:rPr>
                <w:rFonts w:ascii="Calibri" w:hAnsi="Calibri" w:cs="Arial"/>
                <w:color w:val="000000"/>
                <w:sz w:val="22"/>
                <w:szCs w:val="24"/>
                <w:lang w:val="sr-Latn-CS"/>
              </w:rPr>
              <w:t>Sisančad</w:t>
            </w:r>
          </w:p>
        </w:tc>
        <w:tc>
          <w:tcPr>
            <w:tcW w:w="3081" w:type="dxa"/>
            <w:tcBorders>
              <w:top w:val="single" w:sz="4" w:space="0" w:color="000000"/>
              <w:left w:val="single" w:sz="12" w:space="0" w:color="000000"/>
              <w:bottom w:val="single" w:sz="4" w:space="0" w:color="000000"/>
              <w:right w:val="single" w:sz="12" w:space="0" w:color="000000"/>
            </w:tcBorders>
          </w:tcPr>
          <w:p w:rsidR="00985FFC" w:rsidRPr="007D6D7A" w:rsidRDefault="00985FFC" w:rsidP="00C87C76">
            <w:pPr>
              <w:pStyle w:val="PlainText"/>
              <w:keepNext/>
              <w:spacing w:before="60" w:after="60"/>
              <w:ind w:right="144"/>
              <w:jc w:val="center"/>
              <w:outlineLvl w:val="6"/>
              <w:rPr>
                <w:rFonts w:ascii="Calibri" w:hAnsi="Calibri" w:cs="Arial"/>
                <w:color w:val="000000"/>
                <w:sz w:val="22"/>
                <w:szCs w:val="24"/>
                <w:lang w:val="sr-Latn-CS"/>
              </w:rPr>
            </w:pPr>
            <w:r w:rsidRPr="007D6D7A">
              <w:rPr>
                <w:rFonts w:ascii="Calibri" w:hAnsi="Calibri" w:cs="Arial"/>
                <w:color w:val="000000"/>
                <w:sz w:val="22"/>
                <w:szCs w:val="24"/>
                <w:lang w:val="sr-Latn-CS"/>
              </w:rPr>
              <w:t>50 mm</w:t>
            </w:r>
          </w:p>
        </w:tc>
        <w:tc>
          <w:tcPr>
            <w:tcW w:w="3298" w:type="dxa"/>
            <w:tcBorders>
              <w:top w:val="single" w:sz="4" w:space="0" w:color="000000"/>
              <w:left w:val="single" w:sz="12" w:space="0" w:color="000000"/>
            </w:tcBorders>
          </w:tcPr>
          <w:p w:rsidR="00985FFC" w:rsidRPr="007D6D7A" w:rsidRDefault="00985FFC" w:rsidP="00C87C76">
            <w:pPr>
              <w:pStyle w:val="PlainText"/>
              <w:keepNext/>
              <w:spacing w:before="60" w:after="60"/>
              <w:ind w:right="144"/>
              <w:jc w:val="center"/>
              <w:outlineLvl w:val="6"/>
              <w:rPr>
                <w:rFonts w:ascii="Calibri" w:hAnsi="Calibri" w:cs="Arial"/>
                <w:color w:val="000000"/>
                <w:sz w:val="22"/>
                <w:szCs w:val="24"/>
                <w:lang w:val="sr-Latn-CS"/>
              </w:rPr>
            </w:pPr>
            <w:r w:rsidRPr="007D6D7A">
              <w:rPr>
                <w:rFonts w:ascii="Calibri" w:hAnsi="Calibri" w:cs="Arial"/>
                <w:color w:val="000000"/>
                <w:sz w:val="22"/>
                <w:szCs w:val="24"/>
                <w:lang w:val="sr-Latn-CS"/>
              </w:rPr>
              <w:t>11 mm</w:t>
            </w:r>
          </w:p>
        </w:tc>
      </w:tr>
      <w:tr w:rsidR="00985FFC" w:rsidRPr="00E61868" w:rsidTr="00C87C76">
        <w:tc>
          <w:tcPr>
            <w:tcW w:w="2660" w:type="dxa"/>
            <w:tcBorders>
              <w:right w:val="single" w:sz="12" w:space="0" w:color="000000"/>
            </w:tcBorders>
          </w:tcPr>
          <w:p w:rsidR="00985FFC" w:rsidRPr="007D6D7A" w:rsidRDefault="00985FFC" w:rsidP="00C87C76">
            <w:pPr>
              <w:pStyle w:val="PlainText"/>
              <w:keepNext/>
              <w:spacing w:before="60" w:after="60"/>
              <w:ind w:right="144"/>
              <w:jc w:val="both"/>
              <w:outlineLvl w:val="6"/>
              <w:rPr>
                <w:rFonts w:ascii="Calibri" w:hAnsi="Calibri" w:cs="Arial"/>
                <w:color w:val="000000"/>
                <w:sz w:val="22"/>
                <w:szCs w:val="24"/>
                <w:lang w:val="sr-Latn-CS"/>
              </w:rPr>
            </w:pPr>
            <w:r w:rsidRPr="007D6D7A">
              <w:rPr>
                <w:rFonts w:ascii="Calibri" w:hAnsi="Calibri" w:cs="Arial"/>
                <w:color w:val="000000"/>
                <w:sz w:val="22"/>
                <w:szCs w:val="24"/>
                <w:lang w:val="sr-Latn-CS"/>
              </w:rPr>
              <w:t>Zalučena prasad</w:t>
            </w:r>
          </w:p>
        </w:tc>
        <w:tc>
          <w:tcPr>
            <w:tcW w:w="3081" w:type="dxa"/>
            <w:tcBorders>
              <w:top w:val="single" w:sz="4" w:space="0" w:color="000000"/>
              <w:left w:val="single" w:sz="12" w:space="0" w:color="000000"/>
              <w:bottom w:val="single" w:sz="4" w:space="0" w:color="000000"/>
              <w:right w:val="single" w:sz="12" w:space="0" w:color="000000"/>
            </w:tcBorders>
          </w:tcPr>
          <w:p w:rsidR="00985FFC" w:rsidRPr="007D6D7A" w:rsidRDefault="00985FFC" w:rsidP="00C87C76">
            <w:pPr>
              <w:pStyle w:val="PlainText"/>
              <w:keepNext/>
              <w:spacing w:before="60" w:after="60"/>
              <w:ind w:right="144"/>
              <w:jc w:val="center"/>
              <w:outlineLvl w:val="6"/>
              <w:rPr>
                <w:rFonts w:ascii="Calibri" w:hAnsi="Calibri" w:cs="Arial"/>
                <w:color w:val="000000"/>
                <w:sz w:val="22"/>
                <w:szCs w:val="24"/>
                <w:lang w:val="sr-Latn-CS"/>
              </w:rPr>
            </w:pPr>
            <w:r w:rsidRPr="007D6D7A">
              <w:rPr>
                <w:rFonts w:ascii="Calibri" w:hAnsi="Calibri" w:cs="Arial"/>
                <w:color w:val="000000"/>
                <w:sz w:val="22"/>
                <w:szCs w:val="24"/>
                <w:lang w:val="sr-Latn-CS"/>
              </w:rPr>
              <w:t>50 mm</w:t>
            </w:r>
          </w:p>
        </w:tc>
        <w:tc>
          <w:tcPr>
            <w:tcW w:w="3298" w:type="dxa"/>
            <w:tcBorders>
              <w:left w:val="single" w:sz="12" w:space="0" w:color="000000"/>
            </w:tcBorders>
          </w:tcPr>
          <w:p w:rsidR="00985FFC" w:rsidRPr="007D6D7A" w:rsidRDefault="00985FFC" w:rsidP="00C87C76">
            <w:pPr>
              <w:pStyle w:val="PlainText"/>
              <w:keepNext/>
              <w:spacing w:before="60" w:after="60"/>
              <w:ind w:right="144"/>
              <w:jc w:val="center"/>
              <w:outlineLvl w:val="6"/>
              <w:rPr>
                <w:rFonts w:ascii="Calibri" w:hAnsi="Calibri" w:cs="Arial"/>
                <w:color w:val="000000"/>
                <w:sz w:val="22"/>
                <w:szCs w:val="24"/>
                <w:lang w:val="sr-Latn-CS"/>
              </w:rPr>
            </w:pPr>
            <w:r w:rsidRPr="007D6D7A">
              <w:rPr>
                <w:rFonts w:ascii="Calibri" w:hAnsi="Calibri" w:cs="Arial"/>
                <w:color w:val="000000"/>
                <w:sz w:val="22"/>
                <w:szCs w:val="24"/>
                <w:lang w:val="sr-Latn-CS"/>
              </w:rPr>
              <w:t>14 mm</w:t>
            </w:r>
          </w:p>
        </w:tc>
      </w:tr>
      <w:tr w:rsidR="00985FFC" w:rsidRPr="00E61868" w:rsidTr="00C87C76">
        <w:tc>
          <w:tcPr>
            <w:tcW w:w="2660" w:type="dxa"/>
            <w:tcBorders>
              <w:right w:val="single" w:sz="12" w:space="0" w:color="000000"/>
            </w:tcBorders>
          </w:tcPr>
          <w:p w:rsidR="00985FFC" w:rsidRPr="007D6D7A" w:rsidRDefault="00985FFC" w:rsidP="00C87C76">
            <w:pPr>
              <w:pStyle w:val="PlainText"/>
              <w:keepNext/>
              <w:spacing w:before="60" w:after="60"/>
              <w:ind w:right="144"/>
              <w:jc w:val="both"/>
              <w:outlineLvl w:val="6"/>
              <w:rPr>
                <w:rFonts w:ascii="Calibri" w:hAnsi="Calibri" w:cs="Arial"/>
                <w:color w:val="000000"/>
                <w:sz w:val="22"/>
                <w:szCs w:val="24"/>
                <w:lang w:val="sr-Latn-CS"/>
              </w:rPr>
            </w:pPr>
            <w:r w:rsidRPr="007D6D7A">
              <w:rPr>
                <w:rFonts w:ascii="Calibri" w:hAnsi="Calibri" w:cs="Arial"/>
                <w:color w:val="000000"/>
                <w:sz w:val="22"/>
                <w:szCs w:val="24"/>
                <w:lang w:val="sr-Latn-CS"/>
              </w:rPr>
              <w:t>Tovljenici</w:t>
            </w:r>
          </w:p>
        </w:tc>
        <w:tc>
          <w:tcPr>
            <w:tcW w:w="3081" w:type="dxa"/>
            <w:tcBorders>
              <w:top w:val="single" w:sz="4" w:space="0" w:color="000000"/>
              <w:left w:val="single" w:sz="12" w:space="0" w:color="000000"/>
              <w:bottom w:val="single" w:sz="4" w:space="0" w:color="000000"/>
              <w:right w:val="single" w:sz="12" w:space="0" w:color="000000"/>
            </w:tcBorders>
          </w:tcPr>
          <w:p w:rsidR="00985FFC" w:rsidRPr="007D6D7A" w:rsidRDefault="00985FFC" w:rsidP="00C87C76">
            <w:pPr>
              <w:pStyle w:val="PlainText"/>
              <w:keepNext/>
              <w:spacing w:before="60" w:after="60"/>
              <w:ind w:right="144"/>
              <w:jc w:val="center"/>
              <w:outlineLvl w:val="6"/>
              <w:rPr>
                <w:rFonts w:ascii="Calibri" w:hAnsi="Calibri" w:cs="Arial"/>
                <w:color w:val="000000"/>
                <w:sz w:val="22"/>
                <w:szCs w:val="24"/>
                <w:lang w:val="sr-Latn-CS"/>
              </w:rPr>
            </w:pPr>
            <w:r w:rsidRPr="007D6D7A">
              <w:rPr>
                <w:rFonts w:ascii="Calibri" w:hAnsi="Calibri" w:cs="Arial"/>
                <w:color w:val="000000"/>
                <w:sz w:val="22"/>
                <w:szCs w:val="24"/>
                <w:lang w:val="sr-Latn-CS"/>
              </w:rPr>
              <w:t>80 mm</w:t>
            </w:r>
          </w:p>
        </w:tc>
        <w:tc>
          <w:tcPr>
            <w:tcW w:w="3298" w:type="dxa"/>
            <w:tcBorders>
              <w:left w:val="single" w:sz="12" w:space="0" w:color="000000"/>
            </w:tcBorders>
          </w:tcPr>
          <w:p w:rsidR="00985FFC" w:rsidRPr="007D6D7A" w:rsidRDefault="00985FFC" w:rsidP="00C87C76">
            <w:pPr>
              <w:pStyle w:val="PlainText"/>
              <w:keepNext/>
              <w:spacing w:before="60" w:after="60"/>
              <w:ind w:right="144"/>
              <w:jc w:val="center"/>
              <w:outlineLvl w:val="6"/>
              <w:rPr>
                <w:rFonts w:ascii="Calibri" w:hAnsi="Calibri" w:cs="Arial"/>
                <w:color w:val="000000"/>
                <w:sz w:val="22"/>
                <w:szCs w:val="24"/>
                <w:lang w:val="sr-Latn-CS"/>
              </w:rPr>
            </w:pPr>
            <w:r w:rsidRPr="007D6D7A">
              <w:rPr>
                <w:rFonts w:ascii="Calibri" w:hAnsi="Calibri" w:cs="Arial"/>
                <w:color w:val="000000"/>
                <w:sz w:val="22"/>
                <w:szCs w:val="24"/>
                <w:lang w:val="sr-Latn-CS"/>
              </w:rPr>
              <w:t>18 mm</w:t>
            </w:r>
          </w:p>
        </w:tc>
      </w:tr>
      <w:tr w:rsidR="00985FFC" w:rsidRPr="00E61868" w:rsidTr="00C87C76">
        <w:tc>
          <w:tcPr>
            <w:tcW w:w="2660" w:type="dxa"/>
            <w:tcBorders>
              <w:bottom w:val="single" w:sz="12" w:space="0" w:color="000000"/>
              <w:right w:val="single" w:sz="12" w:space="0" w:color="000000"/>
            </w:tcBorders>
          </w:tcPr>
          <w:p w:rsidR="00985FFC" w:rsidRPr="007D6D7A" w:rsidRDefault="00985FFC" w:rsidP="00C87C76">
            <w:pPr>
              <w:pStyle w:val="PlainText"/>
              <w:spacing w:before="60" w:after="60"/>
              <w:ind w:right="144"/>
              <w:jc w:val="both"/>
              <w:outlineLvl w:val="6"/>
              <w:rPr>
                <w:rFonts w:ascii="Calibri" w:hAnsi="Calibri" w:cs="Arial"/>
                <w:color w:val="000000"/>
                <w:sz w:val="22"/>
                <w:szCs w:val="24"/>
                <w:lang w:val="sr-Latn-CS"/>
              </w:rPr>
            </w:pPr>
            <w:r w:rsidRPr="007D6D7A">
              <w:rPr>
                <w:rFonts w:ascii="Calibri" w:hAnsi="Calibri" w:cs="Arial"/>
                <w:color w:val="000000"/>
                <w:sz w:val="22"/>
                <w:szCs w:val="24"/>
                <w:lang w:val="sr-Latn-CS"/>
              </w:rPr>
              <w:t>Nazimice i krmače</w:t>
            </w:r>
          </w:p>
        </w:tc>
        <w:tc>
          <w:tcPr>
            <w:tcW w:w="3081" w:type="dxa"/>
            <w:tcBorders>
              <w:top w:val="single" w:sz="4" w:space="0" w:color="000000"/>
              <w:left w:val="single" w:sz="12" w:space="0" w:color="000000"/>
              <w:bottom w:val="single" w:sz="12" w:space="0" w:color="000000"/>
              <w:right w:val="single" w:sz="12" w:space="0" w:color="000000"/>
            </w:tcBorders>
          </w:tcPr>
          <w:p w:rsidR="00985FFC" w:rsidRPr="007D6D7A" w:rsidRDefault="00985FFC" w:rsidP="00C87C76">
            <w:pPr>
              <w:pStyle w:val="PlainText"/>
              <w:spacing w:before="60" w:after="60"/>
              <w:ind w:right="144"/>
              <w:jc w:val="center"/>
              <w:outlineLvl w:val="6"/>
              <w:rPr>
                <w:rFonts w:ascii="Calibri" w:hAnsi="Calibri" w:cs="Arial"/>
                <w:color w:val="000000"/>
                <w:sz w:val="22"/>
                <w:szCs w:val="24"/>
                <w:lang w:val="sr-Latn-CS"/>
              </w:rPr>
            </w:pPr>
            <w:r w:rsidRPr="007D6D7A">
              <w:rPr>
                <w:rFonts w:ascii="Calibri" w:hAnsi="Calibri" w:cs="Arial"/>
                <w:color w:val="000000"/>
                <w:sz w:val="22"/>
                <w:szCs w:val="24"/>
                <w:lang w:val="sr-Latn-CS"/>
              </w:rPr>
              <w:t>80 mm</w:t>
            </w:r>
          </w:p>
        </w:tc>
        <w:tc>
          <w:tcPr>
            <w:tcW w:w="3298" w:type="dxa"/>
            <w:tcBorders>
              <w:left w:val="single" w:sz="12" w:space="0" w:color="000000"/>
              <w:bottom w:val="single" w:sz="12" w:space="0" w:color="000000"/>
            </w:tcBorders>
          </w:tcPr>
          <w:p w:rsidR="00985FFC" w:rsidRPr="007D6D7A" w:rsidRDefault="00985FFC" w:rsidP="00C87C76">
            <w:pPr>
              <w:pStyle w:val="PlainText"/>
              <w:spacing w:before="60" w:after="60"/>
              <w:ind w:right="144"/>
              <w:jc w:val="center"/>
              <w:outlineLvl w:val="6"/>
              <w:rPr>
                <w:rFonts w:ascii="Calibri" w:hAnsi="Calibri" w:cs="Arial"/>
                <w:color w:val="000000"/>
                <w:sz w:val="22"/>
                <w:szCs w:val="24"/>
                <w:lang w:val="sr-Latn-CS"/>
              </w:rPr>
            </w:pPr>
            <w:r w:rsidRPr="007D6D7A">
              <w:rPr>
                <w:rFonts w:ascii="Calibri" w:hAnsi="Calibri" w:cs="Arial"/>
                <w:color w:val="000000"/>
                <w:sz w:val="22"/>
                <w:szCs w:val="24"/>
                <w:lang w:val="sr-Latn-CS"/>
              </w:rPr>
              <w:t>20 mm</w:t>
            </w:r>
          </w:p>
        </w:tc>
      </w:tr>
    </w:tbl>
    <w:p w:rsidR="00985FFC" w:rsidRPr="00E61868" w:rsidRDefault="00985FFC" w:rsidP="00985FFC">
      <w:pPr>
        <w:keepNext/>
        <w:autoSpaceDE w:val="0"/>
        <w:autoSpaceDN w:val="0"/>
        <w:adjustRightInd w:val="0"/>
        <w:spacing w:before="0" w:after="240"/>
        <w:rPr>
          <w:rFonts w:eastAsia="Times New Roman" w:cs="TimesNewRomanPSMT"/>
          <w:i/>
          <w:highlight w:val="yellow"/>
        </w:rPr>
      </w:pPr>
    </w:p>
    <w:p w:rsidR="00985FFC" w:rsidRPr="00E61868" w:rsidRDefault="00985FFC" w:rsidP="00985FFC">
      <w:pPr>
        <w:pStyle w:val="Heading4"/>
      </w:pPr>
      <w:r w:rsidRPr="00E61868">
        <w:t>Osvjetljenje</w:t>
      </w:r>
    </w:p>
    <w:p w:rsidR="00985FFC" w:rsidRPr="007D6D7A" w:rsidRDefault="00985FFC" w:rsidP="00985FFC">
      <w:pPr>
        <w:autoSpaceDE w:val="0"/>
        <w:autoSpaceDN w:val="0"/>
        <w:adjustRightInd w:val="0"/>
        <w:spacing w:before="0" w:after="0"/>
        <w:rPr>
          <w:rFonts w:eastAsia="Times New Roman" w:cs="TimesNewRomanPSMT"/>
        </w:rPr>
      </w:pPr>
      <w:r w:rsidRPr="007D6D7A">
        <w:rPr>
          <w:rFonts w:eastAsia="Times New Roman" w:cs="TimesNewRomanPSMT"/>
        </w:rPr>
        <w:t>Objekti u kojima se drže svinje treba da budu osvijetljeni najmanje 8 sati dnevno, svijetlom jačine najmanje 40 luksa (lx).</w:t>
      </w:r>
    </w:p>
    <w:p w:rsidR="00985FFC" w:rsidRPr="00E61868" w:rsidRDefault="00985FFC" w:rsidP="00985FFC">
      <w:pPr>
        <w:pStyle w:val="Heading4"/>
      </w:pPr>
      <w:r w:rsidRPr="00E61868">
        <w:t>Buka</w:t>
      </w:r>
    </w:p>
    <w:p w:rsidR="00985FFC" w:rsidRPr="007D6D7A" w:rsidRDefault="00985FFC" w:rsidP="00985FFC">
      <w:pPr>
        <w:autoSpaceDE w:val="0"/>
        <w:autoSpaceDN w:val="0"/>
        <w:adjustRightInd w:val="0"/>
        <w:spacing w:before="0" w:after="0"/>
        <w:rPr>
          <w:rFonts w:eastAsia="Times New Roman" w:cs="TimesNewRomanPSMT"/>
        </w:rPr>
      </w:pPr>
      <w:r w:rsidRPr="007D6D7A">
        <w:rPr>
          <w:rFonts w:eastAsia="Times New Roman" w:cs="TimesNewRomanPSMT"/>
        </w:rPr>
        <w:t>Buka u objektima u kojima se drže svinje ne smije biti veća od 85 dB. Treba izbjegavati jaku, stalnu i iznenadnu buku.</w:t>
      </w:r>
    </w:p>
    <w:p w:rsidR="00985FFC" w:rsidRPr="00E61868" w:rsidRDefault="00985FFC" w:rsidP="00985FFC">
      <w:pPr>
        <w:pStyle w:val="Heading4"/>
      </w:pPr>
      <w:r w:rsidRPr="00E61868">
        <w:t>Ishrana i voda</w:t>
      </w:r>
    </w:p>
    <w:p w:rsidR="00985FFC" w:rsidRPr="007D6D7A" w:rsidRDefault="00985FFC" w:rsidP="00985FFC">
      <w:pPr>
        <w:rPr>
          <w:color w:val="000000"/>
        </w:rPr>
      </w:pPr>
      <w:r w:rsidRPr="007D6D7A">
        <w:t xml:space="preserve">Svinje se hrane najmanje jednom dnevno. Kada se svinje drže u grupi i hrane periodično, </w:t>
      </w:r>
      <w:r w:rsidRPr="007D6D7A">
        <w:rPr>
          <w:lang w:val="it-IT"/>
        </w:rPr>
        <w:t>svaka</w:t>
      </w:r>
      <w:r w:rsidRPr="007D6D7A">
        <w:t xml:space="preserve"> </w:t>
      </w:r>
      <w:r w:rsidRPr="007D6D7A">
        <w:rPr>
          <w:lang w:val="it-IT"/>
        </w:rPr>
        <w:t>svinja</w:t>
      </w:r>
      <w:r w:rsidRPr="007D6D7A">
        <w:t xml:space="preserve"> </w:t>
      </w:r>
      <w:r w:rsidRPr="007D6D7A">
        <w:rPr>
          <w:lang w:val="it-IT"/>
        </w:rPr>
        <w:t>mora</w:t>
      </w:r>
      <w:r w:rsidRPr="007D6D7A">
        <w:t xml:space="preserve"> </w:t>
      </w:r>
      <w:r w:rsidRPr="007D6D7A">
        <w:rPr>
          <w:lang w:val="it-IT"/>
        </w:rPr>
        <w:t>imati</w:t>
      </w:r>
      <w:r w:rsidRPr="007D6D7A">
        <w:t xml:space="preserve"> </w:t>
      </w:r>
      <w:r w:rsidRPr="007D6D7A">
        <w:rPr>
          <w:lang w:val="it-IT"/>
        </w:rPr>
        <w:t>nesmetan</w:t>
      </w:r>
      <w:r w:rsidRPr="007D6D7A">
        <w:t xml:space="preserve"> </w:t>
      </w:r>
      <w:r w:rsidRPr="007D6D7A">
        <w:rPr>
          <w:lang w:val="it-IT"/>
        </w:rPr>
        <w:t>pristup</w:t>
      </w:r>
      <w:r w:rsidRPr="007D6D7A">
        <w:t xml:space="preserve"> </w:t>
      </w:r>
      <w:r w:rsidRPr="007D6D7A">
        <w:rPr>
          <w:lang w:val="it-IT"/>
        </w:rPr>
        <w:t>hrani istovremeno</w:t>
      </w:r>
      <w:r w:rsidRPr="007D6D7A">
        <w:t>.</w:t>
      </w:r>
    </w:p>
    <w:p w:rsidR="00985FFC" w:rsidRPr="007D6D7A" w:rsidRDefault="00985FFC" w:rsidP="00985FFC">
      <w:pPr>
        <w:rPr>
          <w:color w:val="000000"/>
        </w:rPr>
      </w:pPr>
      <w:r w:rsidRPr="007D6D7A">
        <w:t>Prasad starija od dvije sedmice treba da imaju stalan pristup svježoj i čistoj vodi za piće.</w:t>
      </w:r>
      <w:r w:rsidRPr="007D6D7A">
        <w:rPr>
          <w:color w:val="000000"/>
        </w:rPr>
        <w:t xml:space="preserve"> </w:t>
      </w:r>
    </w:p>
    <w:p w:rsidR="00985FFC" w:rsidRPr="00E61868" w:rsidRDefault="00985FFC" w:rsidP="00985FFC">
      <w:pPr>
        <w:pStyle w:val="Heading4"/>
      </w:pPr>
      <w:r w:rsidRPr="00E61868">
        <w:t>Skraćivanje zuba, repova i očnjaka</w:t>
      </w:r>
    </w:p>
    <w:p w:rsidR="00985FFC" w:rsidRPr="007D6D7A" w:rsidRDefault="00985FFC" w:rsidP="00985FFC">
      <w:pPr>
        <w:rPr>
          <w:rFonts w:eastAsia="Times New Roman" w:cs="TimesNewRomanPSMT"/>
        </w:rPr>
      </w:pPr>
      <w:r w:rsidRPr="007D6D7A">
        <w:rPr>
          <w:rFonts w:eastAsia="Times New Roman" w:cs="TimesNewRomanPSMT"/>
        </w:rPr>
        <w:t xml:space="preserve">Skraćivanje repova, skraćivanje i brušenje zuba kod prasadi može se vršiti samo kada </w:t>
      </w:r>
      <w:r w:rsidRPr="007D6D7A">
        <w:t xml:space="preserve">postoji opasnosti od povreda vimena krmača, usnih školjki ili repova drugih životinja. Obično se može vršiti samo do sedmog dana starosti, iako se </w:t>
      </w:r>
      <w:r w:rsidRPr="007D6D7A">
        <w:rPr>
          <w:rFonts w:eastAsia="Times New Roman" w:cs="TimesNewRomanPSMT"/>
        </w:rPr>
        <w:t>skraćivanje očnjaka kod nerasta može  vršiti u slučaju kada je to potrebno ako postoji opasnost od povređivanja drugih jedinki.</w:t>
      </w:r>
    </w:p>
    <w:p w:rsidR="00985FFC" w:rsidRPr="00E61868" w:rsidRDefault="00985FFC" w:rsidP="00985FFC">
      <w:pPr>
        <w:pStyle w:val="Heading4"/>
      </w:pPr>
      <w:r w:rsidRPr="00E61868">
        <w:t>Gravidnost i prašenje</w:t>
      </w:r>
    </w:p>
    <w:p w:rsidR="00985FFC" w:rsidRPr="007D6D7A" w:rsidRDefault="00985FFC" w:rsidP="00985FFC">
      <w:r w:rsidRPr="007D6D7A">
        <w:t>Suprasne krmače i nazimice se podvrgavaju tretmanu uklanjanja ekto i endo parazita, a prije smještanja u boksove za prašenje moraju biti očišćene odnosno oprane i dezinfikovane</w:t>
      </w:r>
      <w:r w:rsidRPr="007D6D7A">
        <w:rPr>
          <w:color w:val="000000"/>
        </w:rPr>
        <w:t>.</w:t>
      </w:r>
    </w:p>
    <w:p w:rsidR="00985FFC" w:rsidRPr="007D6D7A" w:rsidRDefault="00985FFC" w:rsidP="00985FFC">
      <w:r w:rsidRPr="007D6D7A">
        <w:t>Sedmicu dana prije predviđenog datuma prašenja, za suprasne krmače i nazimice treba da se obezbijedi čist i suv prostor za odmor i odgovarajući materijali za izgradnju prasilišta.</w:t>
      </w:r>
    </w:p>
    <w:p w:rsidR="00985FFC" w:rsidRPr="007D6D7A" w:rsidRDefault="00985FFC" w:rsidP="00985FFC">
      <w:r w:rsidRPr="007D6D7A">
        <w:t>Svakoj suprasnoj krmači ili nazimici treba da se obezbijedi dovoljno veliki prostor za nesmetano prirodno prašenje ili pomoć pri prašenju. Boksovi za prašenje treba da imaju pregradu koja odvaja prostor za prašenje od preostalog dijela boksa.</w:t>
      </w:r>
    </w:p>
    <w:p w:rsidR="00985FFC" w:rsidRPr="007D6D7A" w:rsidRDefault="00985FFC" w:rsidP="00985FFC">
      <w:r w:rsidRPr="007D6D7A">
        <w:t xml:space="preserve">Suprasnim krmačama treba da se obezbijedi dovoljno hrane sa visokim sadržajem celuloze i dovoljno hrane bogate energijom, kako bi životinje bile site i zadovoljile potrebu za žvakanjem. </w:t>
      </w:r>
    </w:p>
    <w:p w:rsidR="00985FFC" w:rsidRPr="00E61868" w:rsidRDefault="00985FFC" w:rsidP="00985FFC">
      <w:pPr>
        <w:pStyle w:val="Heading4"/>
      </w:pPr>
      <w:r w:rsidRPr="00E61868">
        <w:lastRenderedPageBreak/>
        <w:t>Sisančad</w:t>
      </w:r>
    </w:p>
    <w:p w:rsidR="00985FFC" w:rsidRPr="007D6D7A" w:rsidRDefault="00985FFC" w:rsidP="00985FFC">
      <w:pPr>
        <w:autoSpaceDE w:val="0"/>
        <w:autoSpaceDN w:val="0"/>
        <w:adjustRightInd w:val="0"/>
        <w:spacing w:before="0" w:after="0"/>
        <w:rPr>
          <w:rFonts w:eastAsia="Times New Roman" w:cs="TimesNewRomanPSMT"/>
        </w:rPr>
      </w:pPr>
      <w:r w:rsidRPr="007D6D7A">
        <w:rPr>
          <w:rFonts w:eastAsia="Times New Roman" w:cs="TimesNewRomanPSMT"/>
        </w:rPr>
        <w:t xml:space="preserve">Sisančad treba da budu smještena u dovoljno zagrijanom prostoru koji je čist, suv i udoban. Prostor za ležanje treba da bude prekriven slamom ili drugim odgovarajućim materijalom i dovoljno prostran da sva prasad mogu istovremeno ležati. </w:t>
      </w:r>
    </w:p>
    <w:p w:rsidR="00985FFC" w:rsidRPr="007D6D7A" w:rsidRDefault="00985FFC" w:rsidP="00985FFC">
      <w:pPr>
        <w:ind w:right="144"/>
      </w:pPr>
      <w:r w:rsidRPr="007D6D7A">
        <w:rPr>
          <w:rFonts w:eastAsia="Times New Roman" w:cs="TimesNewRomanPSMT"/>
        </w:rPr>
        <w:t>U boksovima za prašenje, prasad moraju imati dovoljno mjesta za nesmetano sisanje. Ukoliko se sisančad zaluče suviše rano, postoji velići rizik od mortaliteta, zato se obično sisančad zalučuju posle 28 dana starosti</w:t>
      </w:r>
      <w:r w:rsidRPr="007D6D7A">
        <w:t xml:space="preserve">. </w:t>
      </w:r>
      <w:r w:rsidRPr="007D6D7A">
        <w:rPr>
          <w:rFonts w:eastAsia="Times New Roman" w:cs="TimesNewRomanPSMT"/>
        </w:rPr>
        <w:t xml:space="preserve">Sisančad se mogu zalučiti tokom četvrte sedmice (21 – 27 dana starosti), ako se odmah prebace u očišćene i dezinfikovane objekte koji su odvojeni od objekata za krmače. Sisančad se mogu zalučiti i prije 21. dana starosti, iz zdravstvenih razloga sisančadi ili krmače. </w:t>
      </w:r>
    </w:p>
    <w:p w:rsidR="00985FFC" w:rsidRPr="007D6D7A" w:rsidRDefault="00985FFC" w:rsidP="00985FFC">
      <w:pPr>
        <w:autoSpaceDE w:val="0"/>
        <w:autoSpaceDN w:val="0"/>
        <w:adjustRightInd w:val="0"/>
        <w:spacing w:before="0" w:after="0"/>
        <w:rPr>
          <w:rFonts w:eastAsia="Times New Roman" w:cs="TimesNewRomanPSMT"/>
        </w:rPr>
      </w:pPr>
      <w:r w:rsidRPr="007D6D7A">
        <w:t xml:space="preserve">Jedan od najčešćih problema kod prasadi odnosi se na njihovu agresivnost prilikom promjene grupe ili miješanja prasadi iz različitih legala. </w:t>
      </w:r>
      <w:r w:rsidRPr="007D6D7A">
        <w:rPr>
          <w:rFonts w:eastAsia="Times New Roman" w:cs="TimesNewRomanPSMT"/>
        </w:rPr>
        <w:t>Da bi se ublažio ovaj problem, ako je pri formiranju grupe potrebno miješati prasad koja nijesu navikla jedna na druge, miješanje se mora izvršiti što je prije moguće, najkasnije sedam dana poslije zalučenja i moraju se obezbijediti uslovi da prasad mogu da bježe i skrivaju se od ostale prasadi.</w:t>
      </w:r>
    </w:p>
    <w:p w:rsidR="00985FFC" w:rsidRPr="007D6D7A" w:rsidRDefault="00985FFC" w:rsidP="00985FFC">
      <w:pPr>
        <w:autoSpaceDE w:val="0"/>
        <w:autoSpaceDN w:val="0"/>
        <w:adjustRightInd w:val="0"/>
        <w:spacing w:before="0" w:after="0"/>
        <w:rPr>
          <w:rFonts w:eastAsia="Times New Roman" w:cs="TimesNewRomanPSMT"/>
          <w:highlight w:val="yellow"/>
        </w:rPr>
      </w:pPr>
      <w:r w:rsidRPr="007D6D7A">
        <w:t xml:space="preserve">Ponašanje izmiješanih prasadi mora se posmatrati – ukoliko se javlja ozbiljna, uporna borba, moraju se preduzeti koraci da se to spriječi, kao što je unošenje slame ili drugih materijala koje će prasad ispitivati i sa kojima će se igrati. </w:t>
      </w:r>
      <w:r w:rsidRPr="007D6D7A">
        <w:rPr>
          <w:rFonts w:eastAsia="Times New Roman" w:cs="TimesNewRomanPSMT"/>
        </w:rPr>
        <w:t xml:space="preserve">Agresivne ili ugrožene jedinke moraju se izdvojiti iz grupe i držati posebno. </w:t>
      </w:r>
    </w:p>
    <w:p w:rsidR="00985FFC" w:rsidRPr="007D6D7A" w:rsidRDefault="00985FFC" w:rsidP="00985FFC">
      <w:pPr>
        <w:autoSpaceDE w:val="0"/>
        <w:autoSpaceDN w:val="0"/>
        <w:adjustRightInd w:val="0"/>
        <w:spacing w:before="0" w:after="0"/>
        <w:rPr>
          <w:rFonts w:eastAsia="Times New Roman" w:cs="TimesNewRomanPSMT"/>
        </w:rPr>
      </w:pPr>
      <w:r w:rsidRPr="007D6D7A">
        <w:rPr>
          <w:rFonts w:eastAsia="Times New Roman" w:cs="TimesNewRomanPSMT"/>
        </w:rPr>
        <w:t xml:space="preserve">Sredstva za smirenje, radi lakšeg prilagođavanja grupi, koriste se samo u izuzetnim slučajevima, nakon konsultacije veterinara. </w:t>
      </w:r>
    </w:p>
    <w:p w:rsidR="00985FFC" w:rsidRPr="00E61868" w:rsidRDefault="005760FA" w:rsidP="00985FFC">
      <w:pPr>
        <w:pStyle w:val="Heading3"/>
        <w:rPr>
          <w:i/>
        </w:rPr>
      </w:pPr>
      <w:bookmarkStart w:id="197" w:name="_Toc357704545"/>
      <w:r w:rsidRPr="005760FA">
        <w:rPr>
          <w:i/>
        </w:rPr>
        <w:t>Posebni uslovi za držanje koka nosilja</w:t>
      </w:r>
      <w:bookmarkEnd w:id="197"/>
    </w:p>
    <w:p w:rsidR="00985FFC" w:rsidRPr="007D6D7A" w:rsidRDefault="00985FFC" w:rsidP="00985FFC">
      <w:pPr>
        <w:rPr>
          <w:lang w:eastAsia="en-GB"/>
        </w:rPr>
      </w:pPr>
      <w:r w:rsidRPr="007D6D7A">
        <w:rPr>
          <w:lang w:eastAsia="en-GB"/>
        </w:rPr>
        <w:t>Pravilnik priznaje tri načina držanja koka nosilja:</w:t>
      </w:r>
    </w:p>
    <w:p w:rsidR="00985FFC" w:rsidRPr="007D6D7A" w:rsidRDefault="00985FFC" w:rsidP="00985FFC">
      <w:pPr>
        <w:numPr>
          <w:ilvl w:val="0"/>
          <w:numId w:val="29"/>
        </w:numPr>
        <w:rPr>
          <w:lang w:eastAsia="en-GB"/>
        </w:rPr>
      </w:pPr>
      <w:r w:rsidRPr="007D6D7A">
        <w:rPr>
          <w:lang w:eastAsia="en-GB"/>
        </w:rPr>
        <w:t xml:space="preserve">tradicioalni „neobogaćeni“ baterijski kavezi, koji se više ne koriste u državama EU; </w:t>
      </w:r>
    </w:p>
    <w:p w:rsidR="00985FFC" w:rsidRPr="007D6D7A" w:rsidRDefault="00985FFC" w:rsidP="00985FFC">
      <w:pPr>
        <w:numPr>
          <w:ilvl w:val="0"/>
          <w:numId w:val="29"/>
        </w:numPr>
        <w:rPr>
          <w:lang w:eastAsia="en-GB"/>
        </w:rPr>
      </w:pPr>
      <w:r w:rsidRPr="007D6D7A">
        <w:rPr>
          <w:lang w:eastAsia="en-GB"/>
        </w:rPr>
        <w:t xml:space="preserve">„obogaćeni“ baterijski kavezi koji su novi standard u EU; </w:t>
      </w:r>
    </w:p>
    <w:p w:rsidR="00985FFC" w:rsidRPr="007D6D7A" w:rsidRDefault="00985FFC" w:rsidP="00985FFC">
      <w:pPr>
        <w:numPr>
          <w:ilvl w:val="0"/>
          <w:numId w:val="29"/>
        </w:numPr>
        <w:rPr>
          <w:lang w:eastAsia="en-GB"/>
        </w:rPr>
      </w:pPr>
      <w:r w:rsidRPr="007D6D7A">
        <w:rPr>
          <w:lang w:eastAsia="en-GB"/>
        </w:rPr>
        <w:t>drugi sistemi, kao što su ispusti sa gredama, podni i free range sistem uzgoja.</w:t>
      </w:r>
    </w:p>
    <w:p w:rsidR="00985FFC" w:rsidRPr="007D6D7A" w:rsidRDefault="00985FFC" w:rsidP="00985FFC">
      <w:pPr>
        <w:rPr>
          <w:lang w:eastAsia="en-GB"/>
        </w:rPr>
      </w:pPr>
      <w:r w:rsidRPr="007D6D7A">
        <w:rPr>
          <w:lang w:eastAsia="en-GB"/>
        </w:rPr>
        <w:t xml:space="preserve">Posebni uslovi u pogledu prostora, greda, gnijezda, itd. važe za svaki od ova tri sistema i opisani su u tekstu ispod. Opšti uslovi u pogledu osvjetljenja, buke i skraćivanja kljuna, važe za kokoške nosilje u svakom sistemu. </w:t>
      </w:r>
    </w:p>
    <w:p w:rsidR="00985FFC" w:rsidRPr="007D6D7A" w:rsidRDefault="00985FFC" w:rsidP="00985FFC">
      <w:r w:rsidRPr="007D6D7A">
        <w:t>Ovi standardi ne odnose se na gazdinstva sa manje od 350 kokošaka nosilja ili gazdinstva koja drže kokoške nosilje radi razmnožavanja / ukrštanja.</w:t>
      </w:r>
    </w:p>
    <w:p w:rsidR="00985FFC" w:rsidRPr="00E61868" w:rsidRDefault="00985FFC" w:rsidP="00985FFC">
      <w:pPr>
        <w:pStyle w:val="Heading4"/>
      </w:pPr>
      <w:r w:rsidRPr="00E61868">
        <w:t xml:space="preserve">Osvjetljenje i vidljivost </w:t>
      </w:r>
    </w:p>
    <w:p w:rsidR="00985FFC" w:rsidRPr="007D6D7A" w:rsidRDefault="00985FFC" w:rsidP="00985FFC">
      <w:pPr>
        <w:autoSpaceDE w:val="0"/>
        <w:autoSpaceDN w:val="0"/>
        <w:adjustRightInd w:val="0"/>
        <w:spacing w:before="0" w:after="0"/>
        <w:rPr>
          <w:rFonts w:eastAsia="Times New Roman" w:cs="TimesNewRomanPSMT"/>
        </w:rPr>
      </w:pPr>
      <w:r w:rsidRPr="007D6D7A">
        <w:rPr>
          <w:rFonts w:eastAsia="Times New Roman" w:cs="TimesNewRomanPSMT"/>
        </w:rPr>
        <w:t>Objekti u kojima se drže kokoške nosilje treba da budu primjereno osvjetljeni i izgrađeni tako da sve kokoške vide jedna drugu, okolinu i da pokazuju uobičajeni stepen aktivnosti.</w:t>
      </w:r>
    </w:p>
    <w:p w:rsidR="00985FFC" w:rsidRPr="007D6D7A" w:rsidRDefault="00985FFC" w:rsidP="00985FFC">
      <w:pPr>
        <w:autoSpaceDE w:val="0"/>
        <w:autoSpaceDN w:val="0"/>
        <w:adjustRightInd w:val="0"/>
        <w:spacing w:before="0" w:after="0"/>
        <w:rPr>
          <w:rFonts w:eastAsia="Times New Roman" w:cs="TimesNewRomanPSMT"/>
        </w:rPr>
      </w:pPr>
      <w:r w:rsidRPr="007D6D7A">
        <w:rPr>
          <w:rFonts w:eastAsia="Times New Roman" w:cs="TimesNewRomanPSMT"/>
        </w:rPr>
        <w:t>Ako je u objektima osvjetljenje prirodno, otvori za svjetlo treba da budu izgrađeni tako da svjetlost bude jednako raspoređena u prostoru.</w:t>
      </w:r>
    </w:p>
    <w:p w:rsidR="00985FFC" w:rsidRPr="007D6D7A" w:rsidRDefault="00985FFC" w:rsidP="00985FFC">
      <w:pPr>
        <w:autoSpaceDE w:val="0"/>
        <w:autoSpaceDN w:val="0"/>
        <w:adjustRightInd w:val="0"/>
        <w:spacing w:before="0" w:after="0"/>
        <w:rPr>
          <w:rFonts w:eastAsia="Times New Roman" w:cs="TimesNewRomanPSMT"/>
        </w:rPr>
      </w:pPr>
      <w:r w:rsidRPr="007D6D7A">
        <w:rPr>
          <w:rFonts w:eastAsia="Times New Roman" w:cs="TimesNewRomanPSMT"/>
        </w:rPr>
        <w:t xml:space="preserve">U prvim danima nakon naseljavanja kokošaka u objekat treba da se uspostavi 24-satni kontrolisani režim osvjetljenja sa najmanje osam sati perioda neprekidnog mraka radi odmora i sprečavanja zdravstvenih smetnji i promjena u ponašanju kokošaka nosilja. </w:t>
      </w:r>
    </w:p>
    <w:p w:rsidR="00985FFC" w:rsidRPr="007D6D7A" w:rsidRDefault="00985FFC" w:rsidP="00985FFC">
      <w:pPr>
        <w:autoSpaceDE w:val="0"/>
        <w:autoSpaceDN w:val="0"/>
        <w:adjustRightInd w:val="0"/>
        <w:spacing w:before="0" w:after="0"/>
        <w:rPr>
          <w:rFonts w:eastAsia="Times New Roman" w:cs="TimesNewRomanPSMT"/>
        </w:rPr>
      </w:pPr>
      <w:r w:rsidRPr="007D6D7A">
        <w:rPr>
          <w:rFonts w:eastAsia="Times New Roman" w:cs="TimesNewRomanPSMT"/>
        </w:rPr>
        <w:t xml:space="preserve">Ako u objektima postoji vještačko osvjetljenje, zamračivanje i osvjetljavanje treba da se vrši postupno. </w:t>
      </w:r>
    </w:p>
    <w:p w:rsidR="00985FFC" w:rsidRPr="00E61868" w:rsidRDefault="00985FFC" w:rsidP="00985FFC">
      <w:pPr>
        <w:pStyle w:val="Heading4"/>
        <w:rPr>
          <w:rFonts w:cs="Arial"/>
        </w:rPr>
      </w:pPr>
      <w:r w:rsidRPr="00E61868">
        <w:lastRenderedPageBreak/>
        <w:t>Buka</w:t>
      </w:r>
    </w:p>
    <w:p w:rsidR="00985FFC" w:rsidRPr="007D6D7A" w:rsidRDefault="00985FFC" w:rsidP="00985FFC">
      <w:r w:rsidRPr="007D6D7A">
        <w:t>U objektima u kojima se drže kokoške nosilje jačina buke treba da bude minimalna i treba izbjegavati jaku, stalnu i iznenadnu buku.</w:t>
      </w:r>
    </w:p>
    <w:p w:rsidR="00985FFC" w:rsidRPr="007D6D7A" w:rsidRDefault="00985FFC" w:rsidP="00985FFC">
      <w:pPr>
        <w:rPr>
          <w:lang w:val="it-IT"/>
        </w:rPr>
      </w:pPr>
      <w:r w:rsidRPr="007D6D7A">
        <w:rPr>
          <w:lang w:val="it-IT"/>
        </w:rPr>
        <w:t xml:space="preserve">Ventilatori, oprema za hranjenje i druga oprema mora biti izrađena, postavljena i održavana na način da se buka svede na minimum. </w:t>
      </w:r>
    </w:p>
    <w:p w:rsidR="00985FFC" w:rsidRPr="00E61868" w:rsidRDefault="00985FFC" w:rsidP="00985FFC">
      <w:pPr>
        <w:pStyle w:val="Heading4"/>
      </w:pPr>
      <w:r w:rsidRPr="00E61868">
        <w:t>Higijena</w:t>
      </w:r>
    </w:p>
    <w:p w:rsidR="00985FFC" w:rsidRPr="007D6D7A" w:rsidRDefault="00985FFC" w:rsidP="00985FFC">
      <w:r w:rsidRPr="007D6D7A">
        <w:t>Objekti i oprema, koji se koriste za držanje i uzgoj kokošaka nosilja, moraju se redovno čistiti i dezinfikovati, a prije ponovnog naseljavanja objekta obavezno se obavlja detaljno čišćenje i dezinfekcija, kao i odmaranje objekta 10-15 dana.</w:t>
      </w:r>
    </w:p>
    <w:p w:rsidR="00985FFC" w:rsidRPr="007D6D7A" w:rsidRDefault="00985FFC" w:rsidP="00985FFC">
      <w:r w:rsidRPr="007D6D7A">
        <w:t>Uginule kokoške se moraju uklanjati svaki dan.</w:t>
      </w:r>
    </w:p>
    <w:p w:rsidR="00985FFC" w:rsidRPr="00E61868" w:rsidRDefault="00985FFC" w:rsidP="00985FFC">
      <w:pPr>
        <w:pStyle w:val="Heading4"/>
      </w:pPr>
      <w:r w:rsidRPr="00E61868">
        <w:t>Skraćivanje kljuna</w:t>
      </w:r>
    </w:p>
    <w:p w:rsidR="00985FFC" w:rsidRPr="007D6D7A" w:rsidRDefault="00985FFC" w:rsidP="00985FFC">
      <w:r w:rsidRPr="007D6D7A">
        <w:t xml:space="preserve">Radi sprječavanja kljucanja perja i kanibalizma kokoškama, nosiljama mlađim od 10 dana mogu se skraćivati kljunovi. </w:t>
      </w:r>
    </w:p>
    <w:p w:rsidR="00985FFC" w:rsidRPr="00E61868" w:rsidRDefault="00985FFC" w:rsidP="00985FFC">
      <w:pPr>
        <w:pStyle w:val="Heading4"/>
      </w:pPr>
      <w:r w:rsidRPr="00E61868">
        <w:t xml:space="preserve">Opšti uslovi za kaveze </w:t>
      </w:r>
    </w:p>
    <w:p w:rsidR="00985FFC" w:rsidRPr="007D6D7A" w:rsidRDefault="00985FFC" w:rsidP="00985FFC">
      <w:r w:rsidRPr="007D6D7A">
        <w:t>Ako se kokoške nosilje u objektu drže u kavezima, kavezi treba da budu izrađeni tako da sprečavaju kokoške da bježe.</w:t>
      </w:r>
    </w:p>
    <w:p w:rsidR="00985FFC" w:rsidRPr="007D6D7A" w:rsidRDefault="00985FFC" w:rsidP="00985FFC">
      <w:pPr>
        <w:rPr>
          <w:lang w:val="it-IT"/>
        </w:rPr>
      </w:pPr>
      <w:r w:rsidRPr="007D6D7A">
        <w:rPr>
          <w:lang w:val="it-IT"/>
        </w:rPr>
        <w:t>Kavezi sa dva ili više spratova treba da budu postavljeni tako da se omogući nesmetana kontrola svih kaveza i pristup svakoj kokoški.</w:t>
      </w:r>
    </w:p>
    <w:p w:rsidR="00985FFC" w:rsidRPr="007D6D7A" w:rsidRDefault="00985FFC" w:rsidP="00985FFC">
      <w:r w:rsidRPr="007D6D7A">
        <w:t>Vrata kaveza treba da budu takvog oblika i veličine da iz kaveza nesmetano može da se izvadi ili u njega ubaci odrasla kokoška nosilja.</w:t>
      </w:r>
    </w:p>
    <w:p w:rsidR="00985FFC" w:rsidRPr="00E61868" w:rsidRDefault="00985FFC" w:rsidP="00985FFC">
      <w:pPr>
        <w:pStyle w:val="Heading4"/>
      </w:pPr>
      <w:r w:rsidRPr="00E61868">
        <w:t>3.2.5.1 Standardi za tradicionalne („neobogaćene“) baterijske kaveze</w:t>
      </w:r>
    </w:p>
    <w:p w:rsidR="00985FFC" w:rsidRPr="007D6D7A" w:rsidRDefault="00985FFC" w:rsidP="00985FFC">
      <w:pPr>
        <w:ind w:right="144"/>
      </w:pPr>
      <w:r w:rsidRPr="007D6D7A">
        <w:t>Kokoškama nosiljama koje se uzgajaju u neobogaćenim baterijskim kavezima mora biti obezbijeđeno sljedeće:</w:t>
      </w:r>
    </w:p>
    <w:p w:rsidR="00985FFC" w:rsidRPr="007D6D7A" w:rsidRDefault="00985FFC" w:rsidP="00985FFC">
      <w:pPr>
        <w:numPr>
          <w:ilvl w:val="0"/>
          <w:numId w:val="29"/>
        </w:numPr>
        <w:ind w:right="144"/>
      </w:pPr>
      <w:r w:rsidRPr="007D6D7A">
        <w:rPr>
          <w:rFonts w:eastAsia="Times New Roman" w:cs="TimesNewRomanPSMT"/>
        </w:rPr>
        <w:t>površina poda za svaku kokošku nosilju od najmanje 550 cm</w:t>
      </w:r>
      <w:r w:rsidRPr="007D6D7A">
        <w:rPr>
          <w:rFonts w:eastAsia="Times New Roman" w:cs="TimesNewRomanPSMT"/>
          <w:vertAlign w:val="superscript"/>
        </w:rPr>
        <w:t>2</w:t>
      </w:r>
      <w:r w:rsidRPr="007D6D7A">
        <w:rPr>
          <w:rFonts w:eastAsia="Times New Roman" w:cs="TimesNewRomanPSMT"/>
        </w:rPr>
        <w:t>, mjereno u vodoravnoj ravni, u koju ne ulazi površina hranilice;</w:t>
      </w:r>
    </w:p>
    <w:p w:rsidR="00985FFC" w:rsidRPr="007D6D7A" w:rsidRDefault="00985FFC" w:rsidP="00985FFC">
      <w:pPr>
        <w:numPr>
          <w:ilvl w:val="0"/>
          <w:numId w:val="29"/>
        </w:numPr>
        <w:rPr>
          <w:lang w:eastAsia="en-GB"/>
        </w:rPr>
      </w:pPr>
      <w:r w:rsidRPr="007D6D7A">
        <w:rPr>
          <w:rFonts w:eastAsia="Times New Roman" w:cs="TimesNewRomanPSMT"/>
        </w:rPr>
        <w:t>hranilica dužine najmanje 10 cm za svaku kokošku nosilju;</w:t>
      </w:r>
    </w:p>
    <w:p w:rsidR="00985FFC" w:rsidRPr="007D6D7A" w:rsidRDefault="00985FFC" w:rsidP="00985FFC">
      <w:pPr>
        <w:numPr>
          <w:ilvl w:val="0"/>
          <w:numId w:val="29"/>
        </w:numPr>
        <w:rPr>
          <w:lang w:eastAsia="en-GB"/>
        </w:rPr>
      </w:pPr>
      <w:r w:rsidRPr="007D6D7A">
        <w:rPr>
          <w:rFonts w:eastAsia="Times New Roman" w:cs="TimesNewRomanPSMT"/>
        </w:rPr>
        <w:t>dvije kapljične pojilice odnosno dvije posude za napajanje po kavezu ili pojilicu u</w:t>
      </w:r>
      <w:r w:rsidRPr="007D6D7A">
        <w:rPr>
          <w:lang w:eastAsia="en-GB"/>
        </w:rPr>
        <w:t xml:space="preserve"> </w:t>
      </w:r>
      <w:r w:rsidRPr="007D6D7A">
        <w:rPr>
          <w:rFonts w:eastAsia="Times New Roman" w:cs="TimesNewRomanPSMT"/>
        </w:rPr>
        <w:t>obliku korita za neprekidno napajanje dužine najmanje 10 cm za svaku kokošku nosilju;</w:t>
      </w:r>
    </w:p>
    <w:p w:rsidR="00985FFC" w:rsidRPr="007D6D7A" w:rsidRDefault="00985FFC" w:rsidP="00985FFC">
      <w:pPr>
        <w:numPr>
          <w:ilvl w:val="0"/>
          <w:numId w:val="29"/>
        </w:numPr>
        <w:rPr>
          <w:lang w:eastAsia="en-GB"/>
        </w:rPr>
      </w:pPr>
      <w:r w:rsidRPr="007D6D7A">
        <w:rPr>
          <w:rFonts w:eastAsia="Times New Roman" w:cs="TimesNewRomanPSMT"/>
        </w:rPr>
        <w:t>kavez koji ima visinu od najmanje 40 cm na najmanje 65 % površine i na bilo kojoj</w:t>
      </w:r>
      <w:r w:rsidRPr="007D6D7A">
        <w:rPr>
          <w:lang w:eastAsia="en-GB"/>
        </w:rPr>
        <w:t xml:space="preserve"> </w:t>
      </w:r>
      <w:r w:rsidRPr="007D6D7A">
        <w:rPr>
          <w:rFonts w:eastAsia="Times New Roman" w:cs="TimesNewRomanPSMT"/>
        </w:rPr>
        <w:t>tački nije niži od 35 cm;</w:t>
      </w:r>
    </w:p>
    <w:p w:rsidR="00985FFC" w:rsidRPr="007D6D7A" w:rsidRDefault="00985FFC" w:rsidP="00985FFC">
      <w:pPr>
        <w:numPr>
          <w:ilvl w:val="0"/>
          <w:numId w:val="29"/>
        </w:numPr>
        <w:rPr>
          <w:lang w:eastAsia="en-GB"/>
        </w:rPr>
      </w:pPr>
      <w:r w:rsidRPr="007D6D7A">
        <w:rPr>
          <w:rFonts w:eastAsia="Times New Roman" w:cs="TimesNewRomanPSMT"/>
        </w:rPr>
        <w:t xml:space="preserve">odgovarajući materijal za trošenje kandži; </w:t>
      </w:r>
    </w:p>
    <w:p w:rsidR="00985FFC" w:rsidRPr="007D6D7A" w:rsidRDefault="00985FFC" w:rsidP="00985FFC">
      <w:pPr>
        <w:numPr>
          <w:ilvl w:val="0"/>
          <w:numId w:val="29"/>
        </w:numPr>
        <w:rPr>
          <w:lang w:eastAsia="en-GB"/>
        </w:rPr>
      </w:pPr>
      <w:r w:rsidRPr="007D6D7A">
        <w:rPr>
          <w:rFonts w:eastAsia="Times New Roman" w:cs="TimesNewRomanPSMT"/>
        </w:rPr>
        <w:t>pod od odgovarajućeg materijala koji ne ometa fiziološke i etološke potrebe</w:t>
      </w:r>
      <w:r w:rsidRPr="007D6D7A">
        <w:rPr>
          <w:lang w:eastAsia="en-GB"/>
        </w:rPr>
        <w:t xml:space="preserve"> </w:t>
      </w:r>
      <w:r w:rsidRPr="007D6D7A">
        <w:rPr>
          <w:rFonts w:eastAsia="Times New Roman" w:cs="TimesNewRomanPSMT"/>
        </w:rPr>
        <w:t>kokošaka nosilja;</w:t>
      </w:r>
    </w:p>
    <w:p w:rsidR="007D6D7A" w:rsidRDefault="00985FFC" w:rsidP="00985FFC">
      <w:pPr>
        <w:numPr>
          <w:ilvl w:val="0"/>
          <w:numId w:val="29"/>
        </w:numPr>
        <w:rPr>
          <w:lang w:eastAsia="en-GB"/>
        </w:rPr>
      </w:pPr>
      <w:r w:rsidRPr="007D6D7A">
        <w:rPr>
          <w:rFonts w:eastAsia="Times New Roman" w:cs="TimesNewRomanPSMT"/>
        </w:rPr>
        <w:t>ako je pod napravljen od pravougaone žičane mreže, nagib poda ne smije biti veći od 14 %.</w:t>
      </w:r>
      <w:r w:rsidRPr="007D6D7A">
        <w:rPr>
          <w:lang w:eastAsia="en-GB"/>
        </w:rPr>
        <w:t xml:space="preserve"> </w:t>
      </w:r>
    </w:p>
    <w:p w:rsidR="007D6D7A" w:rsidRDefault="007D6D7A">
      <w:pPr>
        <w:spacing w:before="0" w:after="0"/>
        <w:jc w:val="left"/>
        <w:rPr>
          <w:lang w:eastAsia="en-GB"/>
        </w:rPr>
      </w:pPr>
      <w:r>
        <w:rPr>
          <w:lang w:eastAsia="en-GB"/>
        </w:rPr>
        <w:br w:type="page"/>
      </w:r>
    </w:p>
    <w:p w:rsidR="00F7341F" w:rsidRDefault="00F7341F">
      <w:pPr>
        <w:ind w:left="720"/>
        <w:rPr>
          <w:lang w:eastAsia="en-GB"/>
        </w:rPr>
      </w:pPr>
    </w:p>
    <w:p w:rsidR="00985FFC" w:rsidRDefault="00985FFC" w:rsidP="00985FFC">
      <w:pPr>
        <w:pStyle w:val="Heading4"/>
      </w:pPr>
      <w:r w:rsidRPr="00E61868">
        <w:t xml:space="preserve">3.2.5.2 Standardi za „obogaćene“ baterijske kaveze </w:t>
      </w:r>
    </w:p>
    <w:p w:rsidR="00F7341F" w:rsidRDefault="00F7341F"/>
    <w:p w:rsidR="00985FFC" w:rsidRPr="007D6D7A" w:rsidRDefault="00985FFC" w:rsidP="00985FFC">
      <w:pPr>
        <w:autoSpaceDE w:val="0"/>
        <w:autoSpaceDN w:val="0"/>
        <w:adjustRightInd w:val="0"/>
        <w:spacing w:before="0" w:after="0"/>
        <w:jc w:val="left"/>
        <w:rPr>
          <w:rFonts w:eastAsia="Times New Roman" w:cs="TimesNewRomanPSMT"/>
        </w:rPr>
      </w:pPr>
      <w:r w:rsidRPr="007D6D7A">
        <w:rPr>
          <w:rFonts w:eastAsia="Times New Roman" w:cs="TimesNewRomanPSMT"/>
        </w:rPr>
        <w:t>Kokoškama nosiljama koje se uzgajaju u obogaćenim baterijskim kavezima treba da se obezbijedi:</w:t>
      </w:r>
    </w:p>
    <w:p w:rsidR="00985FFC" w:rsidRPr="00E61868" w:rsidRDefault="005760FA" w:rsidP="00985FFC">
      <w:pPr>
        <w:numPr>
          <w:ilvl w:val="0"/>
          <w:numId w:val="29"/>
        </w:numPr>
        <w:autoSpaceDE w:val="0"/>
        <w:autoSpaceDN w:val="0"/>
        <w:adjustRightInd w:val="0"/>
        <w:spacing w:before="0" w:after="0"/>
        <w:jc w:val="left"/>
        <w:rPr>
          <w:rFonts w:eastAsia="Times New Roman" w:cs="TimesNewRomanPSMT"/>
          <w:i/>
        </w:rPr>
      </w:pPr>
      <w:r w:rsidRPr="005760FA">
        <w:rPr>
          <w:rFonts w:eastAsia="Times New Roman" w:cs="TimesNewRomanPSMT"/>
          <w:i/>
        </w:rPr>
        <w:t>površina poda od najmanje 750 cm</w:t>
      </w:r>
      <w:r w:rsidRPr="005760FA">
        <w:rPr>
          <w:rFonts w:eastAsia="Times New Roman" w:cs="TimesNewRomanPSMT"/>
          <w:i/>
          <w:vertAlign w:val="superscript"/>
        </w:rPr>
        <w:t>2</w:t>
      </w:r>
      <w:r w:rsidRPr="005760FA">
        <w:rPr>
          <w:rFonts w:eastAsia="Times New Roman" w:cs="TimesNewRomanPSMT"/>
          <w:i/>
        </w:rPr>
        <w:t xml:space="preserve"> za svaku kokošku nosilju, od čega 600 cm</w:t>
      </w:r>
      <w:r w:rsidRPr="005760FA">
        <w:rPr>
          <w:rFonts w:eastAsia="Times New Roman" w:cs="TimesNewRomanPSMT"/>
          <w:i/>
          <w:vertAlign w:val="superscript"/>
        </w:rPr>
        <w:t>2</w:t>
      </w:r>
      <w:r w:rsidRPr="005760FA">
        <w:rPr>
          <w:rFonts w:eastAsia="Times New Roman" w:cs="TimesNewRomanPSMT"/>
          <w:i/>
        </w:rPr>
        <w:t xml:space="preserve"> mora da bude korisna površina;</w:t>
      </w:r>
    </w:p>
    <w:p w:rsidR="00985FFC" w:rsidRPr="00E61868" w:rsidRDefault="005760FA" w:rsidP="00985FFC">
      <w:pPr>
        <w:numPr>
          <w:ilvl w:val="0"/>
          <w:numId w:val="29"/>
        </w:numPr>
        <w:rPr>
          <w:i/>
          <w:lang w:eastAsia="en-GB"/>
        </w:rPr>
      </w:pPr>
      <w:r w:rsidRPr="005760FA">
        <w:rPr>
          <w:rFonts w:eastAsia="Times New Roman" w:cs="TimesNewRomanPSMT"/>
          <w:i/>
        </w:rPr>
        <w:t>visina kaveza, osim visine iznad korisne površine, od najmanje 20 cm;</w:t>
      </w:r>
    </w:p>
    <w:p w:rsidR="00985FFC" w:rsidRPr="00E61868" w:rsidRDefault="005760FA" w:rsidP="00985FFC">
      <w:pPr>
        <w:numPr>
          <w:ilvl w:val="0"/>
          <w:numId w:val="29"/>
        </w:numPr>
        <w:rPr>
          <w:i/>
          <w:lang w:eastAsia="en-GB"/>
        </w:rPr>
      </w:pPr>
      <w:r w:rsidRPr="005760FA">
        <w:rPr>
          <w:i/>
          <w:lang w:eastAsia="en-GB"/>
        </w:rPr>
        <w:t>gnijezdo;</w:t>
      </w:r>
    </w:p>
    <w:p w:rsidR="00985FFC" w:rsidRPr="00E61868" w:rsidRDefault="005760FA" w:rsidP="00985FFC">
      <w:pPr>
        <w:numPr>
          <w:ilvl w:val="0"/>
          <w:numId w:val="29"/>
        </w:numPr>
        <w:rPr>
          <w:i/>
          <w:lang w:eastAsia="en-GB"/>
        </w:rPr>
      </w:pPr>
      <w:r w:rsidRPr="005760FA">
        <w:rPr>
          <w:rFonts w:eastAsia="Times New Roman" w:cs="TimesNewRomanPSMT"/>
          <w:i/>
        </w:rPr>
        <w:t>prostirka koja je čista, suva, napravljena od rastresitog materijala, koja omogućava kljucanje i čeprkanje i koja ne šteti zdravlju kokoške nosilje;</w:t>
      </w:r>
    </w:p>
    <w:p w:rsidR="00985FFC" w:rsidRPr="00E61868" w:rsidRDefault="005760FA" w:rsidP="00985FFC">
      <w:pPr>
        <w:numPr>
          <w:ilvl w:val="0"/>
          <w:numId w:val="29"/>
        </w:numPr>
        <w:rPr>
          <w:i/>
          <w:lang w:eastAsia="en-GB"/>
        </w:rPr>
      </w:pPr>
      <w:r w:rsidRPr="005760FA">
        <w:rPr>
          <w:rFonts w:eastAsia="Times New Roman" w:cs="TimesNewRomanPSMT"/>
          <w:i/>
        </w:rPr>
        <w:t>odgovarajuća greda, dužine najmanje 15 cm za svaku kokošku nosilju;</w:t>
      </w:r>
    </w:p>
    <w:p w:rsidR="00985FFC" w:rsidRPr="00E61868" w:rsidRDefault="005760FA" w:rsidP="00985FFC">
      <w:pPr>
        <w:numPr>
          <w:ilvl w:val="0"/>
          <w:numId w:val="29"/>
        </w:numPr>
        <w:rPr>
          <w:i/>
          <w:lang w:eastAsia="en-GB"/>
        </w:rPr>
      </w:pPr>
      <w:r w:rsidRPr="005760FA">
        <w:rPr>
          <w:rFonts w:eastAsia="Times New Roman" w:cs="TimesNewRomanPSMT"/>
          <w:i/>
        </w:rPr>
        <w:t>hranilica dužine najmanje 12 cm za svaku kokošku nosilju i sistem za napajanje u</w:t>
      </w:r>
      <w:r w:rsidRPr="005760FA">
        <w:rPr>
          <w:i/>
          <w:lang w:eastAsia="en-GB"/>
        </w:rPr>
        <w:t xml:space="preserve"> </w:t>
      </w:r>
      <w:r w:rsidRPr="005760FA">
        <w:rPr>
          <w:rFonts w:eastAsia="Times New Roman" w:cs="TimesNewRomanPSMT"/>
          <w:i/>
        </w:rPr>
        <w:t>svakom kavezu, s tim da ako se za napajanje koriste kapljične pojilice ili posude za napajanje,</w:t>
      </w:r>
      <w:r w:rsidRPr="005760FA">
        <w:rPr>
          <w:i/>
          <w:lang w:eastAsia="en-GB"/>
        </w:rPr>
        <w:t xml:space="preserve"> </w:t>
      </w:r>
      <w:r w:rsidRPr="005760FA">
        <w:rPr>
          <w:rFonts w:eastAsia="Times New Roman" w:cs="TimesNewRomanPSMT"/>
          <w:i/>
        </w:rPr>
        <w:t>najmanje dvije kapljične pojilice ili posude za napajanje moraju da budu u dometu svakoj</w:t>
      </w:r>
      <w:r w:rsidRPr="005760FA">
        <w:rPr>
          <w:i/>
          <w:lang w:eastAsia="en-GB"/>
        </w:rPr>
        <w:t xml:space="preserve"> </w:t>
      </w:r>
      <w:r w:rsidRPr="005760FA">
        <w:rPr>
          <w:rFonts w:eastAsia="Times New Roman" w:cs="TimesNewRomanPSMT"/>
          <w:i/>
        </w:rPr>
        <w:t>kokoški nosilji;</w:t>
      </w:r>
    </w:p>
    <w:p w:rsidR="00985FFC" w:rsidRPr="00E61868" w:rsidRDefault="005760FA" w:rsidP="00985FFC">
      <w:pPr>
        <w:numPr>
          <w:ilvl w:val="0"/>
          <w:numId w:val="29"/>
        </w:numPr>
        <w:rPr>
          <w:i/>
          <w:lang w:eastAsia="en-GB"/>
        </w:rPr>
      </w:pPr>
      <w:r w:rsidRPr="005760FA">
        <w:rPr>
          <w:rFonts w:eastAsia="Times New Roman" w:cs="TimesNewRomanPSMT"/>
          <w:i/>
        </w:rPr>
        <w:t>odgovarajući materijal za trošenje kandži</w:t>
      </w:r>
      <w:r w:rsidRPr="005760FA">
        <w:rPr>
          <w:i/>
          <w:lang w:eastAsia="en-GB"/>
        </w:rPr>
        <w:t>.</w:t>
      </w:r>
    </w:p>
    <w:p w:rsidR="00985FFC" w:rsidRPr="00E61868" w:rsidRDefault="005760FA" w:rsidP="00985FFC">
      <w:pPr>
        <w:autoSpaceDE w:val="0"/>
        <w:autoSpaceDN w:val="0"/>
        <w:adjustRightInd w:val="0"/>
        <w:spacing w:before="0" w:after="0"/>
        <w:rPr>
          <w:rFonts w:eastAsia="Times New Roman" w:cs="TimesNewRomanPSMT"/>
          <w:i/>
        </w:rPr>
      </w:pPr>
      <w:r w:rsidRPr="005760FA">
        <w:rPr>
          <w:rFonts w:eastAsia="Times New Roman" w:cs="TimesNewRomanPSMT"/>
          <w:i/>
        </w:rPr>
        <w:t>Obogaćeni baterijski kavez treba da ima ukupnu površinu poda koja nije manja od 2.000 cm</w:t>
      </w:r>
      <w:r w:rsidRPr="005760FA">
        <w:rPr>
          <w:rFonts w:eastAsia="Times New Roman" w:cs="TimesNewRomanPSMT"/>
          <w:i/>
          <w:vertAlign w:val="superscript"/>
        </w:rPr>
        <w:t>2</w:t>
      </w:r>
      <w:r w:rsidRPr="005760FA">
        <w:rPr>
          <w:rFonts w:eastAsia="Times New Roman" w:cs="TimesNewRomanPSMT"/>
          <w:i/>
        </w:rPr>
        <w:t xml:space="preserve">. Prolaz između pojedinih redova kaveza treba da bude širok najmanje 90 cm, a udaljenost od poda objekta do prvog reda kaveza treba da iznosi najmanje 35 cm. </w:t>
      </w:r>
    </w:p>
    <w:p w:rsidR="00985FFC" w:rsidRPr="00E61868" w:rsidRDefault="00985FFC" w:rsidP="00985FFC">
      <w:pPr>
        <w:pStyle w:val="Heading4"/>
      </w:pPr>
      <w:r w:rsidRPr="00E61868">
        <w:t>3.2.5.3 Standardi za kokoške koje se ne drže u kavezima</w:t>
      </w:r>
    </w:p>
    <w:p w:rsidR="00985FFC" w:rsidRPr="007D6D7A" w:rsidRDefault="00985FFC" w:rsidP="00985FFC">
      <w:pPr>
        <w:ind w:right="144"/>
        <w:rPr>
          <w:rFonts w:eastAsia="Times New Roman" w:cs="TimesNewRomanPSMT"/>
          <w:lang w:val="it-IT"/>
        </w:rPr>
      </w:pPr>
      <w:r w:rsidRPr="007D6D7A">
        <w:rPr>
          <w:rFonts w:eastAsia="Times New Roman" w:cs="TimesNewRomanPSMT"/>
          <w:lang w:val="it-IT"/>
        </w:rPr>
        <w:t>Kokoškama nosiljama koje se uzgajaju na alternativni način treba da se obezbijedi:</w:t>
      </w:r>
    </w:p>
    <w:p w:rsidR="00985FFC" w:rsidRPr="007D6D7A" w:rsidRDefault="00985FFC" w:rsidP="00985FFC">
      <w:pPr>
        <w:numPr>
          <w:ilvl w:val="0"/>
          <w:numId w:val="53"/>
        </w:numPr>
        <w:ind w:right="144"/>
      </w:pPr>
      <w:r w:rsidRPr="007D6D7A">
        <w:rPr>
          <w:lang w:val="it-IT"/>
        </w:rPr>
        <w:t xml:space="preserve"> </w:t>
      </w:r>
      <w:r w:rsidRPr="007D6D7A">
        <w:rPr>
          <w:rFonts w:eastAsia="Times New Roman" w:cs="TimesNewRomanPSMT"/>
          <w:lang w:val="it-IT"/>
        </w:rPr>
        <w:t>prostor za hranjenje od najmanje 10 cm za svaku kokošku nosilju, ako se hrane iz</w:t>
      </w:r>
      <w:r w:rsidRPr="007D6D7A">
        <w:t xml:space="preserve"> </w:t>
      </w:r>
      <w:r w:rsidRPr="007D6D7A">
        <w:rPr>
          <w:rFonts w:eastAsia="Times New Roman" w:cs="TimesNewRomanPSMT"/>
          <w:lang w:val="it-IT"/>
        </w:rPr>
        <w:t>ravnih hranilica (ili najmanje 4 cm prostora za svaku kokošku nosilju ako se hrane iz okruglih</w:t>
      </w:r>
      <w:r w:rsidRPr="007D6D7A">
        <w:t xml:space="preserve"> </w:t>
      </w:r>
      <w:r w:rsidRPr="007D6D7A">
        <w:rPr>
          <w:rFonts w:eastAsia="Times New Roman" w:cs="TimesNewRomanPSMT"/>
          <w:lang w:val="it-IT"/>
        </w:rPr>
        <w:t>hranilica;</w:t>
      </w:r>
    </w:p>
    <w:p w:rsidR="00985FFC" w:rsidRPr="007D6D7A" w:rsidRDefault="00985FFC" w:rsidP="00985FFC">
      <w:pPr>
        <w:numPr>
          <w:ilvl w:val="0"/>
          <w:numId w:val="53"/>
        </w:numPr>
        <w:ind w:right="144"/>
      </w:pPr>
      <w:r w:rsidRPr="007D6D7A">
        <w:rPr>
          <w:rFonts w:eastAsia="Times New Roman" w:cs="TimesNewRomanPSMT"/>
        </w:rPr>
        <w:t>prostor za napajanje od najmanje 2,5 cm za svaku kokošku nosilju ako se napajaju iz</w:t>
      </w:r>
      <w:r w:rsidRPr="007D6D7A">
        <w:t xml:space="preserve"> </w:t>
      </w:r>
      <w:r w:rsidRPr="007D6D7A">
        <w:rPr>
          <w:rFonts w:eastAsia="Times New Roman" w:cs="TimesNewRomanPSMT"/>
        </w:rPr>
        <w:t>ravnih pojilica ili najmanje 1 cm prostora za svaku kokošku nosilju ako se napajaju iz okruglih pojilica. Ako se za napajanje koriste kapljične pojilice ili posude za napajanje mora biti</w:t>
      </w:r>
      <w:r w:rsidRPr="007D6D7A">
        <w:t xml:space="preserve"> </w:t>
      </w:r>
      <w:r w:rsidRPr="007D6D7A">
        <w:rPr>
          <w:rFonts w:eastAsia="Times New Roman" w:cs="TimesNewRomanPSMT"/>
        </w:rPr>
        <w:t>obezbijeđena najmanje jedna kapljična pojilica, ili posuda za napajanje na 10 kokošaka nosilja. Ako su pojilice fiksno postavljene, u dometu svake kokoške moraju se nalaziti najmanje po dvije kapljične pojilice ili posude za napajanje;</w:t>
      </w:r>
    </w:p>
    <w:p w:rsidR="00985FFC" w:rsidRPr="007D6D7A" w:rsidRDefault="00985FFC" w:rsidP="00985FFC">
      <w:pPr>
        <w:numPr>
          <w:ilvl w:val="0"/>
          <w:numId w:val="53"/>
        </w:numPr>
        <w:ind w:right="144"/>
      </w:pPr>
      <w:r w:rsidRPr="007D6D7A">
        <w:rPr>
          <w:rFonts w:eastAsia="Times New Roman" w:cs="TimesNewRomanPSMT"/>
        </w:rPr>
        <w:t>najmanje jedno gnijezdo za sedam kokošaka nosilja ili grupno gnijezdo, koje zahvata najmanje 1 m</w:t>
      </w:r>
      <w:r w:rsidRPr="007D6D7A">
        <w:rPr>
          <w:rFonts w:eastAsia="Times New Roman" w:cs="TimesNewRomanPSMT"/>
          <w:vertAlign w:val="superscript"/>
        </w:rPr>
        <w:t>2</w:t>
      </w:r>
      <w:r w:rsidRPr="007D6D7A">
        <w:rPr>
          <w:rFonts w:eastAsia="Times New Roman" w:cs="TimesNewRomanPSMT"/>
        </w:rPr>
        <w:t xml:space="preserve"> prostora u objektu, za 120 kokošaka nosilja;</w:t>
      </w:r>
    </w:p>
    <w:p w:rsidR="00985FFC" w:rsidRPr="007D6D7A" w:rsidRDefault="00985FFC" w:rsidP="00985FFC">
      <w:pPr>
        <w:numPr>
          <w:ilvl w:val="0"/>
          <w:numId w:val="53"/>
        </w:numPr>
        <w:ind w:right="144"/>
      </w:pPr>
      <w:r w:rsidRPr="007D6D7A">
        <w:rPr>
          <w:rFonts w:eastAsia="Times New Roman" w:cs="TimesNewRomanPSMT"/>
        </w:rPr>
        <w:t>odgovarajuće grede bez oštrih ivica dužine najmanje 15 cm po kokoški nosilji, koje se</w:t>
      </w:r>
      <w:r w:rsidRPr="007D6D7A">
        <w:t xml:space="preserve"> </w:t>
      </w:r>
      <w:r w:rsidRPr="007D6D7A">
        <w:rPr>
          <w:rFonts w:eastAsia="Times New Roman" w:cs="TimesNewRomanPSMT"/>
        </w:rPr>
        <w:t>ne smiju postavljati iznad prostirke, s tim da udaljenost između pojedinih greda treba da</w:t>
      </w:r>
      <w:r w:rsidRPr="007D6D7A">
        <w:t xml:space="preserve"> </w:t>
      </w:r>
      <w:r w:rsidRPr="007D6D7A">
        <w:rPr>
          <w:rFonts w:eastAsia="Times New Roman" w:cs="TimesNewRomanPSMT"/>
        </w:rPr>
        <w:t>iznosi najmanje 30 cm, a udaljenost između grede i zida najmanje 20 cm;</w:t>
      </w:r>
    </w:p>
    <w:p w:rsidR="00985FFC" w:rsidRPr="007D6D7A" w:rsidRDefault="00985FFC" w:rsidP="00985FFC">
      <w:pPr>
        <w:numPr>
          <w:ilvl w:val="0"/>
          <w:numId w:val="53"/>
        </w:numPr>
        <w:ind w:right="144"/>
      </w:pPr>
      <w:r w:rsidRPr="007D6D7A">
        <w:rPr>
          <w:rFonts w:eastAsia="Times New Roman" w:cs="TimesNewRomanPSMT"/>
        </w:rPr>
        <w:t>površina sa prostirkom od najmanje 250 cm</w:t>
      </w:r>
      <w:r w:rsidRPr="007D6D7A">
        <w:rPr>
          <w:rFonts w:eastAsia="Times New Roman" w:cs="TimesNewRomanPSMT"/>
          <w:vertAlign w:val="superscript"/>
        </w:rPr>
        <w:t>2</w:t>
      </w:r>
      <w:r w:rsidRPr="007D6D7A">
        <w:rPr>
          <w:rFonts w:eastAsia="Times New Roman" w:cs="TimesNewRomanPSMT"/>
        </w:rPr>
        <w:t xml:space="preserve"> koja pokriva najmanje jednu trećinu</w:t>
      </w:r>
      <w:r w:rsidRPr="007D6D7A">
        <w:t xml:space="preserve"> </w:t>
      </w:r>
      <w:r w:rsidRPr="007D6D7A">
        <w:rPr>
          <w:rFonts w:eastAsia="Times New Roman" w:cs="TimesNewRomanPSMT"/>
        </w:rPr>
        <w:t>površine poda objekta, s tim da prostirka treba da bude čista, suva, od rastresitog materijala i</w:t>
      </w:r>
      <w:r w:rsidRPr="007D6D7A">
        <w:t xml:space="preserve"> </w:t>
      </w:r>
      <w:r w:rsidRPr="007D6D7A">
        <w:rPr>
          <w:rFonts w:eastAsia="Times New Roman" w:cs="TimesNewRomanPSMT"/>
        </w:rPr>
        <w:t>da ne šteti zdravlju kokoške nosilje;</w:t>
      </w:r>
    </w:p>
    <w:p w:rsidR="00985FFC" w:rsidRPr="007D6D7A" w:rsidRDefault="00985FFC" w:rsidP="00985FFC">
      <w:r w:rsidRPr="007D6D7A">
        <w:t>Pod mora da bude od odgovarajućeg materijala koji ne ometa aktivnosti i fiziološke potrebe kokošaka nosilja.</w:t>
      </w:r>
    </w:p>
    <w:p w:rsidR="00985FFC" w:rsidRPr="007D6D7A" w:rsidRDefault="00985FFC" w:rsidP="00985FFC">
      <w:r w:rsidRPr="007D6D7A">
        <w:lastRenderedPageBreak/>
        <w:t xml:space="preserve">Ako se kokoške nosilje uzgajaju na alternativni način u objektu koji ima više nivoa koji omogućavaju slobodno kretanje između nivoa, u objektu ne smije da bude više od četiri nivoa. Prostor između dva nivoa mjeren iznad glave kokoške nosilje treba da iznosi najmanje 45 cm, nivoi treba da budu takvi da izmet ne pada sa gornjih na donje nivoe i pojilice, a hranilice moraju biti postavljenje tako da su jednako dostupne svim kokoškama. </w:t>
      </w:r>
    </w:p>
    <w:p w:rsidR="00985FFC" w:rsidRPr="007D6D7A" w:rsidRDefault="00985FFC" w:rsidP="00985FFC">
      <w:r w:rsidRPr="007D6D7A">
        <w:t>Ako se kokoške nosilje uzgajaju na alternativni način u objektu sa ispustom, objekat treba da ima više otvora koji su raspoređeni po cijeloj dužini objekta, a koji služe za izlazak životinja u ispust. Svaki otvor treba da bude visine najmanje 35 cm i širine najmanje 40 cm, s tim da za grupu od 1.000 kokošaka nosilja, treba da bude obezbijeđeno najmanje 2 m otvora.</w:t>
      </w:r>
    </w:p>
    <w:p w:rsidR="00985FFC" w:rsidRPr="007D6D7A" w:rsidRDefault="00985FFC" w:rsidP="00985FFC">
      <w:r w:rsidRPr="007D6D7A">
        <w:t>Ispust treba, da ima površinu koja odgovara gustini naseljenosti kokošaka nosilja i prirodi terena, da bude ograđen, da ima odgovarajuće pojilice da bi se zadovoljile potrebe kokošaka nosilja za vodom i da ima zaklon koji štiti kokoške nosilje od nepovoljnih vremenskih uslova i predatora.</w:t>
      </w:r>
    </w:p>
    <w:p w:rsidR="00985FFC" w:rsidRPr="007D6D7A" w:rsidRDefault="00985FFC" w:rsidP="00985FFC">
      <w:r w:rsidRPr="007D6D7A">
        <w:t>Gustina naseljenosti kokošaka nosilja koje se uzgajaju na alternativni način ne može da bude veća od devet kokošaka nosilja po m</w:t>
      </w:r>
      <w:r w:rsidRPr="007D6D7A">
        <w:rPr>
          <w:vertAlign w:val="superscript"/>
        </w:rPr>
        <w:t>2</w:t>
      </w:r>
      <w:r w:rsidRPr="007D6D7A">
        <w:t xml:space="preserve"> korisne površine.</w:t>
      </w:r>
    </w:p>
    <w:p w:rsidR="00F7341F" w:rsidRDefault="005760FA">
      <w:pPr>
        <w:pStyle w:val="Heading3"/>
      </w:pPr>
      <w:bookmarkStart w:id="198" w:name="_Toc357704546"/>
      <w:r w:rsidRPr="005760FA">
        <w:rPr>
          <w:i/>
        </w:rPr>
        <w:t>Posebni uslovi za držanje pilića za tov</w:t>
      </w:r>
      <w:bookmarkEnd w:id="198"/>
    </w:p>
    <w:p w:rsidR="00985FFC" w:rsidRPr="007D6D7A" w:rsidRDefault="00985FFC" w:rsidP="00985FFC">
      <w:pPr>
        <w:rPr>
          <w:lang w:eastAsia="en-GB"/>
        </w:rPr>
      </w:pPr>
      <w:r w:rsidRPr="007D6D7A">
        <w:rPr>
          <w:lang w:eastAsia="en-GB"/>
        </w:rPr>
        <w:t xml:space="preserve">Glavno pitanje kod tovnih pilića odnosi se na prostor. Pravilnik navodi dva stepena gustine naseljenosti, i to:  </w:t>
      </w:r>
    </w:p>
    <w:p w:rsidR="00985FFC" w:rsidRPr="007D6D7A" w:rsidRDefault="00985FFC" w:rsidP="00985FFC">
      <w:pPr>
        <w:numPr>
          <w:ilvl w:val="0"/>
          <w:numId w:val="31"/>
        </w:numPr>
        <w:rPr>
          <w:lang w:eastAsia="en-GB"/>
        </w:rPr>
      </w:pPr>
      <w:r w:rsidRPr="007D6D7A">
        <w:rPr>
          <w:lang w:eastAsia="en-GB"/>
        </w:rPr>
        <w:t>do 33 kg/m</w:t>
      </w:r>
      <w:r w:rsidRPr="007D6D7A">
        <w:rPr>
          <w:vertAlign w:val="superscript"/>
          <w:lang w:eastAsia="en-GB"/>
        </w:rPr>
        <w:t>2</w:t>
      </w:r>
      <w:r w:rsidRPr="007D6D7A">
        <w:rPr>
          <w:lang w:eastAsia="en-GB"/>
        </w:rPr>
        <w:t xml:space="preserve"> – primjenjuju se standardne odredbe;</w:t>
      </w:r>
    </w:p>
    <w:p w:rsidR="00985FFC" w:rsidRPr="007D6D7A" w:rsidRDefault="00985FFC" w:rsidP="00985FFC">
      <w:pPr>
        <w:numPr>
          <w:ilvl w:val="0"/>
          <w:numId w:val="31"/>
        </w:numPr>
        <w:rPr>
          <w:lang w:eastAsia="en-GB"/>
        </w:rPr>
      </w:pPr>
      <w:r w:rsidRPr="007D6D7A">
        <w:rPr>
          <w:lang w:eastAsia="en-GB"/>
        </w:rPr>
        <w:t>33-39 kg/m</w:t>
      </w:r>
      <w:r w:rsidRPr="007D6D7A">
        <w:rPr>
          <w:vertAlign w:val="superscript"/>
          <w:lang w:eastAsia="en-GB"/>
        </w:rPr>
        <w:t>2</w:t>
      </w:r>
      <w:r w:rsidRPr="007D6D7A">
        <w:rPr>
          <w:lang w:eastAsia="en-GB"/>
        </w:rPr>
        <w:t xml:space="preserve"> – moguće je jedino uz prethodnu saglasnost, i primjenjuju se dodatni standardi i uslovi vezani za vođenje evidencije.</w:t>
      </w:r>
    </w:p>
    <w:p w:rsidR="00985FFC" w:rsidRPr="007D6D7A" w:rsidRDefault="00985FFC" w:rsidP="00985FFC">
      <w:r w:rsidRPr="007D6D7A">
        <w:rPr>
          <w:lang w:eastAsia="en-GB"/>
        </w:rPr>
        <w:t>Ovi standardi ne važe za gazdinstva koja imaju manje od 500 pilića, za inkubatorske stanice i gazdinstva sa pilićima za uzgoj, ili gazdinstva koja piliće drže u skladu sa utvrđenim metodama za organski uzgoj.</w:t>
      </w:r>
    </w:p>
    <w:p w:rsidR="00985FFC" w:rsidRPr="00E61868" w:rsidRDefault="00985FFC" w:rsidP="00985FFC">
      <w:pPr>
        <w:pStyle w:val="Heading4"/>
      </w:pPr>
      <w:r w:rsidRPr="00E61868">
        <w:t>Ishrana i voda</w:t>
      </w:r>
    </w:p>
    <w:p w:rsidR="00985FFC" w:rsidRPr="007D6D7A" w:rsidRDefault="00985FFC" w:rsidP="00985FFC">
      <w:pPr>
        <w:rPr>
          <w:lang w:val="it-IT"/>
        </w:rPr>
      </w:pPr>
      <w:r w:rsidRPr="007D6D7A">
        <w:rPr>
          <w:lang w:val="it-IT"/>
        </w:rPr>
        <w:t xml:space="preserve">Pilićima za tov hrana treba da bude stalno dostupna, a mogu se hraniti i redovnim obrocima. </w:t>
      </w:r>
    </w:p>
    <w:p w:rsidR="00985FFC" w:rsidRPr="007D6D7A" w:rsidRDefault="00985FFC" w:rsidP="00985FFC">
      <w:r w:rsidRPr="007D6D7A">
        <w:t>Pilićima za tov hrana se ne smije uskraćivati više od 12 sati prije očekivanog vremena klanja.</w:t>
      </w:r>
    </w:p>
    <w:p w:rsidR="00985FFC" w:rsidRPr="007D6D7A" w:rsidRDefault="00985FFC" w:rsidP="00985FFC">
      <w:r w:rsidRPr="007D6D7A">
        <w:rPr>
          <w:lang w:val="it-IT"/>
        </w:rPr>
        <w:t xml:space="preserve">Pojilice u objektu se postavljaju i održavaju tako da se spriječi prosipanje tečnosti. </w:t>
      </w:r>
    </w:p>
    <w:p w:rsidR="00985FFC" w:rsidRPr="00E61868" w:rsidRDefault="00985FFC" w:rsidP="00985FFC">
      <w:pPr>
        <w:pStyle w:val="Heading4"/>
        <w:rPr>
          <w:rFonts w:cs="Arial"/>
        </w:rPr>
      </w:pPr>
      <w:r w:rsidRPr="00E61868">
        <w:t>Prostirka</w:t>
      </w:r>
    </w:p>
    <w:p w:rsidR="00985FFC" w:rsidRPr="007D6D7A" w:rsidRDefault="00985FFC" w:rsidP="00985FFC">
      <w:pPr>
        <w:rPr>
          <w:lang w:val="en-US"/>
        </w:rPr>
      </w:pPr>
      <w:r w:rsidRPr="007D6D7A">
        <w:t>Svi p</w:t>
      </w:r>
      <w:r w:rsidRPr="007D6D7A">
        <w:rPr>
          <w:lang w:val="it-IT"/>
        </w:rPr>
        <w:t xml:space="preserve">ilići za tov moraju da imaju pristup prostirci, koja mora da bude suva i rastresita na površini. </w:t>
      </w:r>
    </w:p>
    <w:p w:rsidR="00985FFC" w:rsidRPr="00E61868" w:rsidRDefault="00985FFC" w:rsidP="00985FFC">
      <w:pPr>
        <w:pStyle w:val="Heading4"/>
      </w:pPr>
      <w:r w:rsidRPr="00E61868">
        <w:t>Ventilacija</w:t>
      </w:r>
    </w:p>
    <w:p w:rsidR="00985FFC" w:rsidRPr="007D6D7A" w:rsidRDefault="00985FFC" w:rsidP="00985FFC">
      <w:r w:rsidRPr="007D6D7A">
        <w:rPr>
          <w:lang w:val="it-IT"/>
        </w:rPr>
        <w:t xml:space="preserve">Ventilacija u objektu treba da bude dovoljna da spriječi pregrijavanje prostorija i da u kombinaciji sa sistemom za grijanje spriječi visoku vlažnost vazduha. </w:t>
      </w:r>
    </w:p>
    <w:p w:rsidR="00985FFC" w:rsidRPr="00E61868" w:rsidRDefault="00985FFC" w:rsidP="00985FFC">
      <w:pPr>
        <w:pStyle w:val="Heading4"/>
        <w:rPr>
          <w:rFonts w:cs="Arial"/>
        </w:rPr>
      </w:pPr>
      <w:r w:rsidRPr="00E61868">
        <w:t>Osvjetljenje</w:t>
      </w:r>
    </w:p>
    <w:p w:rsidR="00985FFC" w:rsidRPr="007D6D7A" w:rsidRDefault="00985FFC" w:rsidP="00985FFC">
      <w:r w:rsidRPr="007D6D7A">
        <w:t>Sve prostorije treba da budu osvijetljene, sa intenzitetom svjetlosti od najmanje 20 luksa, mjereno u nivou očiju pilića i da osvjetljava najmanje 80% korisne površine pilića za tov. Intenzitet osvjetljenja može da se smanji po preporuci veterinara.</w:t>
      </w:r>
    </w:p>
    <w:p w:rsidR="00985FFC" w:rsidRPr="007D6D7A" w:rsidRDefault="00985FFC" w:rsidP="00985FFC">
      <w:r w:rsidRPr="007D6D7A">
        <w:lastRenderedPageBreak/>
        <w:t xml:space="preserve">Od sedmog dana smještanja pilića za tov u objekat pa sve do tri dana pred klanje, osvjetljenje mora da bude takvo da u toku 24 sata najmanje šest sati ukupno bude period mraka, s tim da period neprekidnog mraka traje četiri sata. </w:t>
      </w:r>
    </w:p>
    <w:p w:rsidR="00985FFC" w:rsidRPr="00E61868" w:rsidRDefault="00985FFC" w:rsidP="00985FFC">
      <w:pPr>
        <w:pStyle w:val="Heading4"/>
        <w:rPr>
          <w:rFonts w:cs="Arial"/>
        </w:rPr>
      </w:pPr>
      <w:r w:rsidRPr="00E61868">
        <w:t>Buka</w:t>
      </w:r>
    </w:p>
    <w:p w:rsidR="00985FFC" w:rsidRPr="007D6D7A" w:rsidRDefault="00985FFC" w:rsidP="00985FFC">
      <w:pPr>
        <w:rPr>
          <w:lang w:val="en-US"/>
        </w:rPr>
      </w:pPr>
      <w:r w:rsidRPr="007D6D7A">
        <w:rPr>
          <w:lang w:val="en-US"/>
        </w:rPr>
        <w:t>Nivo buke u objektu treba da bude sveden na najmanju moguću mjeru.</w:t>
      </w:r>
    </w:p>
    <w:p w:rsidR="00985FFC" w:rsidRPr="007D6D7A" w:rsidRDefault="00985FFC" w:rsidP="00985FFC">
      <w:pPr>
        <w:rPr>
          <w:lang w:val="it-IT"/>
        </w:rPr>
      </w:pPr>
      <w:r w:rsidRPr="007D6D7A">
        <w:rPr>
          <w:lang w:val="it-IT"/>
        </w:rPr>
        <w:t xml:space="preserve">Sva oprema u objektu, a naročito ventilatori i oprema za hranjenje mora da bude izgrađena, postavljena, održavana i mora se koristiti na način da stvara najmanju moguću buku. </w:t>
      </w:r>
    </w:p>
    <w:p w:rsidR="00985FFC" w:rsidRPr="00E61868" w:rsidRDefault="00985FFC" w:rsidP="00985FFC">
      <w:pPr>
        <w:pStyle w:val="Heading4"/>
      </w:pPr>
      <w:r w:rsidRPr="00E61868">
        <w:t>Obilaženje pilića</w:t>
      </w:r>
    </w:p>
    <w:p w:rsidR="00985FFC" w:rsidRPr="007D6D7A" w:rsidRDefault="00985FFC" w:rsidP="00985FFC">
      <w:pPr>
        <w:rPr>
          <w:lang w:val="it-IT"/>
        </w:rPr>
      </w:pPr>
      <w:r w:rsidRPr="007D6D7A">
        <w:rPr>
          <w:lang w:val="it-IT"/>
        </w:rPr>
        <w:t>Pilići za tov moraju se obilaziti bar dva puta dnevno.</w:t>
      </w:r>
    </w:p>
    <w:p w:rsidR="00985FFC" w:rsidRPr="007D6D7A" w:rsidRDefault="00985FFC" w:rsidP="00985FFC">
      <w:pPr>
        <w:rPr>
          <w:lang w:val="it-IT"/>
        </w:rPr>
      </w:pPr>
      <w:r w:rsidRPr="007D6D7A">
        <w:rPr>
          <w:lang w:val="it-IT"/>
        </w:rPr>
        <w:t>Pilići za tov koji su ozbiljno povrijeđeni ili imaju simptome oboljenja (otežano kretanje, nakupljanje tečnosti u trbušnoj duplji ili deformacije), tretiraju se na odgovarajući način ili se odmah lišavaju života na human način</w:t>
      </w:r>
      <w:r w:rsidRPr="007D6D7A">
        <w:t>.</w:t>
      </w:r>
    </w:p>
    <w:p w:rsidR="00985FFC" w:rsidRPr="00E61868" w:rsidRDefault="00985FFC" w:rsidP="00985FFC">
      <w:pPr>
        <w:pStyle w:val="Heading4"/>
        <w:rPr>
          <w:rFonts w:cs="Arial"/>
        </w:rPr>
      </w:pPr>
      <w:r w:rsidRPr="00E61868">
        <w:t>Higijena</w:t>
      </w:r>
    </w:p>
    <w:p w:rsidR="00985FFC" w:rsidRPr="007D6D7A" w:rsidRDefault="00985FFC" w:rsidP="00985FFC">
      <w:pPr>
        <w:rPr>
          <w:lang w:val="it-IT"/>
        </w:rPr>
      </w:pPr>
      <w:r w:rsidRPr="007D6D7A">
        <w:t xml:space="preserve">Objekti i oprema moraju se redovno čistiti i dezinfikovati, a prije ponovnog naseljavanja objekta obavezno se vrši detaljno čišćenje i dezinfekcija objekta i opreme i zamjena prostirke. </w:t>
      </w:r>
    </w:p>
    <w:p w:rsidR="00985FFC" w:rsidRPr="00E61868" w:rsidRDefault="00985FFC" w:rsidP="00985FFC">
      <w:pPr>
        <w:pStyle w:val="Heading4"/>
      </w:pPr>
      <w:r w:rsidRPr="00E61868">
        <w:t xml:space="preserve">Skraćivanje kljuna                                                     </w:t>
      </w:r>
    </w:p>
    <w:p w:rsidR="00985FFC" w:rsidRPr="007D6D7A" w:rsidRDefault="00985FFC" w:rsidP="00985FFC">
      <w:r w:rsidRPr="007D6D7A">
        <w:t xml:space="preserve">Radi sprečavanja kljucanja perja i kanibalizma, pilićima mlađim od 10 dana mogu se </w:t>
      </w:r>
      <w:r w:rsidRPr="007D6D7A">
        <w:rPr>
          <w:lang w:val="it-IT"/>
        </w:rPr>
        <w:t xml:space="preserve">skraćivati kljunovi. </w:t>
      </w:r>
    </w:p>
    <w:p w:rsidR="00985FFC" w:rsidRPr="00E61868" w:rsidRDefault="00985FFC" w:rsidP="00985FFC">
      <w:pPr>
        <w:pStyle w:val="Heading4"/>
        <w:rPr>
          <w:rFonts w:cs="Arial"/>
        </w:rPr>
      </w:pPr>
      <w:r w:rsidRPr="00E61868">
        <w:t xml:space="preserve">Zahtjevi u pogledu prostora </w:t>
      </w:r>
    </w:p>
    <w:p w:rsidR="00985FFC" w:rsidRPr="007D6D7A" w:rsidRDefault="00985FFC" w:rsidP="00985FFC">
      <w:r w:rsidRPr="007D6D7A">
        <w:t>U objektu u kojem se uzgajaju pilići za tov maksimalna gustina naseljenosti pilića obično ne smije biti veća od 33 kg/m</w:t>
      </w:r>
      <w:r w:rsidRPr="007D6D7A">
        <w:rPr>
          <w:vertAlign w:val="superscript"/>
        </w:rPr>
        <w:t>2</w:t>
      </w:r>
      <w:r w:rsidRPr="007D6D7A">
        <w:t xml:space="preserve">. </w:t>
      </w:r>
    </w:p>
    <w:p w:rsidR="00985FFC" w:rsidRPr="007D6D7A" w:rsidRDefault="00985FFC" w:rsidP="00985FFC">
      <w:pPr>
        <w:rPr>
          <w:lang w:val="it-IT"/>
        </w:rPr>
      </w:pPr>
      <w:r w:rsidRPr="007D6D7A">
        <w:rPr>
          <w:lang w:val="it-IT"/>
        </w:rPr>
        <w:t>Maksimalna gustina naseljenosti može se povećati uz prethodnu saglanost, pod uslovom da ne prelazi 39 kg/m</w:t>
      </w:r>
      <w:r w:rsidRPr="007D6D7A">
        <w:rPr>
          <w:vertAlign w:val="superscript"/>
          <w:lang w:val="it-IT"/>
        </w:rPr>
        <w:t>2</w:t>
      </w:r>
      <w:r w:rsidRPr="007D6D7A">
        <w:rPr>
          <w:lang w:val="it-IT"/>
        </w:rPr>
        <w:t xml:space="preserve">.  Radi dobijanja saglasnosti, vlasnik pilića za tov obraća se Veterinarskoj upravi, najmanje 30 dana prije useljenja objekta, dajući sljedeće informacije: </w:t>
      </w:r>
    </w:p>
    <w:p w:rsidR="00985FFC" w:rsidRPr="007D6D7A" w:rsidRDefault="00985FFC" w:rsidP="00985FFC">
      <w:pPr>
        <w:pStyle w:val="Default"/>
        <w:numPr>
          <w:ilvl w:val="0"/>
          <w:numId w:val="32"/>
        </w:numPr>
        <w:spacing w:before="60" w:after="60"/>
        <w:jc w:val="both"/>
        <w:rPr>
          <w:rFonts w:ascii="Calibri" w:hAnsi="Calibri" w:cs="Arial"/>
          <w:lang w:val="sr-Latn-CS"/>
        </w:rPr>
      </w:pPr>
      <w:r w:rsidRPr="007D6D7A">
        <w:rPr>
          <w:rFonts w:ascii="Calibri" w:eastAsia="Times New Roman" w:hAnsi="Calibri" w:cs="TimesNewRomanPSMT"/>
        </w:rPr>
        <w:t>podatke o vlasniku i lokaciji objekta</w:t>
      </w:r>
      <w:r w:rsidRPr="007D6D7A">
        <w:rPr>
          <w:rFonts w:ascii="Calibri" w:hAnsi="Calibri" w:cs="Arial"/>
          <w:lang w:val="sr-Latn-CS"/>
        </w:rPr>
        <w:t>;</w:t>
      </w:r>
    </w:p>
    <w:p w:rsidR="00985FFC" w:rsidRPr="007D6D7A" w:rsidRDefault="00985FFC" w:rsidP="00985FFC">
      <w:pPr>
        <w:pStyle w:val="Default"/>
        <w:numPr>
          <w:ilvl w:val="0"/>
          <w:numId w:val="32"/>
        </w:numPr>
        <w:spacing w:before="60" w:after="60"/>
        <w:jc w:val="both"/>
        <w:rPr>
          <w:rFonts w:ascii="Calibri" w:hAnsi="Calibri" w:cs="Arial"/>
          <w:lang w:val="sr-Latn-CS"/>
        </w:rPr>
      </w:pPr>
      <w:r w:rsidRPr="007D6D7A">
        <w:rPr>
          <w:rFonts w:ascii="Calibri" w:eastAsia="Times New Roman" w:hAnsi="Calibri" w:cs="TimesNewRomanPSMT"/>
          <w:lang w:val="sr-Latn-CS"/>
        </w:rPr>
        <w:t>skicu objekta sa površinom na kojoj su smješteni pilići;</w:t>
      </w:r>
    </w:p>
    <w:p w:rsidR="00985FFC" w:rsidRPr="007D6D7A" w:rsidRDefault="00985FFC" w:rsidP="00985FFC">
      <w:pPr>
        <w:pStyle w:val="Default"/>
        <w:numPr>
          <w:ilvl w:val="0"/>
          <w:numId w:val="32"/>
        </w:numPr>
        <w:spacing w:before="60" w:after="60"/>
        <w:jc w:val="both"/>
        <w:rPr>
          <w:rFonts w:ascii="Calibri" w:hAnsi="Calibri" w:cs="Arial"/>
          <w:lang w:val="sr-Latn-CS"/>
        </w:rPr>
      </w:pPr>
      <w:r w:rsidRPr="007D6D7A">
        <w:rPr>
          <w:rFonts w:ascii="Calibri" w:eastAsia="Times New Roman" w:hAnsi="Calibri" w:cs="TimesNewRomanPSMT"/>
          <w:lang w:val="it-IT"/>
        </w:rPr>
        <w:t>opis sistema ventilacije i sistema za grijanje, uključujući i njihov položaj u objektu, sa parametrima o kvalitetu vazduha (protok vazduha, brzina i temperatura);</w:t>
      </w:r>
    </w:p>
    <w:p w:rsidR="00985FFC" w:rsidRPr="007D6D7A" w:rsidRDefault="00985FFC" w:rsidP="00985FFC">
      <w:pPr>
        <w:pStyle w:val="Default"/>
        <w:numPr>
          <w:ilvl w:val="0"/>
          <w:numId w:val="32"/>
        </w:numPr>
        <w:spacing w:before="60" w:after="60"/>
        <w:jc w:val="both"/>
        <w:rPr>
          <w:rFonts w:ascii="Calibri" w:hAnsi="Calibri" w:cs="Arial"/>
          <w:lang w:val="sr-Latn-CS"/>
        </w:rPr>
      </w:pPr>
      <w:r w:rsidRPr="007D6D7A">
        <w:rPr>
          <w:rFonts w:ascii="Calibri" w:hAnsi="Calibri"/>
        </w:rPr>
        <w:t xml:space="preserve">opis sistema za hranjenje i napajanje i njihov položaj u objektu; </w:t>
      </w:r>
    </w:p>
    <w:p w:rsidR="00985FFC" w:rsidRPr="007D6D7A" w:rsidRDefault="00985FFC" w:rsidP="00985FFC">
      <w:pPr>
        <w:pStyle w:val="Default"/>
        <w:numPr>
          <w:ilvl w:val="0"/>
          <w:numId w:val="32"/>
        </w:numPr>
        <w:spacing w:before="60" w:after="60"/>
        <w:jc w:val="both"/>
        <w:rPr>
          <w:rFonts w:ascii="Calibri" w:hAnsi="Calibri" w:cs="Arial"/>
          <w:lang w:val="sr-Latn-CS"/>
        </w:rPr>
      </w:pPr>
      <w:r w:rsidRPr="007D6D7A">
        <w:rPr>
          <w:rFonts w:ascii="Calibri" w:hAnsi="Calibri"/>
          <w:lang w:val="sr-Latn-CS"/>
        </w:rPr>
        <w:t>opis alarmnog sistema i rezervnih sistema u slučaju kvara bilo koje automatizovane ili</w:t>
      </w:r>
      <w:r w:rsidRPr="007D6D7A">
        <w:rPr>
          <w:rFonts w:ascii="Calibri" w:hAnsi="Calibri" w:cs="Arial"/>
          <w:lang w:val="sr-Latn-CS"/>
        </w:rPr>
        <w:t xml:space="preserve"> </w:t>
      </w:r>
      <w:r w:rsidRPr="007D6D7A">
        <w:rPr>
          <w:rFonts w:ascii="Calibri" w:eastAsia="Times New Roman" w:hAnsi="Calibri" w:cs="TimesNewRomanPSMT"/>
          <w:lang w:val="sr-Latn-CS"/>
        </w:rPr>
        <w:t>mehaničke opreme</w:t>
      </w:r>
      <w:r w:rsidRPr="007D6D7A">
        <w:rPr>
          <w:rFonts w:ascii="Calibri" w:hAnsi="Calibri" w:cs="Arial"/>
          <w:lang w:val="sr-Latn-CS"/>
        </w:rPr>
        <w:t>;</w:t>
      </w:r>
    </w:p>
    <w:p w:rsidR="00985FFC" w:rsidRPr="007D6D7A" w:rsidRDefault="00985FFC" w:rsidP="00985FFC">
      <w:pPr>
        <w:pStyle w:val="Default"/>
        <w:numPr>
          <w:ilvl w:val="0"/>
          <w:numId w:val="32"/>
        </w:numPr>
        <w:spacing w:before="60" w:after="60"/>
        <w:jc w:val="both"/>
        <w:rPr>
          <w:rFonts w:ascii="Calibri" w:hAnsi="Calibri" w:cs="Arial"/>
          <w:lang w:val="sr-Latn-CS"/>
        </w:rPr>
      </w:pPr>
      <w:r w:rsidRPr="007D6D7A">
        <w:rPr>
          <w:rFonts w:ascii="Calibri" w:eastAsia="Times New Roman" w:hAnsi="Calibri" w:cs="TimesNewRomanPSMT"/>
          <w:lang w:val="it-IT"/>
        </w:rPr>
        <w:t>podatke o vrsti poda i prostirke koja se koristi</w:t>
      </w:r>
      <w:r w:rsidRPr="007D6D7A">
        <w:rPr>
          <w:rFonts w:ascii="Calibri" w:hAnsi="Calibri" w:cs="Arial"/>
          <w:lang w:val="sr-Latn-CS"/>
        </w:rPr>
        <w:t>.</w:t>
      </w:r>
    </w:p>
    <w:p w:rsidR="00985FFC" w:rsidRPr="007D6D7A" w:rsidRDefault="00985FFC" w:rsidP="00985FFC">
      <w:r w:rsidRPr="007D6D7A">
        <w:t>Vlasnik, odnosno držalac pilića za tov koji uzgaja piliće čija je gustina naseljenosti veća od 33 kg/m</w:t>
      </w:r>
      <w:r w:rsidRPr="007D6D7A">
        <w:rPr>
          <w:vertAlign w:val="superscript"/>
        </w:rPr>
        <w:t>2</w:t>
      </w:r>
      <w:r w:rsidRPr="007D6D7A">
        <w:t xml:space="preserve"> treba da obezbijedi ventilacioni sistem i sistem za zagrijavanje i hlađenje objekata koji omogućava da:</w:t>
      </w:r>
    </w:p>
    <w:p w:rsidR="00985FFC" w:rsidRPr="007D6D7A" w:rsidRDefault="00985FFC" w:rsidP="00985FFC">
      <w:pPr>
        <w:numPr>
          <w:ilvl w:val="0"/>
          <w:numId w:val="32"/>
        </w:numPr>
        <w:autoSpaceDE w:val="0"/>
        <w:autoSpaceDN w:val="0"/>
        <w:adjustRightInd w:val="0"/>
        <w:spacing w:before="0" w:after="0"/>
        <w:rPr>
          <w:rFonts w:eastAsia="Times New Roman" w:cs="TimesNewRomanPSMT"/>
        </w:rPr>
      </w:pPr>
      <w:r w:rsidRPr="007D6D7A">
        <w:rPr>
          <w:rFonts w:eastAsia="Times New Roman" w:cs="TimesNewRomanPSMT"/>
        </w:rPr>
        <w:t>koncentracija amonijaka ne prelazi 20 ppm i da koncetracija ugljendioksida ne prelazi 3.000 ppm, mjereno u nivou glave pilića za tov;</w:t>
      </w:r>
    </w:p>
    <w:p w:rsidR="00985FFC" w:rsidRPr="007D6D7A" w:rsidRDefault="00985FFC" w:rsidP="00985FFC">
      <w:pPr>
        <w:numPr>
          <w:ilvl w:val="0"/>
          <w:numId w:val="32"/>
        </w:numPr>
        <w:autoSpaceDE w:val="0"/>
        <w:autoSpaceDN w:val="0"/>
        <w:adjustRightInd w:val="0"/>
        <w:spacing w:before="0" w:after="0"/>
        <w:rPr>
          <w:rFonts w:eastAsia="Times New Roman" w:cs="TimesNewRomanPSMT"/>
        </w:rPr>
      </w:pPr>
      <w:r w:rsidRPr="007D6D7A">
        <w:rPr>
          <w:rFonts w:eastAsia="Times New Roman" w:cs="TimesNewRomanPSMT"/>
        </w:rPr>
        <w:lastRenderedPageBreak/>
        <w:t>temperatura vazduha u objektu ne prelazi spoljnu temperaturu više od 3°C, ako je spoljna temperatura izmjerena u hladu veća od 30°C;</w:t>
      </w:r>
    </w:p>
    <w:p w:rsidR="00985FFC" w:rsidRPr="007D6D7A" w:rsidRDefault="00985FFC" w:rsidP="00985FFC">
      <w:pPr>
        <w:numPr>
          <w:ilvl w:val="0"/>
          <w:numId w:val="32"/>
        </w:numPr>
        <w:autoSpaceDE w:val="0"/>
        <w:autoSpaceDN w:val="0"/>
        <w:adjustRightInd w:val="0"/>
        <w:spacing w:before="0" w:after="0"/>
        <w:rPr>
          <w:rFonts w:eastAsia="Times New Roman" w:cs="TimesNewRomanPSMT"/>
        </w:rPr>
      </w:pPr>
      <w:r w:rsidRPr="007D6D7A">
        <w:rPr>
          <w:rFonts w:eastAsia="Times New Roman" w:cs="TimesNewRomanPSMT"/>
        </w:rPr>
        <w:t>relativna vlažnost vazduha u objektu izmjerena tokom 48 sati ne prelazi 70%, ako je spoljna temperatura ispod 10°C.</w:t>
      </w:r>
    </w:p>
    <w:p w:rsidR="00985FFC" w:rsidRPr="00E61868" w:rsidRDefault="00985FFC" w:rsidP="00985FFC">
      <w:pPr>
        <w:pStyle w:val="Heading4"/>
        <w:rPr>
          <w:rFonts w:cs="Arial"/>
        </w:rPr>
      </w:pPr>
      <w:r w:rsidRPr="00E61868">
        <w:t>Vođenje evidencije</w:t>
      </w:r>
    </w:p>
    <w:p w:rsidR="00985FFC" w:rsidRPr="007D6D7A" w:rsidRDefault="00985FFC" w:rsidP="00985FFC">
      <w:r w:rsidRPr="007D6D7A">
        <w:t>Pored evidencije iz člana 6 Pravilnika (SLCG 28/11), vlasnik odnosno držalac pilića za tov treba da vodi i evidenciju, posebno za svaku smještajnu jedinicu u kojoj su smješteni pilići za tov, koja sadrži podatke o:</w:t>
      </w:r>
    </w:p>
    <w:p w:rsidR="00985FFC" w:rsidRPr="007D6D7A" w:rsidRDefault="00985FFC" w:rsidP="00985FFC">
      <w:pPr>
        <w:numPr>
          <w:ilvl w:val="0"/>
          <w:numId w:val="33"/>
        </w:numPr>
        <w:ind w:right="144"/>
      </w:pPr>
      <w:r w:rsidRPr="007D6D7A">
        <w:rPr>
          <w:rFonts w:eastAsia="Times New Roman" w:cs="TimesNewRomanPSMT"/>
          <w:lang w:val="en-US"/>
        </w:rPr>
        <w:t>broju pilića za tov;</w:t>
      </w:r>
    </w:p>
    <w:p w:rsidR="00985FFC" w:rsidRPr="007D6D7A" w:rsidRDefault="00985FFC" w:rsidP="00985FFC">
      <w:pPr>
        <w:numPr>
          <w:ilvl w:val="0"/>
          <w:numId w:val="33"/>
        </w:numPr>
        <w:ind w:right="144"/>
      </w:pPr>
      <w:r w:rsidRPr="007D6D7A">
        <w:rPr>
          <w:rFonts w:eastAsia="Times New Roman" w:cs="TimesNewRomanPSMT"/>
          <w:lang w:val="en-US"/>
        </w:rPr>
        <w:t xml:space="preserve">porijeklu pilića za tov; </w:t>
      </w:r>
    </w:p>
    <w:p w:rsidR="00985FFC" w:rsidRPr="007D6D7A" w:rsidRDefault="00985FFC" w:rsidP="00985FFC">
      <w:pPr>
        <w:numPr>
          <w:ilvl w:val="0"/>
          <w:numId w:val="33"/>
        </w:numPr>
        <w:ind w:right="144"/>
      </w:pPr>
      <w:r w:rsidRPr="007D6D7A">
        <w:rPr>
          <w:rFonts w:eastAsia="Times New Roman" w:cs="TimesNewRomanPSMT"/>
          <w:lang w:val="it-IT"/>
        </w:rPr>
        <w:t>rasi ili hibridu pilića za tov;</w:t>
      </w:r>
    </w:p>
    <w:p w:rsidR="00985FFC" w:rsidRPr="007D6D7A" w:rsidRDefault="00985FFC" w:rsidP="00985FFC">
      <w:pPr>
        <w:numPr>
          <w:ilvl w:val="0"/>
          <w:numId w:val="33"/>
        </w:numPr>
        <w:ind w:right="144"/>
      </w:pPr>
      <w:r w:rsidRPr="007D6D7A">
        <w:rPr>
          <w:rFonts w:eastAsia="Times New Roman" w:cs="TimesNewRomanPSMT"/>
        </w:rPr>
        <w:t>korisnoj površini za piliće za tov;</w:t>
      </w:r>
    </w:p>
    <w:p w:rsidR="00985FFC" w:rsidRPr="007D6D7A" w:rsidRDefault="00985FFC" w:rsidP="00985FFC">
      <w:pPr>
        <w:numPr>
          <w:ilvl w:val="0"/>
          <w:numId w:val="33"/>
        </w:numPr>
        <w:ind w:right="144"/>
      </w:pPr>
      <w:r w:rsidRPr="007D6D7A">
        <w:rPr>
          <w:rFonts w:eastAsia="Times New Roman" w:cs="TimesNewRomanPSMT"/>
        </w:rPr>
        <w:t>broju nađenih mrtvih pilića prilikom svake kontrole i uzroku smrti, ako je poznat, kao i</w:t>
      </w:r>
      <w:r w:rsidRPr="007D6D7A">
        <w:t xml:space="preserve"> </w:t>
      </w:r>
      <w:r w:rsidRPr="007D6D7A">
        <w:rPr>
          <w:rFonts w:eastAsia="Times New Roman" w:cs="TimesNewRomanPSMT"/>
        </w:rPr>
        <w:t>o broju usmrćenih pilića;</w:t>
      </w:r>
    </w:p>
    <w:p w:rsidR="00985FFC" w:rsidRPr="007D6D7A" w:rsidRDefault="00985FFC" w:rsidP="00985FFC">
      <w:pPr>
        <w:numPr>
          <w:ilvl w:val="0"/>
          <w:numId w:val="33"/>
        </w:numPr>
        <w:ind w:right="144"/>
      </w:pPr>
      <w:r w:rsidRPr="007D6D7A">
        <w:rPr>
          <w:rFonts w:eastAsia="Times New Roman" w:cs="TimesNewRomanPSMT"/>
        </w:rPr>
        <w:t xml:space="preserve">broju pilića za tov koji su ostali u jatu nakon prodaje ili klanja; </w:t>
      </w:r>
    </w:p>
    <w:p w:rsidR="00985FFC" w:rsidRPr="007D6D7A" w:rsidRDefault="00985FFC" w:rsidP="00985FFC">
      <w:pPr>
        <w:numPr>
          <w:ilvl w:val="0"/>
          <w:numId w:val="33"/>
        </w:numPr>
        <w:ind w:right="144"/>
      </w:pPr>
      <w:r w:rsidRPr="007D6D7A">
        <w:rPr>
          <w:rFonts w:eastAsia="Times New Roman" w:cs="TimesNewRomanPSMT"/>
          <w:lang w:val="it-IT"/>
        </w:rPr>
        <w:t xml:space="preserve">nivou dnevnog mortaliteta i uzrocima mortaliteta, ukoliko su poznati; </w:t>
      </w:r>
    </w:p>
    <w:p w:rsidR="00985FFC" w:rsidRPr="007D6D7A" w:rsidRDefault="00985FFC" w:rsidP="00985FFC">
      <w:pPr>
        <w:numPr>
          <w:ilvl w:val="0"/>
          <w:numId w:val="33"/>
        </w:numPr>
        <w:ind w:right="144"/>
      </w:pPr>
      <w:r w:rsidRPr="007D6D7A">
        <w:rPr>
          <w:rFonts w:eastAsia="Times New Roman" w:cs="TimesNewRomanPSMT"/>
        </w:rPr>
        <w:t xml:space="preserve">prosječnoj težini pilića za tov u momentu slanja na klanje; </w:t>
      </w:r>
    </w:p>
    <w:p w:rsidR="00985FFC" w:rsidRPr="007D6D7A" w:rsidRDefault="00985FFC" w:rsidP="00985FFC">
      <w:pPr>
        <w:numPr>
          <w:ilvl w:val="0"/>
          <w:numId w:val="33"/>
        </w:numPr>
        <w:ind w:right="144"/>
      </w:pPr>
      <w:r w:rsidRPr="007D6D7A">
        <w:rPr>
          <w:rFonts w:eastAsia="Times New Roman" w:cs="TimesNewRomanPSMT"/>
        </w:rPr>
        <w:t xml:space="preserve">broju pilića upućenih na klanje i broju uginulih pilića u vrijeme dolaska u klanicu. </w:t>
      </w:r>
    </w:p>
    <w:p w:rsidR="00985FFC" w:rsidRPr="007D6D7A" w:rsidRDefault="00985FFC" w:rsidP="00985FFC">
      <w:r w:rsidRPr="007D6D7A">
        <w:t>Ako je gustina naseljenosti pilića za tov veća od 33 kg/m</w:t>
      </w:r>
      <w:r w:rsidRPr="007D6D7A">
        <w:rPr>
          <w:vertAlign w:val="superscript"/>
        </w:rPr>
        <w:t>2</w:t>
      </w:r>
      <w:r w:rsidRPr="007D6D7A">
        <w:t xml:space="preserve">, evidencija mora da sadrži i podatke o nivou kumulativnog dnevnog mortaliteta i o tehničkim pregledima alarmnog sistema i sistema ventilacije. </w:t>
      </w:r>
    </w:p>
    <w:p w:rsidR="00985FFC" w:rsidRPr="00E61868" w:rsidRDefault="005760FA" w:rsidP="00985FFC">
      <w:pPr>
        <w:rPr>
          <w:i/>
          <w:lang w:eastAsia="en-GB"/>
        </w:rPr>
      </w:pPr>
      <w:r w:rsidRPr="005760FA">
        <w:rPr>
          <w:i/>
          <w:lang w:eastAsia="en-GB"/>
        </w:rPr>
        <w:t xml:space="preserve"> </w:t>
      </w:r>
    </w:p>
    <w:p w:rsidR="00985FFC" w:rsidRPr="00E61868" w:rsidRDefault="005760FA" w:rsidP="00985FFC">
      <w:pPr>
        <w:pStyle w:val="Heading2"/>
        <w:rPr>
          <w:i/>
        </w:rPr>
      </w:pPr>
      <w:bookmarkStart w:id="199" w:name="_Toc357704547"/>
      <w:r w:rsidRPr="005760FA">
        <w:rPr>
          <w:i/>
        </w:rPr>
        <w:t>Transport stoke</w:t>
      </w:r>
      <w:bookmarkEnd w:id="199"/>
    </w:p>
    <w:p w:rsidR="00985FFC" w:rsidRPr="007D6D7A" w:rsidRDefault="00985FFC" w:rsidP="00985FFC">
      <w:pPr>
        <w:rPr>
          <w:lang w:eastAsia="en-GB"/>
        </w:rPr>
      </w:pPr>
      <w:r w:rsidRPr="007D6D7A">
        <w:rPr>
          <w:lang w:eastAsia="en-GB"/>
        </w:rPr>
        <w:t xml:space="preserve">Transport stoke na velike razdaljine moraju obavljati ovlašćeni prevoznici koji koriste odgovarajuća vozila. Međutim, pojedinac može transportovati sopstvene životinje do 50 km udaljenosti i seliti ih između ljetnjih i zimskih pašnjaka. </w:t>
      </w:r>
    </w:p>
    <w:p w:rsidR="00985FFC" w:rsidRPr="007D6D7A" w:rsidRDefault="00985FFC" w:rsidP="00985FFC">
      <w:pPr>
        <w:rPr>
          <w:lang w:eastAsia="en-GB"/>
        </w:rPr>
      </w:pPr>
      <w:r w:rsidRPr="007D6D7A">
        <w:rPr>
          <w:lang w:eastAsia="en-GB"/>
        </w:rPr>
        <w:t xml:space="preserve">Cilj kod transporta je isti kao i kod svih ostalih aspekata dobrobiti životinja: zaštititi životinje od nepotrebnog bola, straha i uznemirenosti. </w:t>
      </w:r>
    </w:p>
    <w:p w:rsidR="00985FFC" w:rsidRPr="00E61868" w:rsidRDefault="00985FFC" w:rsidP="00985FFC">
      <w:pPr>
        <w:pStyle w:val="Heading4"/>
      </w:pPr>
      <w:r w:rsidRPr="00E61868">
        <w:t xml:space="preserve">Životinje koje nisu pogodne za transport </w:t>
      </w:r>
    </w:p>
    <w:p w:rsidR="00985FFC" w:rsidRPr="007D6D7A" w:rsidRDefault="00985FFC" w:rsidP="00985FFC">
      <w:pPr>
        <w:rPr>
          <w:lang w:eastAsia="en-GB"/>
        </w:rPr>
      </w:pPr>
      <w:r w:rsidRPr="007D6D7A">
        <w:rPr>
          <w:lang w:eastAsia="en-GB"/>
        </w:rPr>
        <w:t xml:space="preserve">Ne treba prevoziti životinje koje su u naročito osjetljivom stanju, uključujući životinje u poodmakloj fazi gravidnosti (posljednjih 10 % gravidnosti), životinje koje su se tek porodile (prva sedmica nakon porođaja) i mladunčad (prije otpadanja pupčane vrpce). </w:t>
      </w:r>
    </w:p>
    <w:p w:rsidR="00985FFC" w:rsidRPr="007D6D7A" w:rsidRDefault="00985FFC" w:rsidP="00985FFC">
      <w:pPr>
        <w:rPr>
          <w:lang w:eastAsia="en-GB"/>
        </w:rPr>
      </w:pPr>
      <w:r w:rsidRPr="007D6D7A">
        <w:rPr>
          <w:lang w:eastAsia="en-GB"/>
        </w:rPr>
        <w:t xml:space="preserve">Bolesne ili povrijeđene životinje se mogu prevoziti samo onda kada je to neophodno da bi im se pružilo veterinarsko liječenje. </w:t>
      </w:r>
    </w:p>
    <w:p w:rsidR="00985FFC" w:rsidRPr="007D6D7A" w:rsidRDefault="00985FFC" w:rsidP="00985FFC">
      <w:pPr>
        <w:rPr>
          <w:lang w:eastAsia="en-GB"/>
        </w:rPr>
      </w:pPr>
      <w:r w:rsidRPr="007D6D7A">
        <w:rPr>
          <w:lang w:eastAsia="en-GB"/>
        </w:rPr>
        <w:t xml:space="preserve">Treba uvijek biti u stanju pružiti prvu pomoć ili dovesti veterinarsku pomoć ukoliko se neka životinja povrijedi tokom transporta. </w:t>
      </w:r>
    </w:p>
    <w:p w:rsidR="00985FFC" w:rsidRPr="00E61868" w:rsidRDefault="00985FFC" w:rsidP="00985FFC">
      <w:pPr>
        <w:pStyle w:val="Heading4"/>
      </w:pPr>
      <w:r w:rsidRPr="00E61868">
        <w:lastRenderedPageBreak/>
        <w:t xml:space="preserve">Transportna vozila </w:t>
      </w:r>
    </w:p>
    <w:p w:rsidR="00985FFC" w:rsidRPr="007D6D7A" w:rsidRDefault="00985FFC" w:rsidP="00985FFC">
      <w:pPr>
        <w:rPr>
          <w:lang w:eastAsia="en-GB"/>
        </w:rPr>
      </w:pPr>
      <w:r w:rsidRPr="007D6D7A">
        <w:rPr>
          <w:lang w:eastAsia="en-GB"/>
        </w:rPr>
        <w:t>Vozila treba da štite životinje od povreda i loših vremenskih uslova. Treba da postoji dovoljno prostora za svaku životinju, što je detaljno definisano u Zakonu o zaštiti dobrobiti životinja (SLCG 14/08).</w:t>
      </w:r>
    </w:p>
    <w:p w:rsidR="00985FFC" w:rsidRPr="007D6D7A" w:rsidRDefault="00985FFC" w:rsidP="00985FFC">
      <w:pPr>
        <w:rPr>
          <w:lang w:eastAsia="en-GB"/>
        </w:rPr>
      </w:pPr>
      <w:r w:rsidRPr="007D6D7A">
        <w:rPr>
          <w:lang w:eastAsia="en-GB"/>
        </w:rPr>
        <w:t xml:space="preserve">Treba obezbijediti dovoljnu ventilaciju tokom toplog vremena. Kada je vrijeme veoma toplo, treba putovati tokom hladnijih perioda dana ili noći. </w:t>
      </w:r>
    </w:p>
    <w:p w:rsidR="00985FFC" w:rsidRPr="00E61868" w:rsidRDefault="00985FFC" w:rsidP="00985FFC">
      <w:pPr>
        <w:pStyle w:val="Heading4"/>
      </w:pPr>
      <w:r w:rsidRPr="00E61868">
        <w:rPr>
          <w:rFonts w:eastAsia="Calibri"/>
        </w:rPr>
        <w:t>Hrana i voda</w:t>
      </w:r>
    </w:p>
    <w:p w:rsidR="00985FFC" w:rsidRPr="007D6D7A" w:rsidRDefault="00985FFC" w:rsidP="00985FFC">
      <w:pPr>
        <w:rPr>
          <w:lang w:eastAsia="en-GB"/>
        </w:rPr>
      </w:pPr>
      <w:r w:rsidRPr="007D6D7A">
        <w:rPr>
          <w:lang w:eastAsia="en-GB"/>
        </w:rPr>
        <w:t xml:space="preserve">Na kraćim putevima nije neophodno obezbijediti hranu i vodu, ali one mogu biti potrebne tokom dužih puteva između ljetnjih i zimskih pašnjaka </w:t>
      </w:r>
      <w:r w:rsidRPr="007D6D7A">
        <w:t>.</w:t>
      </w:r>
    </w:p>
    <w:p w:rsidR="00985FFC" w:rsidRPr="007D6D7A" w:rsidRDefault="00985FFC" w:rsidP="00985FFC">
      <w:pPr>
        <w:rPr>
          <w:lang w:eastAsia="en-GB"/>
        </w:rPr>
      </w:pPr>
      <w:r w:rsidRPr="007D6D7A">
        <w:rPr>
          <w:lang w:eastAsia="en-GB"/>
        </w:rPr>
        <w:t xml:space="preserve">Nezgode i kvarovi na vozilima se dešavaju, ali se mora posjedovati adekvatna ambalaža u kojoj se drži voda koja se daje životinjama u slučaju da se putovanje prekine. Ukoliko dođe do dužeg zastoja, životinjama treba dati i hranu. </w:t>
      </w:r>
    </w:p>
    <w:p w:rsidR="00985FFC" w:rsidRPr="00E61868" w:rsidRDefault="00985FFC" w:rsidP="00985FFC">
      <w:pPr>
        <w:pStyle w:val="Heading4"/>
      </w:pPr>
      <w:r w:rsidRPr="00E61868">
        <w:t xml:space="preserve">Ukrcavanje i iskrcavanje životinja  </w:t>
      </w:r>
    </w:p>
    <w:p w:rsidR="00985FFC" w:rsidRPr="007D6D7A" w:rsidRDefault="00985FFC" w:rsidP="00985FFC">
      <w:pPr>
        <w:rPr>
          <w:lang w:eastAsia="en-GB"/>
        </w:rPr>
      </w:pPr>
      <w:r w:rsidRPr="007D6D7A">
        <w:rPr>
          <w:lang w:eastAsia="en-GB"/>
        </w:rPr>
        <w:t>Za životinje je obično najstresniji dio puta ukrcavanje i iskrcavanje. Tu treba preduzeti posebne mjere, kao što su:</w:t>
      </w:r>
    </w:p>
    <w:p w:rsidR="00985FFC" w:rsidRPr="007D6D7A" w:rsidRDefault="00985FFC" w:rsidP="00985FFC">
      <w:pPr>
        <w:numPr>
          <w:ilvl w:val="0"/>
          <w:numId w:val="36"/>
        </w:numPr>
        <w:rPr>
          <w:lang w:eastAsia="en-GB"/>
        </w:rPr>
      </w:pPr>
      <w:r w:rsidRPr="007D6D7A">
        <w:rPr>
          <w:lang w:eastAsia="en-GB"/>
        </w:rPr>
        <w:t xml:space="preserve">osigurati ograde i kapije tako da su životinje usmjerene na kretanje uz i niz ukrcajnu platformu i ne mogu se okliznuti sa ivice; </w:t>
      </w:r>
    </w:p>
    <w:p w:rsidR="00985FFC" w:rsidRPr="007D6D7A" w:rsidRDefault="00985FFC" w:rsidP="00985FFC">
      <w:pPr>
        <w:numPr>
          <w:ilvl w:val="0"/>
          <w:numId w:val="36"/>
        </w:numPr>
        <w:rPr>
          <w:lang w:eastAsia="en-GB"/>
        </w:rPr>
      </w:pPr>
      <w:r w:rsidRPr="007D6D7A">
        <w:rPr>
          <w:lang w:eastAsia="en-GB"/>
        </w:rPr>
        <w:t xml:space="preserve">postaviti ukrcajnu platformu pod uglom koji nije previše velik i obezbijediti da nije previše klizava, npr. stavljanjem horizontalnih dasaka na platformu i / ili prekrivanjem platforme slamom; </w:t>
      </w:r>
    </w:p>
    <w:p w:rsidR="00985FFC" w:rsidRPr="007D6D7A" w:rsidRDefault="00985FFC" w:rsidP="00985FFC">
      <w:pPr>
        <w:numPr>
          <w:ilvl w:val="0"/>
          <w:numId w:val="36"/>
        </w:numPr>
        <w:rPr>
          <w:lang w:eastAsia="en-GB"/>
        </w:rPr>
      </w:pPr>
      <w:r w:rsidRPr="007D6D7A">
        <w:rPr>
          <w:lang w:eastAsia="en-GB"/>
        </w:rPr>
        <w:t xml:space="preserve">mirno postupanje sa životinjama tako da ne počnu da paniče i guraju se u svim pravcima. Za usmjeravanje i kontrolu životinja treba koristiti minimum potrebne snage, i dati im dovoljno vremena da nađu put do ili iz transportnog vozila.  </w:t>
      </w:r>
    </w:p>
    <w:p w:rsidR="00985FFC" w:rsidRPr="007D6D7A" w:rsidRDefault="00985FFC" w:rsidP="00985FFC">
      <w:pPr>
        <w:rPr>
          <w:lang w:eastAsia="en-GB"/>
        </w:rPr>
      </w:pPr>
      <w:r w:rsidRPr="007D6D7A">
        <w:rPr>
          <w:lang w:eastAsia="en-GB"/>
        </w:rPr>
        <w:t xml:space="preserve">Ne treba zaboraviti da su životinje mnogo srećnije kada ulaze u ograničeni prostor na čijem kraju vide izlaz, zato se nekada mogu otvoriti vrata ili prozor na prednjem dijelu kamiona ili prikolice, kako bi se prve životinje ohrabrile da uđu. Kada nekoliko njih uđe, ostale ih obično prate. </w:t>
      </w:r>
    </w:p>
    <w:p w:rsidR="00985FFC" w:rsidRPr="00E61868" w:rsidRDefault="005760FA" w:rsidP="00985FFC">
      <w:pPr>
        <w:pStyle w:val="Heading2"/>
        <w:rPr>
          <w:i/>
        </w:rPr>
      </w:pPr>
      <w:bookmarkStart w:id="200" w:name="_Toc357704548"/>
      <w:r w:rsidRPr="005760FA">
        <w:rPr>
          <w:i/>
        </w:rPr>
        <w:t>Klanje stoke</w:t>
      </w:r>
      <w:bookmarkEnd w:id="200"/>
    </w:p>
    <w:p w:rsidR="00985FFC" w:rsidRPr="007D6D7A" w:rsidRDefault="00985FFC" w:rsidP="00985FFC">
      <w:pPr>
        <w:rPr>
          <w:lang w:eastAsia="en-GB"/>
        </w:rPr>
      </w:pPr>
      <w:r w:rsidRPr="007D6D7A">
        <w:rPr>
          <w:lang w:eastAsia="en-GB"/>
        </w:rPr>
        <w:t xml:space="preserve">Kada se životinje šalju u odobrenu klanicu, ona treba da bude pod veterinarskim nadzorom koji uključuje kontrolu dobrobiti životinja. </w:t>
      </w:r>
    </w:p>
    <w:p w:rsidR="00985FFC" w:rsidRPr="00E61868" w:rsidRDefault="00985FFC" w:rsidP="00985FFC">
      <w:pPr>
        <w:rPr>
          <w:i/>
          <w:lang w:eastAsia="en-GB"/>
        </w:rPr>
      </w:pPr>
      <w:r w:rsidRPr="007D6D7A">
        <w:rPr>
          <w:lang w:eastAsia="en-GB"/>
        </w:rPr>
        <w:t>Ukoliko se životinje kolju na gazdinstvu, treba napomenuti da su neki tradicionalni načini klanja životinja okrutni i da više nisu dozvoljeni. Cilj je da se životinja liši života na brz, čist i higijenski način, bez straha ili bola.</w:t>
      </w:r>
      <w:r w:rsidR="005760FA" w:rsidRPr="005760FA">
        <w:rPr>
          <w:i/>
          <w:lang w:eastAsia="en-GB"/>
        </w:rPr>
        <w:t xml:space="preserve"> </w:t>
      </w:r>
    </w:p>
    <w:p w:rsidR="00985FFC" w:rsidRPr="00E61868" w:rsidRDefault="00985FFC" w:rsidP="00985FFC">
      <w:pPr>
        <w:pStyle w:val="Heading4"/>
      </w:pPr>
      <w:r w:rsidRPr="00E61868">
        <w:t>Goveda, svinje, ovce i koze</w:t>
      </w:r>
    </w:p>
    <w:p w:rsidR="00985FFC" w:rsidRPr="007D6D7A" w:rsidRDefault="00985FFC" w:rsidP="00985FFC">
      <w:pPr>
        <w:rPr>
          <w:lang w:eastAsia="en-GB"/>
        </w:rPr>
      </w:pPr>
      <w:r w:rsidRPr="007D6D7A">
        <w:rPr>
          <w:lang w:eastAsia="en-GB"/>
        </w:rPr>
        <w:t xml:space="preserve">Kod klanja velikih životinja, kao što su svinje, goveda, ovce i koze, primjenjuju se sljedeća pravila: </w:t>
      </w:r>
    </w:p>
    <w:p w:rsidR="00985FFC" w:rsidRPr="007D6D7A" w:rsidRDefault="00985FFC" w:rsidP="00985FFC">
      <w:pPr>
        <w:numPr>
          <w:ilvl w:val="0"/>
          <w:numId w:val="34"/>
        </w:numPr>
        <w:rPr>
          <w:lang w:eastAsia="en-GB"/>
        </w:rPr>
      </w:pPr>
      <w:r w:rsidRPr="007D6D7A">
        <w:rPr>
          <w:lang w:eastAsia="en-GB"/>
        </w:rPr>
        <w:t>prije klanja, životinja se mora pravilno omamiti. Presjecanje grla svjesne životinje je zabranjeno;</w:t>
      </w:r>
    </w:p>
    <w:p w:rsidR="00985FFC" w:rsidRPr="007D6D7A" w:rsidRDefault="00985FFC" w:rsidP="00985FFC">
      <w:pPr>
        <w:numPr>
          <w:ilvl w:val="0"/>
          <w:numId w:val="34"/>
        </w:numPr>
        <w:rPr>
          <w:lang w:eastAsia="en-GB"/>
        </w:rPr>
      </w:pPr>
      <w:r w:rsidRPr="007D6D7A">
        <w:rPr>
          <w:lang w:eastAsia="en-GB"/>
        </w:rPr>
        <w:t>omamljivanje se mora izvršiti adekvatnom opremom, npr. kao što je pištoljski klin; dok onesvješćivanje čekićem, sjekirom, i sl. nije dozvoljeno;</w:t>
      </w:r>
    </w:p>
    <w:p w:rsidR="00985FFC" w:rsidRPr="007D6D7A" w:rsidRDefault="00985FFC" w:rsidP="00985FFC">
      <w:pPr>
        <w:numPr>
          <w:ilvl w:val="0"/>
          <w:numId w:val="34"/>
        </w:numPr>
        <w:rPr>
          <w:lang w:eastAsia="en-GB"/>
        </w:rPr>
      </w:pPr>
      <w:r w:rsidRPr="007D6D7A">
        <w:rPr>
          <w:lang w:eastAsia="en-GB"/>
        </w:rPr>
        <w:lastRenderedPageBreak/>
        <w:t>životinja se ne smije vezati ili obuzdavati na način koji prouzrokuje bol ili uznemirenost, a naročito se ne smije podići za zadnje noge prije omamljivanja;</w:t>
      </w:r>
    </w:p>
    <w:p w:rsidR="00985FFC" w:rsidRPr="007D6D7A" w:rsidRDefault="00985FFC" w:rsidP="00985FFC">
      <w:pPr>
        <w:numPr>
          <w:ilvl w:val="0"/>
          <w:numId w:val="34"/>
        </w:numPr>
        <w:rPr>
          <w:lang w:eastAsia="en-GB"/>
        </w:rPr>
      </w:pPr>
      <w:r w:rsidRPr="007D6D7A">
        <w:rPr>
          <w:lang w:eastAsia="en-GB"/>
        </w:rPr>
        <w:t>životinja se kolje tj. grlo joj se presjeca odmah nakon omamljivanja – bez čekanja da životinja povrati svijest;</w:t>
      </w:r>
    </w:p>
    <w:p w:rsidR="00985FFC" w:rsidRPr="007D6D7A" w:rsidRDefault="00985FFC" w:rsidP="00985FFC">
      <w:pPr>
        <w:numPr>
          <w:ilvl w:val="0"/>
          <w:numId w:val="34"/>
        </w:numPr>
        <w:rPr>
          <w:lang w:eastAsia="en-GB"/>
        </w:rPr>
      </w:pPr>
      <w:r w:rsidRPr="007D6D7A">
        <w:rPr>
          <w:lang w:eastAsia="en-GB"/>
        </w:rPr>
        <w:t>prije nego se koža odere ili se životinja raspori, mora se sačekati da životinja bude mrtva i da krvarenje stane;</w:t>
      </w:r>
    </w:p>
    <w:p w:rsidR="00985FFC" w:rsidRPr="00E61868" w:rsidRDefault="00985FFC" w:rsidP="00985FFC">
      <w:pPr>
        <w:pStyle w:val="Heading4"/>
      </w:pPr>
      <w:r w:rsidRPr="00E61868">
        <w:t>Živina i zečevi</w:t>
      </w:r>
    </w:p>
    <w:p w:rsidR="00985FFC" w:rsidRPr="007D6D7A" w:rsidRDefault="00985FFC" w:rsidP="00985FFC">
      <w:pPr>
        <w:rPr>
          <w:lang w:eastAsia="en-GB"/>
        </w:rPr>
      </w:pPr>
      <w:r w:rsidRPr="007D6D7A">
        <w:rPr>
          <w:lang w:eastAsia="en-GB"/>
        </w:rPr>
        <w:t xml:space="preserve">Živina i zečevi koji se kolju na gazdinstvu, se ne moraju, ali ih je poželjno, omamiti prije klanja, pod uslovom da se momentalno liše života, npr. lomljenjem vrata. </w:t>
      </w:r>
    </w:p>
    <w:p w:rsidR="00985FFC" w:rsidRPr="007D6D7A" w:rsidRDefault="00985FFC" w:rsidP="00985FFC">
      <w:pPr>
        <w:rPr>
          <w:lang w:eastAsia="en-GB"/>
        </w:rPr>
      </w:pPr>
      <w:r w:rsidRPr="007D6D7A">
        <w:rPr>
          <w:lang w:eastAsia="en-GB"/>
        </w:rPr>
        <w:t>Dozvoljeno je živinu i zečeve podići za zadnje noge radi klanja, ali se onda moraju odmah zaklati.</w:t>
      </w:r>
    </w:p>
    <w:p w:rsidR="00985FFC" w:rsidRPr="00E61868" w:rsidRDefault="00985FFC" w:rsidP="00985FFC">
      <w:pPr>
        <w:pStyle w:val="Heading4"/>
      </w:pPr>
      <w:r w:rsidRPr="00E61868">
        <w:t>Izuzeci</w:t>
      </w:r>
    </w:p>
    <w:p w:rsidR="00985FFC" w:rsidRPr="007D6D7A" w:rsidRDefault="00985FFC" w:rsidP="00985FFC">
      <w:pPr>
        <w:rPr>
          <w:lang w:eastAsia="en-GB"/>
        </w:rPr>
      </w:pPr>
      <w:r w:rsidRPr="007D6D7A">
        <w:rPr>
          <w:lang w:eastAsia="en-GB"/>
        </w:rPr>
        <w:t xml:space="preserve">Ukoliko je životinja ozbiljno povrijeđena i ima bolove, treba je lišiti života što je prije i bezbolnije moguće. </w:t>
      </w:r>
    </w:p>
    <w:p w:rsidR="00985FFC" w:rsidRPr="007D6D7A" w:rsidRDefault="00985FFC" w:rsidP="00985FFC">
      <w:pPr>
        <w:rPr>
          <w:lang w:eastAsia="en-GB"/>
        </w:rPr>
      </w:pPr>
      <w:r w:rsidRPr="007D6D7A">
        <w:rPr>
          <w:lang w:eastAsia="en-GB"/>
        </w:rPr>
        <w:t xml:space="preserve">Religiozno klanje životinja bez prethodnog omamljivanja mogu vršiti samo adekvatno obučena i ovlašćena lica. </w:t>
      </w:r>
    </w:p>
    <w:p w:rsidR="00985FFC" w:rsidRPr="00E61868" w:rsidRDefault="005760FA" w:rsidP="00985FFC">
      <w:pPr>
        <w:pStyle w:val="Heading3"/>
        <w:rPr>
          <w:i/>
        </w:rPr>
      </w:pPr>
      <w:bookmarkStart w:id="201" w:name="_Toc357704549"/>
      <w:r w:rsidRPr="005760FA">
        <w:rPr>
          <w:i/>
        </w:rPr>
        <w:t>Utvrđivanje zdravlja stoke prije klanja</w:t>
      </w:r>
      <w:bookmarkEnd w:id="201"/>
    </w:p>
    <w:p w:rsidR="00985FFC" w:rsidRPr="007D6D7A" w:rsidRDefault="00985FFC" w:rsidP="00985FFC">
      <w:pPr>
        <w:rPr>
          <w:lang w:eastAsia="en-GB"/>
        </w:rPr>
      </w:pPr>
      <w:r w:rsidRPr="007D6D7A">
        <w:rPr>
          <w:lang w:eastAsia="en-GB"/>
        </w:rPr>
        <w:t xml:space="preserve">Svaku životinju koja se kolje u klanici mora prvo pregledati veterinar, kako bi se potvrdilo da životinja ne pokazuje bilo kakve simptome bolesti. Zaklane životinje podliježu detaljnom veterinarskom pregledu prije nego se da saglasnost za ljudsku upotrebu. </w:t>
      </w:r>
    </w:p>
    <w:p w:rsidR="00985FFC" w:rsidRPr="007D6D7A" w:rsidRDefault="00985FFC" w:rsidP="00985FFC">
      <w:pPr>
        <w:rPr>
          <w:lang w:eastAsia="en-GB"/>
        </w:rPr>
      </w:pPr>
      <w:r w:rsidRPr="007D6D7A">
        <w:rPr>
          <w:lang w:eastAsia="en-GB"/>
        </w:rPr>
        <w:t xml:space="preserve">Ukoliko se životinje kolju na gazdinstvu, bez prisustva veterinara, treba preduzeti dva važna koraka kako bi se zaštitilo sopstveno zdravlje i zdravlje porodice: </w:t>
      </w:r>
    </w:p>
    <w:p w:rsidR="00985FFC" w:rsidRPr="007D6D7A" w:rsidRDefault="00985FFC" w:rsidP="00985FFC">
      <w:pPr>
        <w:numPr>
          <w:ilvl w:val="0"/>
          <w:numId w:val="35"/>
        </w:numPr>
        <w:rPr>
          <w:lang w:eastAsia="en-GB"/>
        </w:rPr>
      </w:pPr>
      <w:r w:rsidRPr="007D6D7A">
        <w:rPr>
          <w:lang w:eastAsia="en-GB"/>
        </w:rPr>
        <w:t>detaljno pregledati životinje prije klanja da bi se utvrdilo da li postoje neki znaci ili ponašanje koje nagovještava da su životinje bolesne. Ukoliko se primijeti bilo šta sumnjivo, treba dovesti veterinara da pregleda životinje prije nego se zakolju.</w:t>
      </w:r>
    </w:p>
    <w:p w:rsidR="00985FFC" w:rsidRPr="007D6D7A" w:rsidRDefault="00985FFC" w:rsidP="00985FFC">
      <w:pPr>
        <w:numPr>
          <w:ilvl w:val="0"/>
          <w:numId w:val="35"/>
        </w:numPr>
        <w:rPr>
          <w:lang w:eastAsia="en-GB"/>
        </w:rPr>
      </w:pPr>
      <w:r w:rsidRPr="007D6D7A">
        <w:rPr>
          <w:lang w:eastAsia="en-GB"/>
        </w:rPr>
        <w:t xml:space="preserve">kod klanja prasadi, veliki rizik po zdravlje predstavlja </w:t>
      </w:r>
      <w:r w:rsidR="005760FA" w:rsidRPr="005760FA">
        <w:rPr>
          <w:lang w:eastAsia="en-GB"/>
        </w:rPr>
        <w:t>trihinela</w:t>
      </w:r>
      <w:r w:rsidRPr="007D6D7A">
        <w:rPr>
          <w:lang w:eastAsia="en-GB"/>
        </w:rPr>
        <w:t xml:space="preserve">, tako da se neki uzorci mesa moraju odnijeti veterinaru na provjeru. Veterinar može objasniti kako se uzimaju uzorci. Ne treba konzumirati bilo koji dio praseta ukoliko veterinar ne potvrdi da je meso bezbjedno za upotrebu. </w:t>
      </w:r>
    </w:p>
    <w:p w:rsidR="00985FFC" w:rsidRPr="007D6D7A" w:rsidRDefault="00985FFC" w:rsidP="00985FFC">
      <w:pPr>
        <w:numPr>
          <w:ilvl w:val="0"/>
          <w:numId w:val="35"/>
        </w:numPr>
        <w:rPr>
          <w:lang w:eastAsia="en-GB"/>
        </w:rPr>
      </w:pPr>
      <w:r w:rsidRPr="007D6D7A">
        <w:rPr>
          <w:lang w:eastAsia="en-GB"/>
        </w:rPr>
        <w:t>prema Regulativama EU klanje na gazdinstvu će biti zabranjeno, ukoliko se finalni proizvod iznosi na tržište.</w:t>
      </w:r>
    </w:p>
    <w:p w:rsidR="00985FFC" w:rsidRPr="00E61868" w:rsidRDefault="005760FA" w:rsidP="00985FFC">
      <w:pPr>
        <w:pStyle w:val="Heading2"/>
        <w:rPr>
          <w:i/>
        </w:rPr>
      </w:pPr>
      <w:bookmarkStart w:id="202" w:name="_Toc357704550"/>
      <w:r w:rsidRPr="005760FA">
        <w:rPr>
          <w:i/>
        </w:rPr>
        <w:t xml:space="preserve">Identifikacija i registracija životinja </w:t>
      </w:r>
      <w:bookmarkEnd w:id="202"/>
    </w:p>
    <w:p w:rsidR="00985FFC" w:rsidRPr="007D6D7A" w:rsidRDefault="00985FFC" w:rsidP="00985FFC">
      <w:pPr>
        <w:rPr>
          <w:highlight w:val="yellow"/>
          <w:lang w:eastAsia="en-GB"/>
        </w:rPr>
      </w:pPr>
      <w:r w:rsidRPr="007D6D7A">
        <w:rPr>
          <w:lang w:eastAsia="en-GB"/>
        </w:rPr>
        <w:t>Crna Gora je započela proces usvajanja cjelokupnog EU sistema identifikacije i registracije životinja, kao glavnog sredstva za implementiranje preventivnih mjera i mjera nadzora, rješavanje problema javljanja bolesti i praćenje svih problema zoonotičkih bolesti ili zagađivanja lanca hrane. Kada Crna Gora postane država članica EU, trebaće da se u potpunosti pridržava ovog sistema kako bi poljoprivredni proizvođači i prerađivači stekli pravo na poljoprivredne subvencije.</w:t>
      </w:r>
    </w:p>
    <w:p w:rsidR="00985FFC" w:rsidRPr="007D6D7A" w:rsidRDefault="00985FFC" w:rsidP="00985FFC">
      <w:pPr>
        <w:rPr>
          <w:lang w:eastAsia="en-GB"/>
        </w:rPr>
      </w:pPr>
      <w:r w:rsidRPr="007D6D7A">
        <w:rPr>
          <w:lang w:eastAsia="en-GB"/>
        </w:rPr>
        <w:t>Ključni zakonski propis je Zakon o identifikaciji i registraciji životinja; sistem je postao operativan za goveda u 2007. godini, a za ovce i koze u 2011. godini. Vaše obaveze kao</w:t>
      </w:r>
      <w:r w:rsidR="005760FA" w:rsidRPr="005760FA">
        <w:rPr>
          <w:i/>
          <w:lang w:eastAsia="en-GB"/>
        </w:rPr>
        <w:t xml:space="preserve"> </w:t>
      </w:r>
      <w:r w:rsidRPr="007D6D7A">
        <w:rPr>
          <w:lang w:eastAsia="en-GB"/>
        </w:rPr>
        <w:lastRenderedPageBreak/>
        <w:t>držalaca stoke detaljno su propisane u pravilnicima i savjetodavnim prospektima koje izdaje Veterinarska uprava, ali posebnu pažnju treba obratiti na sljedeće:</w:t>
      </w:r>
    </w:p>
    <w:p w:rsidR="00985FFC" w:rsidRPr="007D6D7A" w:rsidRDefault="00985FFC" w:rsidP="00985FFC">
      <w:pPr>
        <w:numPr>
          <w:ilvl w:val="0"/>
          <w:numId w:val="34"/>
        </w:numPr>
        <w:spacing w:before="120" w:after="120"/>
        <w:ind w:hanging="357"/>
        <w:rPr>
          <w:lang w:eastAsia="en-GB"/>
        </w:rPr>
      </w:pPr>
      <w:r w:rsidRPr="007D6D7A">
        <w:t>morate registrovati teljenje u registrima  na gazdinstvu u roku od 3 dana, a to prijaviti Veterinarskoj stanici u roku od 7 dana;</w:t>
      </w:r>
    </w:p>
    <w:p w:rsidR="00985FFC" w:rsidRPr="007D6D7A" w:rsidRDefault="00033EC4" w:rsidP="00985FFC">
      <w:pPr>
        <w:numPr>
          <w:ilvl w:val="0"/>
          <w:numId w:val="34"/>
        </w:numPr>
        <w:spacing w:before="120" w:after="120"/>
        <w:ind w:hanging="357"/>
        <w:rPr>
          <w:lang w:eastAsia="en-GB"/>
        </w:rPr>
      </w:pPr>
      <w:r w:rsidRPr="00033EC4">
        <w:rPr>
          <w:rStyle w:val="Strong"/>
          <w:rFonts w:ascii="Tahoma" w:hAnsi="Tahoma" w:cs="Tahoma"/>
          <w:b w:val="0"/>
          <w:color w:val="000000"/>
          <w:sz w:val="20"/>
          <w:szCs w:val="20"/>
        </w:rPr>
        <w:t>telad mlađa od 4 mjeseca zaklana na gazdinstvu i namijenja za sopstvene potrebe gazdinstva ne moraju se identifikovati ušnim markicama</w:t>
      </w:r>
      <w:r w:rsidR="00985FFC" w:rsidRPr="007D6D7A">
        <w:t>;</w:t>
      </w:r>
    </w:p>
    <w:p w:rsidR="00985FFC" w:rsidRPr="007D6D7A" w:rsidRDefault="00985FFC" w:rsidP="00985FFC">
      <w:pPr>
        <w:numPr>
          <w:ilvl w:val="0"/>
          <w:numId w:val="34"/>
        </w:numPr>
        <w:spacing w:before="120" w:after="120"/>
        <w:ind w:hanging="357"/>
        <w:rPr>
          <w:lang w:eastAsia="en-GB"/>
        </w:rPr>
      </w:pPr>
      <w:r w:rsidRPr="007D6D7A">
        <w:t xml:space="preserve">životinje koje se koriste za sopstvene potrebe držalac nije u obavezi da označi ušnim markicama; </w:t>
      </w:r>
    </w:p>
    <w:p w:rsidR="00985FFC" w:rsidRPr="007D6D7A" w:rsidRDefault="00985FFC" w:rsidP="00985FFC">
      <w:pPr>
        <w:numPr>
          <w:ilvl w:val="0"/>
          <w:numId w:val="34"/>
        </w:numPr>
        <w:spacing w:before="120" w:after="120"/>
        <w:ind w:hanging="357"/>
        <w:rPr>
          <w:lang w:eastAsia="en-GB"/>
        </w:rPr>
      </w:pPr>
      <w:r w:rsidRPr="007D6D7A">
        <w:t>morate voditi evidenciju svih ovaca</w:t>
      </w:r>
      <w:r w:rsidR="00033EC4">
        <w:t xml:space="preserve"> i koza</w:t>
      </w:r>
      <w:r w:rsidRPr="007D6D7A">
        <w:t xml:space="preserve"> na svom gazdinstvu, te ih prijaviti kroz "Godišnji popis" jedanput godišnje, tj. svakog 1. marta;</w:t>
      </w:r>
    </w:p>
    <w:p w:rsidR="00985FFC" w:rsidRPr="007D6D7A" w:rsidRDefault="00985FFC" w:rsidP="00985FFC">
      <w:pPr>
        <w:numPr>
          <w:ilvl w:val="0"/>
          <w:numId w:val="34"/>
        </w:numPr>
        <w:spacing w:before="120" w:after="120"/>
        <w:ind w:hanging="357"/>
        <w:rPr>
          <w:lang w:eastAsia="en-GB"/>
        </w:rPr>
      </w:pPr>
      <w:r w:rsidRPr="007D6D7A">
        <w:t>morate prijaviti kretanje svake obilježene životinje, uključujući i kretanja do stočne pijace i katuna. Čak i ako odvedete životinju na stočnu pijacu, ne uspijete da je prodate pa je vratite na gazdinstvo, to morate prijaviti jer vaša životinja može prenijeti ili dobiti bolest dok je na pijaci;</w:t>
      </w:r>
    </w:p>
    <w:p w:rsidR="00985FFC" w:rsidRPr="007D6D7A" w:rsidRDefault="00985FFC" w:rsidP="00985FFC">
      <w:pPr>
        <w:numPr>
          <w:ilvl w:val="0"/>
          <w:numId w:val="34"/>
        </w:numPr>
        <w:spacing w:before="120" w:after="120"/>
        <w:ind w:hanging="357"/>
        <w:rPr>
          <w:lang w:eastAsia="en-GB"/>
        </w:rPr>
      </w:pPr>
      <w:r w:rsidRPr="007D6D7A">
        <w:rPr>
          <w:lang w:eastAsia="en-GB"/>
        </w:rPr>
        <w:t xml:space="preserve">registracioni dokument životinje (tzv. „pasoš“) mora uvijek putovati sa životinjom: kada se životinja proda ili pošalje na klanje, sa njom se mora poslati „pasoš“; </w:t>
      </w:r>
    </w:p>
    <w:p w:rsidR="00985FFC" w:rsidRPr="007D6D7A" w:rsidRDefault="005760FA" w:rsidP="00985FFC">
      <w:pPr>
        <w:numPr>
          <w:ilvl w:val="0"/>
          <w:numId w:val="34"/>
        </w:numPr>
        <w:spacing w:before="120" w:after="120"/>
        <w:ind w:hanging="357"/>
        <w:rPr>
          <w:lang w:eastAsia="en-GB"/>
        </w:rPr>
      </w:pPr>
      <w:r w:rsidRPr="005760FA">
        <w:t>morate uraditi identifikaciju i evidentiranje svih pčelinjih društava u pčelinjaku;</w:t>
      </w:r>
    </w:p>
    <w:p w:rsidR="00985FFC" w:rsidRPr="007D6D7A" w:rsidRDefault="00985FFC" w:rsidP="00985FFC">
      <w:pPr>
        <w:numPr>
          <w:ilvl w:val="0"/>
          <w:numId w:val="34"/>
        </w:numPr>
        <w:spacing w:before="120"/>
        <w:ind w:hanging="357"/>
        <w:rPr>
          <w:lang w:eastAsia="en-GB"/>
        </w:rPr>
      </w:pPr>
      <w:r w:rsidRPr="007D6D7A">
        <w:rPr>
          <w:lang w:eastAsia="en-GB"/>
        </w:rPr>
        <w:t xml:space="preserve">ovlašćeni veterinar se mora obavijestiti ukoliko: </w:t>
      </w:r>
    </w:p>
    <w:p w:rsidR="00985FFC" w:rsidRPr="007D6D7A" w:rsidRDefault="00985FFC" w:rsidP="00985FFC">
      <w:pPr>
        <w:numPr>
          <w:ilvl w:val="1"/>
          <w:numId w:val="34"/>
        </w:numPr>
        <w:ind w:hanging="357"/>
        <w:rPr>
          <w:lang w:eastAsia="en-GB"/>
        </w:rPr>
      </w:pPr>
      <w:r w:rsidRPr="007D6D7A">
        <w:rPr>
          <w:lang w:eastAsia="en-GB"/>
        </w:rPr>
        <w:t xml:space="preserve">životinja izgubi ušnu markicu; </w:t>
      </w:r>
    </w:p>
    <w:p w:rsidR="00985FFC" w:rsidRPr="007D6D7A" w:rsidRDefault="00985FFC" w:rsidP="00985FFC">
      <w:pPr>
        <w:numPr>
          <w:ilvl w:val="1"/>
          <w:numId w:val="34"/>
        </w:numPr>
        <w:ind w:hanging="357"/>
        <w:rPr>
          <w:lang w:eastAsia="en-GB"/>
        </w:rPr>
      </w:pPr>
      <w:r w:rsidRPr="007D6D7A">
        <w:rPr>
          <w:lang w:eastAsia="en-GB"/>
        </w:rPr>
        <w:t xml:space="preserve">se životinja sa ušnom markicom zakolje, ugine, izgubi ili je neko ukrade; </w:t>
      </w:r>
    </w:p>
    <w:p w:rsidR="00985FFC" w:rsidRPr="007D6D7A" w:rsidRDefault="00985FFC" w:rsidP="00985FFC">
      <w:pPr>
        <w:numPr>
          <w:ilvl w:val="0"/>
          <w:numId w:val="34"/>
        </w:numPr>
        <w:spacing w:before="120" w:after="120"/>
        <w:ind w:hanging="357"/>
        <w:rPr>
          <w:lang w:eastAsia="en-GB"/>
        </w:rPr>
      </w:pPr>
      <w:r w:rsidRPr="007D6D7A">
        <w:rPr>
          <w:lang w:eastAsia="en-GB"/>
        </w:rPr>
        <w:t>mora se voditi evidencija o svim kretanjima životinje (rođenje, smrt i kretanja u okviru i van gazdinstva) tokom najmanje 3 godine nakon smrti ili napuštanja sa gazdinstva;</w:t>
      </w:r>
    </w:p>
    <w:p w:rsidR="00985FFC" w:rsidRPr="007D6D7A" w:rsidRDefault="00985FFC" w:rsidP="00985FFC">
      <w:pPr>
        <w:numPr>
          <w:ilvl w:val="0"/>
          <w:numId w:val="34"/>
        </w:numPr>
        <w:spacing w:before="120" w:after="120"/>
        <w:ind w:hanging="357"/>
        <w:rPr>
          <w:lang w:eastAsia="en-GB"/>
        </w:rPr>
      </w:pPr>
      <w:r w:rsidRPr="007D6D7A">
        <w:t>postupci za označavanje, evidenciju i prijavljivanje su navedene u odgovarajućem pravilniku i brošurama.</w:t>
      </w:r>
    </w:p>
    <w:p w:rsidR="00985FFC" w:rsidRPr="00E61868" w:rsidRDefault="005760FA" w:rsidP="00985FFC">
      <w:pPr>
        <w:pStyle w:val="Heading2"/>
        <w:rPr>
          <w:i/>
        </w:rPr>
      </w:pPr>
      <w:bookmarkStart w:id="203" w:name="_Toc357704551"/>
      <w:r w:rsidRPr="005760FA">
        <w:rPr>
          <w:i/>
        </w:rPr>
        <w:t>Nacionalne mjere za zdravlje životinja</w:t>
      </w:r>
      <w:bookmarkEnd w:id="203"/>
    </w:p>
    <w:p w:rsidR="00985FFC" w:rsidRPr="007D6D7A" w:rsidRDefault="00985FFC" w:rsidP="00985FFC">
      <w:pPr>
        <w:rPr>
          <w:lang w:eastAsia="en-GB"/>
        </w:rPr>
      </w:pPr>
      <w:r w:rsidRPr="007D6D7A">
        <w:rPr>
          <w:lang w:eastAsia="en-GB"/>
        </w:rPr>
        <w:t>Kako je već napomenuto, Zakon o veterinarstvu i Zakon o zaštiti dobrobiti životinja zahtijevaju da se vodi briga o zdravlju životinja. Dalje pojedinosti precizirane su u Zakonu o zaštiti zdravlja životinja, koji posebnu pažnju obraća na epizootije bolesti (bolesti koje se brzo prenose i tako utiču na cjelokupnu poljoprivrednu zajednicu i trgovinski status Crne Gore) i zoonoze bolesti (bolesti životinja koje se mogu prenijeti na čovjeka). Načelne obaveze držalaca životinja su sljedeće:</w:t>
      </w:r>
    </w:p>
    <w:p w:rsidR="00985FFC" w:rsidRPr="007D6D7A" w:rsidRDefault="00985FFC" w:rsidP="00985FFC">
      <w:pPr>
        <w:numPr>
          <w:ilvl w:val="0"/>
          <w:numId w:val="38"/>
        </w:numPr>
        <w:rPr>
          <w:lang w:eastAsia="en-GB"/>
        </w:rPr>
      </w:pPr>
      <w:r w:rsidRPr="007D6D7A">
        <w:rPr>
          <w:lang w:eastAsia="en-GB"/>
        </w:rPr>
        <w:t>držanje životinja samo na odgovarajućim lokacijama i objektima (tj. poštovanje smjernica navedenih u Poglavlju 3.2. Objekti za stoku);</w:t>
      </w:r>
    </w:p>
    <w:p w:rsidR="00985FFC" w:rsidRPr="007D6D7A" w:rsidRDefault="00985FFC" w:rsidP="00985FFC">
      <w:pPr>
        <w:numPr>
          <w:ilvl w:val="0"/>
          <w:numId w:val="38"/>
        </w:numPr>
        <w:rPr>
          <w:lang w:eastAsia="en-GB"/>
        </w:rPr>
      </w:pPr>
      <w:r w:rsidRPr="007D6D7A">
        <w:rPr>
          <w:lang w:eastAsia="en-GB"/>
        </w:rPr>
        <w:t xml:space="preserve">vođenje računa o životinjama kako bi se smanjio rizik od njihovog obolijevanja (uključujući odgovarajuće uslove, ishranu, vodu i redovne posjete životinjama, kako je navedeno ranije u tekstu); </w:t>
      </w:r>
    </w:p>
    <w:p w:rsidR="00985FFC" w:rsidRPr="007D6D7A" w:rsidRDefault="00985FFC" w:rsidP="00985FFC">
      <w:pPr>
        <w:numPr>
          <w:ilvl w:val="0"/>
          <w:numId w:val="38"/>
        </w:numPr>
        <w:rPr>
          <w:lang w:eastAsia="en-GB"/>
        </w:rPr>
      </w:pPr>
      <w:r w:rsidRPr="007D6D7A">
        <w:rPr>
          <w:lang w:eastAsia="en-GB"/>
        </w:rPr>
        <w:t xml:space="preserve">pružanje odgovarajuće njege kada god je životinja bolesna ili povrijeđena, uz podršku veterinara kada god je to neophodno; </w:t>
      </w:r>
    </w:p>
    <w:p w:rsidR="00985FFC" w:rsidRPr="007D6D7A" w:rsidRDefault="00985FFC" w:rsidP="00985FFC">
      <w:pPr>
        <w:numPr>
          <w:ilvl w:val="0"/>
          <w:numId w:val="38"/>
        </w:numPr>
        <w:rPr>
          <w:lang w:eastAsia="en-GB"/>
        </w:rPr>
      </w:pPr>
      <w:r w:rsidRPr="007D6D7A">
        <w:rPr>
          <w:lang w:eastAsia="en-GB"/>
        </w:rPr>
        <w:lastRenderedPageBreak/>
        <w:t xml:space="preserve">usklađivanje sa nacionalnim </w:t>
      </w:r>
      <w:r w:rsidR="005760FA" w:rsidRPr="005760FA">
        <w:t xml:space="preserve">Programu obaveznih mjera za zaštitu životinja, </w:t>
      </w:r>
      <w:r w:rsidRPr="007D6D7A">
        <w:t xml:space="preserve">prema kojem ovlašćeni veterinari i službeni veterinari mogu da vakcinišu životinje i uzimaju uzorke radi praćenja bolesti; </w:t>
      </w:r>
      <w:r w:rsidRPr="007D6D7A">
        <w:rPr>
          <w:lang w:eastAsia="en-GB"/>
        </w:rPr>
        <w:t xml:space="preserve"> </w:t>
      </w:r>
    </w:p>
    <w:p w:rsidR="00985FFC" w:rsidRPr="007D6D7A" w:rsidRDefault="00985FFC" w:rsidP="00985FFC">
      <w:pPr>
        <w:numPr>
          <w:ilvl w:val="0"/>
          <w:numId w:val="38"/>
        </w:numPr>
        <w:rPr>
          <w:lang w:eastAsia="en-GB"/>
        </w:rPr>
      </w:pPr>
      <w:r w:rsidRPr="007D6D7A">
        <w:rPr>
          <w:lang w:eastAsia="en-GB"/>
        </w:rPr>
        <w:t>vođenje evidencije o svim slučajevima bolesti i smrti, zajedno sa evidencijom o korišćenim ljekovima (neophodno prema Zakonu o zaštiti dobrobiti životinja);</w:t>
      </w:r>
    </w:p>
    <w:p w:rsidR="00985FFC" w:rsidRPr="007D6D7A" w:rsidRDefault="00985FFC" w:rsidP="00985FFC">
      <w:pPr>
        <w:numPr>
          <w:ilvl w:val="0"/>
          <w:numId w:val="38"/>
        </w:numPr>
        <w:rPr>
          <w:lang w:eastAsia="en-GB"/>
        </w:rPr>
      </w:pPr>
      <w:r w:rsidRPr="007D6D7A">
        <w:rPr>
          <w:lang w:eastAsia="en-GB"/>
        </w:rPr>
        <w:t>ne klati bilo koju bolesnu životinju niti je slati na klanje, pod uslovom da je predviđena za ljudsku upotrebu.</w:t>
      </w:r>
    </w:p>
    <w:p w:rsidR="00985FFC" w:rsidRPr="00E61868" w:rsidRDefault="005760FA">
      <w:pPr>
        <w:spacing w:before="0" w:after="0"/>
        <w:jc w:val="left"/>
        <w:rPr>
          <w:i/>
          <w:lang w:eastAsia="en-GB"/>
        </w:rPr>
      </w:pPr>
      <w:r w:rsidRPr="005760FA">
        <w:rPr>
          <w:i/>
          <w:lang w:eastAsia="en-GB"/>
        </w:rPr>
        <w:br w:type="page"/>
      </w:r>
    </w:p>
    <w:p w:rsidR="00F7341F" w:rsidRDefault="00F7341F">
      <w:pPr>
        <w:ind w:left="720"/>
        <w:rPr>
          <w:i/>
          <w:lang w:eastAsia="en-GB"/>
        </w:rPr>
      </w:pPr>
    </w:p>
    <w:p w:rsidR="00985FFC" w:rsidRPr="00E61868" w:rsidRDefault="005760FA" w:rsidP="00985FFC">
      <w:pPr>
        <w:pStyle w:val="Heading3"/>
        <w:rPr>
          <w:i/>
        </w:rPr>
      </w:pPr>
      <w:bookmarkStart w:id="204" w:name="_Toc357704552"/>
      <w:r w:rsidRPr="005760FA">
        <w:rPr>
          <w:i/>
        </w:rPr>
        <w:t>Pojava opasnih bolesti</w:t>
      </w:r>
      <w:bookmarkEnd w:id="204"/>
    </w:p>
    <w:p w:rsidR="00985FFC" w:rsidRPr="007D6D7A" w:rsidRDefault="00985FFC" w:rsidP="00985FFC">
      <w:pPr>
        <w:rPr>
          <w:lang w:eastAsia="en-GB"/>
        </w:rPr>
      </w:pPr>
      <w:r w:rsidRPr="007D6D7A">
        <w:rPr>
          <w:lang w:eastAsia="en-GB"/>
        </w:rPr>
        <w:t xml:space="preserve">Sljedeće epizootičke bolesti predstavljaju veliki razlog za zabrinutost i zahtijevaju posebnu pažnju: </w:t>
      </w:r>
    </w:p>
    <w:p w:rsidR="00985FFC" w:rsidRPr="00E61868" w:rsidRDefault="00985FFC" w:rsidP="00985FFC">
      <w:pPr>
        <w:numPr>
          <w:ilvl w:val="0"/>
          <w:numId w:val="39"/>
        </w:numPr>
        <w:spacing w:before="120"/>
        <w:ind w:left="714" w:hanging="357"/>
        <w:rPr>
          <w:i/>
          <w:lang w:eastAsia="en-GB"/>
        </w:rPr>
      </w:pPr>
      <w:r w:rsidRPr="00E61868">
        <w:rPr>
          <w:b/>
          <w:i/>
          <w:lang w:eastAsia="en-GB"/>
        </w:rPr>
        <w:t>bolesti karakteristične za više vrsta:</w:t>
      </w:r>
    </w:p>
    <w:p w:rsidR="00985FFC" w:rsidRPr="00E61868" w:rsidRDefault="005760FA" w:rsidP="00985FFC">
      <w:pPr>
        <w:numPr>
          <w:ilvl w:val="1"/>
          <w:numId w:val="39"/>
        </w:numPr>
        <w:rPr>
          <w:i/>
          <w:lang w:eastAsia="en-GB"/>
        </w:rPr>
      </w:pPr>
      <w:r w:rsidRPr="005760FA">
        <w:rPr>
          <w:i/>
          <w:lang w:eastAsia="en-GB"/>
        </w:rPr>
        <w:t>Bjesnilo (</w:t>
      </w:r>
      <w:r w:rsidR="00985FFC" w:rsidRPr="00E61868">
        <w:rPr>
          <w:i/>
          <w:lang w:eastAsia="en-GB"/>
        </w:rPr>
        <w:t>Lyissa</w:t>
      </w:r>
      <w:r w:rsidRPr="005760FA">
        <w:rPr>
          <w:i/>
          <w:lang w:eastAsia="en-GB"/>
        </w:rPr>
        <w:t>)</w:t>
      </w:r>
    </w:p>
    <w:p w:rsidR="00985FFC" w:rsidRPr="00E61868" w:rsidRDefault="005760FA" w:rsidP="00985FFC">
      <w:pPr>
        <w:numPr>
          <w:ilvl w:val="1"/>
          <w:numId w:val="39"/>
        </w:numPr>
        <w:rPr>
          <w:i/>
          <w:lang w:eastAsia="en-GB"/>
        </w:rPr>
      </w:pPr>
      <w:r w:rsidRPr="005760FA">
        <w:rPr>
          <w:i/>
          <w:lang w:eastAsia="en-GB"/>
        </w:rPr>
        <w:t>Slinavka i šap (</w:t>
      </w:r>
      <w:r w:rsidR="00985FFC" w:rsidRPr="00E61868">
        <w:rPr>
          <w:i/>
          <w:lang w:eastAsia="en-GB"/>
        </w:rPr>
        <w:t>Aphthae epizooticae</w:t>
      </w:r>
      <w:r w:rsidRPr="005760FA">
        <w:rPr>
          <w:i/>
          <w:lang w:eastAsia="en-GB"/>
        </w:rPr>
        <w:t>)</w:t>
      </w:r>
    </w:p>
    <w:p w:rsidR="00985FFC" w:rsidRPr="00E61868" w:rsidRDefault="005760FA" w:rsidP="00985FFC">
      <w:pPr>
        <w:numPr>
          <w:ilvl w:val="1"/>
          <w:numId w:val="39"/>
        </w:numPr>
        <w:rPr>
          <w:i/>
          <w:lang w:eastAsia="en-GB"/>
        </w:rPr>
      </w:pPr>
      <w:r w:rsidRPr="005760FA">
        <w:rPr>
          <w:i/>
          <w:lang w:eastAsia="en-GB"/>
        </w:rPr>
        <w:t>Antraks (Antrax)</w:t>
      </w:r>
    </w:p>
    <w:p w:rsidR="00985FFC" w:rsidRPr="00E61868" w:rsidRDefault="005760FA" w:rsidP="00985FFC">
      <w:pPr>
        <w:numPr>
          <w:ilvl w:val="1"/>
          <w:numId w:val="39"/>
        </w:numPr>
        <w:rPr>
          <w:i/>
          <w:lang w:eastAsia="en-GB"/>
        </w:rPr>
      </w:pPr>
      <w:r w:rsidRPr="005760FA">
        <w:rPr>
          <w:i/>
          <w:lang w:eastAsia="en-GB"/>
        </w:rPr>
        <w:t>Bruceloza (</w:t>
      </w:r>
      <w:r w:rsidR="00985FFC" w:rsidRPr="00E61868">
        <w:rPr>
          <w:i/>
          <w:lang w:eastAsia="en-GB"/>
        </w:rPr>
        <w:t>Brucellosis</w:t>
      </w:r>
      <w:r w:rsidRPr="005760FA">
        <w:rPr>
          <w:i/>
          <w:lang w:eastAsia="en-GB"/>
        </w:rPr>
        <w:t>)</w:t>
      </w:r>
    </w:p>
    <w:p w:rsidR="00985FFC" w:rsidRPr="00E61868" w:rsidRDefault="00985FFC" w:rsidP="00985FFC">
      <w:pPr>
        <w:numPr>
          <w:ilvl w:val="0"/>
          <w:numId w:val="39"/>
        </w:numPr>
        <w:spacing w:before="120"/>
        <w:ind w:left="714" w:hanging="357"/>
        <w:rPr>
          <w:i/>
          <w:lang w:eastAsia="en-GB"/>
        </w:rPr>
      </w:pPr>
      <w:r w:rsidRPr="00E61868">
        <w:rPr>
          <w:b/>
          <w:i/>
          <w:lang w:eastAsia="en-GB"/>
        </w:rPr>
        <w:t>bolesti goveda</w:t>
      </w:r>
      <w:r w:rsidR="005760FA" w:rsidRPr="005760FA">
        <w:rPr>
          <w:i/>
          <w:lang w:eastAsia="en-GB"/>
        </w:rPr>
        <w:t>:</w:t>
      </w:r>
    </w:p>
    <w:p w:rsidR="00985FFC" w:rsidRPr="00E61868" w:rsidRDefault="005760FA" w:rsidP="00985FFC">
      <w:pPr>
        <w:numPr>
          <w:ilvl w:val="1"/>
          <w:numId w:val="39"/>
        </w:numPr>
        <w:rPr>
          <w:i/>
          <w:lang w:eastAsia="en-GB"/>
        </w:rPr>
      </w:pPr>
      <w:r w:rsidRPr="005760FA">
        <w:rPr>
          <w:i/>
          <w:lang w:eastAsia="en-GB"/>
        </w:rPr>
        <w:t>Goveđa kuga (</w:t>
      </w:r>
      <w:r w:rsidR="00985FFC" w:rsidRPr="00E61868">
        <w:rPr>
          <w:i/>
          <w:lang w:eastAsia="en-GB"/>
        </w:rPr>
        <w:t>Pestis bovina</w:t>
      </w:r>
      <w:r w:rsidRPr="005760FA">
        <w:rPr>
          <w:i/>
          <w:lang w:eastAsia="en-GB"/>
        </w:rPr>
        <w:t>)</w:t>
      </w:r>
    </w:p>
    <w:p w:rsidR="00985FFC" w:rsidRPr="00E61868" w:rsidRDefault="005760FA" w:rsidP="00985FFC">
      <w:pPr>
        <w:numPr>
          <w:ilvl w:val="1"/>
          <w:numId w:val="39"/>
        </w:numPr>
        <w:rPr>
          <w:i/>
          <w:lang w:eastAsia="en-GB"/>
        </w:rPr>
      </w:pPr>
      <w:r w:rsidRPr="005760FA">
        <w:rPr>
          <w:i/>
          <w:lang w:eastAsia="en-GB"/>
        </w:rPr>
        <w:t>Tuberkuloza goveda (</w:t>
      </w:r>
      <w:r w:rsidR="00985FFC" w:rsidRPr="00E61868">
        <w:rPr>
          <w:i/>
          <w:lang w:eastAsia="en-GB"/>
        </w:rPr>
        <w:t>Tuberculosis bovium</w:t>
      </w:r>
      <w:r w:rsidRPr="005760FA">
        <w:rPr>
          <w:i/>
          <w:lang w:eastAsia="en-GB"/>
        </w:rPr>
        <w:t>)</w:t>
      </w:r>
    </w:p>
    <w:p w:rsidR="00985FFC" w:rsidRPr="00E61868" w:rsidRDefault="005760FA" w:rsidP="00985FFC">
      <w:pPr>
        <w:numPr>
          <w:ilvl w:val="1"/>
          <w:numId w:val="39"/>
        </w:numPr>
        <w:rPr>
          <w:i/>
          <w:lang w:eastAsia="en-GB"/>
        </w:rPr>
      </w:pPr>
      <w:r w:rsidRPr="005760FA">
        <w:rPr>
          <w:i/>
          <w:lang w:eastAsia="en-GB"/>
        </w:rPr>
        <w:t>Enzootska leukoza goveda</w:t>
      </w:r>
    </w:p>
    <w:p w:rsidR="00985FFC" w:rsidRPr="00E61868" w:rsidRDefault="005760FA" w:rsidP="00985FFC">
      <w:pPr>
        <w:numPr>
          <w:ilvl w:val="1"/>
          <w:numId w:val="39"/>
        </w:numPr>
        <w:rPr>
          <w:i/>
          <w:lang w:eastAsia="en-GB"/>
        </w:rPr>
      </w:pPr>
      <w:r w:rsidRPr="005760FA">
        <w:rPr>
          <w:i/>
          <w:lang w:eastAsia="en-GB"/>
        </w:rPr>
        <w:t>Plućna zaraza goveda (</w:t>
      </w:r>
      <w:r w:rsidR="00985FFC" w:rsidRPr="00E61868">
        <w:rPr>
          <w:i/>
          <w:lang w:eastAsia="en-GB"/>
        </w:rPr>
        <w:t>Pleutopheumonia contagiosa bovium</w:t>
      </w:r>
      <w:r w:rsidRPr="005760FA">
        <w:rPr>
          <w:i/>
          <w:lang w:eastAsia="en-GB"/>
        </w:rPr>
        <w:t>)</w:t>
      </w:r>
    </w:p>
    <w:p w:rsidR="00985FFC" w:rsidRPr="00E61868" w:rsidRDefault="00985FFC" w:rsidP="00985FFC">
      <w:pPr>
        <w:numPr>
          <w:ilvl w:val="0"/>
          <w:numId w:val="39"/>
        </w:numPr>
        <w:spacing w:before="120"/>
        <w:ind w:left="714" w:hanging="357"/>
        <w:rPr>
          <w:i/>
          <w:lang w:eastAsia="en-GB"/>
        </w:rPr>
      </w:pPr>
      <w:r w:rsidRPr="00E61868">
        <w:rPr>
          <w:b/>
          <w:i/>
          <w:lang w:eastAsia="en-GB"/>
        </w:rPr>
        <w:t>bolesti svinja</w:t>
      </w:r>
      <w:r w:rsidR="005760FA" w:rsidRPr="005760FA">
        <w:rPr>
          <w:i/>
          <w:lang w:eastAsia="en-GB"/>
        </w:rPr>
        <w:t>:</w:t>
      </w:r>
    </w:p>
    <w:p w:rsidR="00985FFC" w:rsidRPr="00E61868" w:rsidRDefault="005760FA" w:rsidP="00985FFC">
      <w:pPr>
        <w:numPr>
          <w:ilvl w:val="1"/>
          <w:numId w:val="39"/>
        </w:numPr>
        <w:rPr>
          <w:i/>
          <w:lang w:eastAsia="en-GB"/>
        </w:rPr>
      </w:pPr>
      <w:r w:rsidRPr="005760FA">
        <w:rPr>
          <w:i/>
          <w:lang w:eastAsia="en-GB"/>
        </w:rPr>
        <w:t>Klasična kuga svinja (</w:t>
      </w:r>
      <w:r w:rsidR="00985FFC" w:rsidRPr="00E61868">
        <w:rPr>
          <w:i/>
          <w:lang w:eastAsia="en-GB"/>
        </w:rPr>
        <w:t>Pestis suum classica</w:t>
      </w:r>
      <w:r w:rsidRPr="005760FA">
        <w:rPr>
          <w:i/>
          <w:lang w:eastAsia="en-GB"/>
        </w:rPr>
        <w:t>)</w:t>
      </w:r>
    </w:p>
    <w:p w:rsidR="00985FFC" w:rsidRPr="00E61868" w:rsidRDefault="005760FA" w:rsidP="00985FFC">
      <w:pPr>
        <w:numPr>
          <w:ilvl w:val="1"/>
          <w:numId w:val="39"/>
        </w:numPr>
        <w:rPr>
          <w:i/>
          <w:lang w:eastAsia="en-GB"/>
        </w:rPr>
      </w:pPr>
      <w:r w:rsidRPr="005760FA">
        <w:rPr>
          <w:i/>
          <w:lang w:eastAsia="en-GB"/>
        </w:rPr>
        <w:t>Afrička kuga svinja (</w:t>
      </w:r>
      <w:r w:rsidR="00985FFC" w:rsidRPr="00E61868">
        <w:rPr>
          <w:i/>
          <w:lang w:eastAsia="en-GB"/>
        </w:rPr>
        <w:t>Pestis africana suum</w:t>
      </w:r>
      <w:r w:rsidRPr="005760FA">
        <w:rPr>
          <w:i/>
          <w:lang w:eastAsia="en-GB"/>
        </w:rPr>
        <w:t>)</w:t>
      </w:r>
    </w:p>
    <w:p w:rsidR="00985FFC" w:rsidRPr="00E61868" w:rsidRDefault="005760FA" w:rsidP="00985FFC">
      <w:pPr>
        <w:numPr>
          <w:ilvl w:val="1"/>
          <w:numId w:val="39"/>
        </w:numPr>
        <w:rPr>
          <w:i/>
          <w:lang w:eastAsia="en-GB"/>
        </w:rPr>
      </w:pPr>
      <w:r w:rsidRPr="005760FA">
        <w:rPr>
          <w:i/>
          <w:lang w:eastAsia="en-GB"/>
        </w:rPr>
        <w:t>Zarazna uzetost svinja (</w:t>
      </w:r>
      <w:r w:rsidR="00985FFC" w:rsidRPr="00E61868">
        <w:rPr>
          <w:i/>
          <w:lang w:eastAsia="en-GB"/>
        </w:rPr>
        <w:t>Encephalomyelitis enzootica suum</w:t>
      </w:r>
      <w:r w:rsidRPr="005760FA">
        <w:rPr>
          <w:i/>
          <w:lang w:eastAsia="en-GB"/>
        </w:rPr>
        <w:t>)</w:t>
      </w:r>
    </w:p>
    <w:p w:rsidR="00985FFC" w:rsidRPr="00E61868" w:rsidRDefault="00985FFC" w:rsidP="00985FFC">
      <w:pPr>
        <w:numPr>
          <w:ilvl w:val="0"/>
          <w:numId w:val="39"/>
        </w:numPr>
        <w:spacing w:before="120"/>
        <w:ind w:left="714" w:hanging="357"/>
        <w:rPr>
          <w:i/>
          <w:lang w:eastAsia="en-GB"/>
        </w:rPr>
      </w:pPr>
      <w:r w:rsidRPr="00E61868">
        <w:rPr>
          <w:b/>
          <w:i/>
          <w:lang w:eastAsia="en-GB"/>
        </w:rPr>
        <w:t>bolesti konja</w:t>
      </w:r>
      <w:r w:rsidR="005760FA" w:rsidRPr="005760FA">
        <w:rPr>
          <w:i/>
          <w:lang w:eastAsia="en-GB"/>
        </w:rPr>
        <w:t>:</w:t>
      </w:r>
    </w:p>
    <w:p w:rsidR="00985FFC" w:rsidRPr="00E61868" w:rsidRDefault="005760FA" w:rsidP="00985FFC">
      <w:pPr>
        <w:numPr>
          <w:ilvl w:val="1"/>
          <w:numId w:val="39"/>
        </w:numPr>
        <w:rPr>
          <w:i/>
          <w:lang w:eastAsia="en-GB"/>
        </w:rPr>
      </w:pPr>
      <w:r w:rsidRPr="005760FA">
        <w:rPr>
          <w:i/>
          <w:lang w:eastAsia="en-GB"/>
        </w:rPr>
        <w:t>Konjska kuga (</w:t>
      </w:r>
      <w:r w:rsidR="00985FFC" w:rsidRPr="00E61868">
        <w:rPr>
          <w:i/>
          <w:lang w:eastAsia="en-GB"/>
        </w:rPr>
        <w:t>Pestis equorum</w:t>
      </w:r>
      <w:r w:rsidRPr="005760FA">
        <w:rPr>
          <w:i/>
          <w:lang w:eastAsia="en-GB"/>
        </w:rPr>
        <w:t>)</w:t>
      </w:r>
    </w:p>
    <w:p w:rsidR="00985FFC" w:rsidRPr="00E61868" w:rsidRDefault="005760FA" w:rsidP="00985FFC">
      <w:pPr>
        <w:numPr>
          <w:ilvl w:val="1"/>
          <w:numId w:val="39"/>
        </w:numPr>
        <w:rPr>
          <w:i/>
          <w:lang w:eastAsia="en-GB"/>
        </w:rPr>
      </w:pPr>
      <w:r w:rsidRPr="005760FA">
        <w:rPr>
          <w:i/>
          <w:lang w:eastAsia="en-GB"/>
        </w:rPr>
        <w:t>Infektivna anemija konja (</w:t>
      </w:r>
      <w:r w:rsidR="00985FFC" w:rsidRPr="00E61868">
        <w:rPr>
          <w:i/>
          <w:lang w:eastAsia="en-GB"/>
        </w:rPr>
        <w:t>Anemia infectiosa Equorum</w:t>
      </w:r>
      <w:r w:rsidRPr="005760FA">
        <w:rPr>
          <w:i/>
          <w:lang w:eastAsia="en-GB"/>
        </w:rPr>
        <w:t>)</w:t>
      </w:r>
    </w:p>
    <w:p w:rsidR="00985FFC" w:rsidRPr="00E61868" w:rsidRDefault="005760FA" w:rsidP="00985FFC">
      <w:pPr>
        <w:numPr>
          <w:ilvl w:val="1"/>
          <w:numId w:val="39"/>
        </w:numPr>
        <w:rPr>
          <w:i/>
          <w:lang w:eastAsia="en-GB"/>
        </w:rPr>
      </w:pPr>
      <w:r w:rsidRPr="005760FA">
        <w:rPr>
          <w:i/>
          <w:lang w:eastAsia="en-GB"/>
        </w:rPr>
        <w:t>Sakagija ((Malleus)Avian Influenza (</w:t>
      </w:r>
      <w:r w:rsidR="00985FFC" w:rsidRPr="00E61868">
        <w:rPr>
          <w:i/>
          <w:lang w:eastAsia="en-GB"/>
        </w:rPr>
        <w:t>Pestis avium</w:t>
      </w:r>
      <w:r w:rsidRPr="005760FA">
        <w:rPr>
          <w:i/>
          <w:lang w:eastAsia="en-GB"/>
        </w:rPr>
        <w:t>))</w:t>
      </w:r>
    </w:p>
    <w:p w:rsidR="00985FFC" w:rsidRPr="00E61868" w:rsidRDefault="00985FFC" w:rsidP="00985FFC">
      <w:pPr>
        <w:numPr>
          <w:ilvl w:val="0"/>
          <w:numId w:val="39"/>
        </w:numPr>
        <w:spacing w:before="120"/>
        <w:ind w:left="714" w:hanging="357"/>
        <w:rPr>
          <w:i/>
          <w:lang w:eastAsia="en-GB"/>
        </w:rPr>
      </w:pPr>
      <w:r w:rsidRPr="00E61868">
        <w:rPr>
          <w:b/>
          <w:i/>
          <w:lang w:eastAsia="en-GB"/>
        </w:rPr>
        <w:t>bolesti živine:</w:t>
      </w:r>
    </w:p>
    <w:p w:rsidR="00985FFC" w:rsidRPr="00E61868" w:rsidRDefault="005760FA" w:rsidP="00985FFC">
      <w:pPr>
        <w:numPr>
          <w:ilvl w:val="1"/>
          <w:numId w:val="39"/>
        </w:numPr>
        <w:rPr>
          <w:i/>
          <w:lang w:eastAsia="en-GB"/>
        </w:rPr>
      </w:pPr>
      <w:r w:rsidRPr="005760FA">
        <w:rPr>
          <w:i/>
          <w:lang w:eastAsia="en-GB"/>
        </w:rPr>
        <w:t>Kuga peradi (</w:t>
      </w:r>
      <w:r w:rsidR="00985FFC" w:rsidRPr="00E61868">
        <w:rPr>
          <w:i/>
          <w:lang w:eastAsia="en-GB"/>
        </w:rPr>
        <w:t>Pestis avium</w:t>
      </w:r>
      <w:r w:rsidRPr="005760FA">
        <w:rPr>
          <w:i/>
          <w:lang w:eastAsia="en-GB"/>
        </w:rPr>
        <w:t>)</w:t>
      </w:r>
    </w:p>
    <w:p w:rsidR="00985FFC" w:rsidRPr="00E61868" w:rsidRDefault="005760FA" w:rsidP="00985FFC">
      <w:pPr>
        <w:numPr>
          <w:ilvl w:val="1"/>
          <w:numId w:val="39"/>
        </w:numPr>
        <w:rPr>
          <w:i/>
          <w:lang w:eastAsia="en-GB"/>
        </w:rPr>
      </w:pPr>
      <w:r w:rsidRPr="005760FA">
        <w:rPr>
          <w:i/>
          <w:lang w:eastAsia="en-GB"/>
        </w:rPr>
        <w:t>Njukastl bolesti živine (</w:t>
      </w:r>
      <w:r w:rsidR="00985FFC" w:rsidRPr="00E61868">
        <w:rPr>
          <w:i/>
          <w:lang w:eastAsia="en-GB"/>
        </w:rPr>
        <w:t>Morbus Nenjcastle</w:t>
      </w:r>
      <w:r w:rsidRPr="005760FA">
        <w:rPr>
          <w:i/>
          <w:lang w:eastAsia="en-GB"/>
        </w:rPr>
        <w:t>)</w:t>
      </w:r>
    </w:p>
    <w:p w:rsidR="00985FFC" w:rsidRPr="00E61868" w:rsidRDefault="00985FFC" w:rsidP="00985FFC">
      <w:pPr>
        <w:numPr>
          <w:ilvl w:val="0"/>
          <w:numId w:val="39"/>
        </w:numPr>
        <w:spacing w:before="120"/>
        <w:ind w:left="714" w:hanging="357"/>
        <w:rPr>
          <w:i/>
          <w:lang w:eastAsia="en-GB"/>
        </w:rPr>
      </w:pPr>
      <w:r w:rsidRPr="00E61868">
        <w:rPr>
          <w:b/>
          <w:i/>
          <w:lang w:eastAsia="en-GB"/>
        </w:rPr>
        <w:t>bolesti pčela</w:t>
      </w:r>
      <w:r w:rsidR="005760FA" w:rsidRPr="005760FA">
        <w:rPr>
          <w:i/>
          <w:lang w:eastAsia="en-GB"/>
        </w:rPr>
        <w:t xml:space="preserve">: </w:t>
      </w:r>
      <w:r w:rsidRPr="00E61868">
        <w:rPr>
          <w:i/>
          <w:lang w:eastAsia="en-GB"/>
        </w:rPr>
        <w:t>Varoosis</w:t>
      </w:r>
      <w:r w:rsidR="005760FA" w:rsidRPr="005760FA">
        <w:rPr>
          <w:i/>
          <w:lang w:eastAsia="en-GB"/>
        </w:rPr>
        <w:t xml:space="preserve">, </w:t>
      </w:r>
      <w:r w:rsidRPr="00E61868">
        <w:rPr>
          <w:i/>
          <w:lang w:eastAsia="en-GB"/>
        </w:rPr>
        <w:t>Acariasis</w:t>
      </w:r>
      <w:r w:rsidR="005760FA" w:rsidRPr="005760FA">
        <w:rPr>
          <w:i/>
          <w:lang w:eastAsia="en-GB"/>
        </w:rPr>
        <w:t xml:space="preserve">, </w:t>
      </w:r>
      <w:r w:rsidRPr="00E61868">
        <w:rPr>
          <w:i/>
          <w:lang w:eastAsia="en-GB"/>
        </w:rPr>
        <w:t>Nosemosis</w:t>
      </w:r>
      <w:r w:rsidR="005760FA" w:rsidRPr="005760FA">
        <w:rPr>
          <w:i/>
          <w:lang w:eastAsia="en-GB"/>
        </w:rPr>
        <w:t xml:space="preserve">, </w:t>
      </w:r>
      <w:r w:rsidRPr="00E61868">
        <w:rPr>
          <w:i/>
          <w:lang w:eastAsia="en-GB"/>
        </w:rPr>
        <w:t>Pestis aprium</w:t>
      </w:r>
      <w:r w:rsidR="005760FA" w:rsidRPr="005760FA">
        <w:rPr>
          <w:i/>
          <w:lang w:eastAsia="en-GB"/>
        </w:rPr>
        <w:t xml:space="preserve">, </w:t>
      </w:r>
      <w:r w:rsidRPr="00E61868">
        <w:rPr>
          <w:i/>
          <w:lang w:eastAsia="en-GB"/>
        </w:rPr>
        <w:t>Varoza</w:t>
      </w:r>
      <w:r w:rsidR="005760FA" w:rsidRPr="005760FA">
        <w:rPr>
          <w:i/>
          <w:lang w:eastAsia="en-GB"/>
        </w:rPr>
        <w:t xml:space="preserve">, </w:t>
      </w:r>
      <w:r w:rsidRPr="00E61868">
        <w:rPr>
          <w:i/>
          <w:lang w:eastAsia="en-GB"/>
        </w:rPr>
        <w:t>Akaroza</w:t>
      </w:r>
      <w:r w:rsidR="005760FA" w:rsidRPr="005760FA">
        <w:rPr>
          <w:i/>
          <w:lang w:eastAsia="en-GB"/>
        </w:rPr>
        <w:t xml:space="preserve">, </w:t>
      </w:r>
      <w:r w:rsidRPr="00E61868">
        <w:rPr>
          <w:i/>
          <w:lang w:eastAsia="en-GB"/>
        </w:rPr>
        <w:t>Nozemoza</w:t>
      </w:r>
      <w:r w:rsidR="005760FA" w:rsidRPr="005760FA">
        <w:rPr>
          <w:i/>
          <w:lang w:eastAsia="en-GB"/>
        </w:rPr>
        <w:t xml:space="preserve"> i Kuga pčela</w:t>
      </w:r>
    </w:p>
    <w:p w:rsidR="00985FFC" w:rsidRPr="00E61868" w:rsidRDefault="00985FFC" w:rsidP="00985FFC">
      <w:pPr>
        <w:numPr>
          <w:ilvl w:val="0"/>
          <w:numId w:val="39"/>
        </w:numPr>
        <w:spacing w:before="120"/>
        <w:ind w:left="714" w:hanging="357"/>
        <w:rPr>
          <w:i/>
          <w:lang w:eastAsia="en-GB"/>
        </w:rPr>
      </w:pPr>
      <w:r w:rsidRPr="00E61868">
        <w:rPr>
          <w:b/>
          <w:i/>
          <w:lang w:eastAsia="en-GB"/>
        </w:rPr>
        <w:t>bolesti ribe</w:t>
      </w:r>
      <w:r w:rsidR="005760FA" w:rsidRPr="005760FA">
        <w:rPr>
          <w:i/>
          <w:lang w:eastAsia="en-GB"/>
        </w:rPr>
        <w:t>: Proljećna viremija šarana (</w:t>
      </w:r>
      <w:r w:rsidRPr="00E61868">
        <w:rPr>
          <w:i/>
          <w:lang w:eastAsia="en-GB"/>
        </w:rPr>
        <w:t>Viremia vernalis Cyprini</w:t>
      </w:r>
      <w:r w:rsidR="005760FA" w:rsidRPr="005760FA">
        <w:rPr>
          <w:i/>
          <w:lang w:eastAsia="en-GB"/>
        </w:rPr>
        <w:t xml:space="preserve"> i </w:t>
      </w:r>
      <w:r w:rsidRPr="00E61868">
        <w:rPr>
          <w:i/>
          <w:lang w:eastAsia="en-GB"/>
        </w:rPr>
        <w:t>Eritrodermatitis cyprini</w:t>
      </w:r>
      <w:r w:rsidR="005760FA" w:rsidRPr="005760FA">
        <w:rPr>
          <w:i/>
          <w:lang w:eastAsia="en-GB"/>
        </w:rPr>
        <w:t>)</w:t>
      </w:r>
    </w:p>
    <w:p w:rsidR="00985FFC" w:rsidRPr="007D6D7A" w:rsidRDefault="005760FA" w:rsidP="00985FFC">
      <w:pPr>
        <w:keepNext/>
        <w:spacing w:before="120"/>
        <w:rPr>
          <w:lang w:eastAsia="en-GB"/>
        </w:rPr>
      </w:pPr>
      <w:r w:rsidRPr="005760FA">
        <w:rPr>
          <w:b/>
          <w:lang w:eastAsia="en-GB"/>
        </w:rPr>
        <w:lastRenderedPageBreak/>
        <w:t xml:space="preserve">Ukoliko posumnjate da su životinje zaražene bilo kojom od ovih bolesti ili primijetite simptome bilo koje zarazne bolesti koju ne možete definitivno identifikovati, morate odmah preduzeti sljedeće korake: </w:t>
      </w:r>
    </w:p>
    <w:p w:rsidR="00985FFC" w:rsidRPr="00E61868" w:rsidRDefault="005760FA" w:rsidP="00985FFC">
      <w:pPr>
        <w:keepNext/>
        <w:spacing w:before="240"/>
        <w:ind w:left="720"/>
        <w:rPr>
          <w:b/>
          <w:i/>
          <w:lang w:eastAsia="en-GB"/>
        </w:rPr>
      </w:pPr>
      <w:r w:rsidRPr="005760FA">
        <w:rPr>
          <w:b/>
          <w:i/>
          <w:lang w:eastAsia="en-GB"/>
        </w:rPr>
        <w:t>korak 1: spriječiti prenošenje bolesti sa životinje na životinju:</w:t>
      </w:r>
    </w:p>
    <w:p w:rsidR="00985FFC" w:rsidRPr="007D6D7A" w:rsidRDefault="00985FFC" w:rsidP="00985FFC">
      <w:pPr>
        <w:keepNext/>
        <w:numPr>
          <w:ilvl w:val="0"/>
          <w:numId w:val="40"/>
        </w:numPr>
        <w:spacing w:before="120"/>
        <w:rPr>
          <w:lang w:eastAsia="en-GB"/>
        </w:rPr>
      </w:pPr>
      <w:r w:rsidRPr="007D6D7A">
        <w:rPr>
          <w:lang w:eastAsia="en-GB"/>
        </w:rPr>
        <w:t xml:space="preserve">držati zdrave životinje dalje od oboljelih; </w:t>
      </w:r>
    </w:p>
    <w:p w:rsidR="00985FFC" w:rsidRPr="007D6D7A" w:rsidRDefault="00985FFC" w:rsidP="00985FFC">
      <w:pPr>
        <w:keepNext/>
        <w:numPr>
          <w:ilvl w:val="0"/>
          <w:numId w:val="40"/>
        </w:numPr>
        <w:spacing w:before="120"/>
        <w:rPr>
          <w:lang w:eastAsia="en-GB"/>
        </w:rPr>
      </w:pPr>
      <w:r w:rsidRPr="007D6D7A">
        <w:rPr>
          <w:lang w:eastAsia="en-GB"/>
        </w:rPr>
        <w:t>tretirati životinje koje su već bile u bliskom kontaktu sa bolesnom životinjom za koju se sumnja da je nosilac bolesti, i ne dopustiti miješanje sa ostalim zdravim životinjama;</w:t>
      </w:r>
    </w:p>
    <w:p w:rsidR="00985FFC" w:rsidRPr="007D6D7A" w:rsidRDefault="00985FFC" w:rsidP="00985FFC">
      <w:pPr>
        <w:numPr>
          <w:ilvl w:val="0"/>
          <w:numId w:val="40"/>
        </w:numPr>
        <w:spacing w:before="120"/>
        <w:rPr>
          <w:lang w:eastAsia="en-GB"/>
        </w:rPr>
      </w:pPr>
      <w:r w:rsidRPr="007D6D7A">
        <w:rPr>
          <w:lang w:eastAsia="en-GB"/>
        </w:rPr>
        <w:t>ne puštati životinje u polje ili na otvorene pašnjake;</w:t>
      </w:r>
    </w:p>
    <w:p w:rsidR="00985FFC" w:rsidRPr="00E61868" w:rsidRDefault="005760FA" w:rsidP="00985FFC">
      <w:pPr>
        <w:keepNext/>
        <w:spacing w:before="240"/>
        <w:ind w:left="720"/>
        <w:rPr>
          <w:b/>
          <w:i/>
          <w:lang w:eastAsia="en-GB"/>
        </w:rPr>
      </w:pPr>
      <w:r w:rsidRPr="005760FA">
        <w:rPr>
          <w:b/>
          <w:i/>
          <w:lang w:eastAsia="en-GB"/>
        </w:rPr>
        <w:t xml:space="preserve">korak 2: spriječiti prenošenje bolesti od strane ljudi ili na ljude: </w:t>
      </w:r>
    </w:p>
    <w:p w:rsidR="00985FFC" w:rsidRPr="007D6D7A" w:rsidRDefault="00985FFC" w:rsidP="00985FFC">
      <w:pPr>
        <w:keepNext/>
        <w:numPr>
          <w:ilvl w:val="0"/>
          <w:numId w:val="41"/>
        </w:numPr>
        <w:spacing w:before="120"/>
        <w:rPr>
          <w:lang w:eastAsia="en-GB"/>
        </w:rPr>
      </w:pPr>
      <w:r w:rsidRPr="007D6D7A">
        <w:rPr>
          <w:lang w:eastAsia="en-GB"/>
        </w:rPr>
        <w:t>ne dozvoljavati nikome da se približava oboljelim životinjama, osim u svrhu pružanja osnovne njege ili liječenja;</w:t>
      </w:r>
    </w:p>
    <w:p w:rsidR="00985FFC" w:rsidRPr="007D6D7A" w:rsidRDefault="00985FFC" w:rsidP="00985FFC">
      <w:pPr>
        <w:numPr>
          <w:ilvl w:val="0"/>
          <w:numId w:val="41"/>
        </w:numPr>
        <w:spacing w:before="120"/>
        <w:rPr>
          <w:lang w:eastAsia="en-GB"/>
        </w:rPr>
      </w:pPr>
      <w:r w:rsidRPr="007D6D7A">
        <w:rPr>
          <w:lang w:eastAsia="en-GB"/>
        </w:rPr>
        <w:t>ne napuštati gazdinstvo ili dozvoliti bilo kome da napusti gazdinstvo prije nego što veterinar potvrdi da je to bezbjedno – najozbiljnija bolest životinja, slinavka i šap, može se čak prenijeti i preko čizama ili točkova automobila;</w:t>
      </w:r>
    </w:p>
    <w:p w:rsidR="00985FFC" w:rsidRPr="00E61868" w:rsidRDefault="005760FA" w:rsidP="00985FFC">
      <w:pPr>
        <w:keepNext/>
        <w:spacing w:before="240"/>
        <w:ind w:left="720"/>
        <w:rPr>
          <w:b/>
          <w:i/>
          <w:lang w:eastAsia="en-GB"/>
        </w:rPr>
      </w:pPr>
      <w:r w:rsidRPr="005760FA">
        <w:rPr>
          <w:b/>
          <w:i/>
          <w:lang w:eastAsia="en-GB"/>
        </w:rPr>
        <w:t>korak 3: pozvati veterinara:</w:t>
      </w:r>
    </w:p>
    <w:p w:rsidR="00985FFC" w:rsidRPr="007D6D7A" w:rsidRDefault="00985FFC" w:rsidP="00985FFC">
      <w:pPr>
        <w:keepNext/>
        <w:numPr>
          <w:ilvl w:val="0"/>
          <w:numId w:val="42"/>
        </w:numPr>
        <w:spacing w:before="120"/>
        <w:rPr>
          <w:lang w:eastAsia="en-GB"/>
        </w:rPr>
      </w:pPr>
      <w:r w:rsidRPr="007D6D7A">
        <w:rPr>
          <w:lang w:eastAsia="en-GB"/>
        </w:rPr>
        <w:t>telefonirati najbližu veterinarsku stanicu ili Veterinarsku upravu. Ne ići u veterinarsku stanicu, budući da se ne taj način bolest može prenijeti;</w:t>
      </w:r>
    </w:p>
    <w:p w:rsidR="00985FFC" w:rsidRPr="007D6D7A" w:rsidRDefault="00985FFC" w:rsidP="00985FFC">
      <w:pPr>
        <w:keepNext/>
        <w:numPr>
          <w:ilvl w:val="0"/>
          <w:numId w:val="42"/>
        </w:numPr>
        <w:spacing w:before="120"/>
        <w:rPr>
          <w:lang w:eastAsia="en-GB"/>
        </w:rPr>
      </w:pPr>
      <w:r w:rsidRPr="007D6D7A">
        <w:rPr>
          <w:lang w:eastAsia="en-GB"/>
        </w:rPr>
        <w:t>ne uklanjati uginule životinje dok veterinar ne dođe i pregleda ih;</w:t>
      </w:r>
    </w:p>
    <w:p w:rsidR="00985FFC" w:rsidRPr="007D6D7A" w:rsidRDefault="00985FFC" w:rsidP="00985FFC">
      <w:pPr>
        <w:numPr>
          <w:ilvl w:val="0"/>
          <w:numId w:val="42"/>
        </w:numPr>
        <w:spacing w:before="120"/>
        <w:rPr>
          <w:lang w:eastAsia="en-GB"/>
        </w:rPr>
      </w:pPr>
      <w:r w:rsidRPr="007D6D7A">
        <w:rPr>
          <w:lang w:eastAsia="en-GB"/>
        </w:rPr>
        <w:t>Pripremiti se za pružanje pomoći veterinaru u pregledanju životinja i uzimanju svih neophodnih uzoraka.</w:t>
      </w:r>
    </w:p>
    <w:p w:rsidR="00144D02" w:rsidRPr="00E61868" w:rsidRDefault="00985FFC" w:rsidP="00144D02">
      <w:pPr>
        <w:spacing w:before="120"/>
        <w:rPr>
          <w:i/>
          <w:lang w:eastAsia="en-GB"/>
        </w:rPr>
      </w:pPr>
      <w:r w:rsidRPr="007D6D7A">
        <w:t>Kada postoji veliki rizik od epizootičke bolesti, informacije o tome će se objaviti u medijima, na posterima i u veterinarskoj stanici, kako bi se pomoglo da se prepoznaju simptomi i adekvatno reaguje. Međutim, uvijek postoji rizik, tako da, ukoliko imate sumnju, odmah preduzmite korake kako biste spriječili prenošenje bolesti i pozovite veterinara!</w:t>
      </w:r>
      <w:bookmarkEnd w:id="189"/>
    </w:p>
    <w:p w:rsidR="001100D8" w:rsidRPr="00E61868" w:rsidRDefault="005760FA" w:rsidP="001100D8">
      <w:pPr>
        <w:pStyle w:val="Heading1"/>
        <w:rPr>
          <w:i/>
        </w:rPr>
      </w:pPr>
      <w:bookmarkStart w:id="205" w:name="_Toc351316453"/>
      <w:bookmarkStart w:id="206" w:name="_Toc357704553"/>
      <w:r w:rsidRPr="005760FA">
        <w:rPr>
          <w:i/>
        </w:rPr>
        <w:lastRenderedPageBreak/>
        <w:t>Bezbjedno korišćenje pesticida</w:t>
      </w:r>
      <w:bookmarkEnd w:id="205"/>
      <w:bookmarkEnd w:id="206"/>
    </w:p>
    <w:p w:rsidR="00F7341F" w:rsidRDefault="004A779E">
      <w:pPr>
        <w:pStyle w:val="Heading4"/>
      </w:pPr>
      <w:r w:rsidRPr="00E61868">
        <w:t>P</w:t>
      </w:r>
      <w:r w:rsidR="002F23E7" w:rsidRPr="00E61868">
        <w:t>esticidi</w:t>
      </w:r>
    </w:p>
    <w:p w:rsidR="00490CF6" w:rsidRPr="007D6D7A" w:rsidRDefault="00490CF6" w:rsidP="00490CF6">
      <w:r w:rsidRPr="007D6D7A">
        <w:t xml:space="preserve">Pesticidi su preparati koji sadrže jednu ili </w:t>
      </w:r>
      <w:r w:rsidR="00627375" w:rsidRPr="007D6D7A">
        <w:t>više aktivnih materija isluže</w:t>
      </w:r>
      <w:r w:rsidRPr="007D6D7A">
        <w:t xml:space="preserve"> za:</w:t>
      </w:r>
    </w:p>
    <w:p w:rsidR="00490CF6" w:rsidRPr="007D6D7A" w:rsidRDefault="00490CF6" w:rsidP="00490CF6">
      <w:r w:rsidRPr="007D6D7A">
        <w:t>- zaštitu bilja ili biljnih proizvoda od štetnih organizama ili za sprječavanje djelovanja tih organizama;</w:t>
      </w:r>
    </w:p>
    <w:p w:rsidR="00490CF6" w:rsidRPr="007D6D7A" w:rsidRDefault="00490CF6" w:rsidP="00490CF6">
      <w:r w:rsidRPr="007D6D7A">
        <w:t>- uticaj na životne procese bilja, osim ishrane (regulisanje rasta i sl.);</w:t>
      </w:r>
    </w:p>
    <w:p w:rsidR="00490CF6" w:rsidRPr="007D6D7A" w:rsidRDefault="00490CF6" w:rsidP="00490CF6">
      <w:r w:rsidRPr="007D6D7A">
        <w:t>- čuvanje biljnih proizvoda;</w:t>
      </w:r>
    </w:p>
    <w:p w:rsidR="00490CF6" w:rsidRPr="007D6D7A" w:rsidRDefault="00490CF6" w:rsidP="00490CF6">
      <w:r w:rsidRPr="007D6D7A">
        <w:t>- uništavanje nepoželjnog bilja;</w:t>
      </w:r>
    </w:p>
    <w:p w:rsidR="00627375" w:rsidRPr="007D6D7A" w:rsidRDefault="00627375" w:rsidP="00490CF6">
      <w:r w:rsidRPr="007D6D7A">
        <w:t>-</w:t>
      </w:r>
      <w:r w:rsidR="00490CF6" w:rsidRPr="007D6D7A">
        <w:t>uništavanje djelova bilja ili sprje</w:t>
      </w:r>
      <w:r w:rsidRPr="007D6D7A">
        <w:t>čavanje nepoželjnog rasta bilja.</w:t>
      </w:r>
    </w:p>
    <w:p w:rsidR="00627375" w:rsidRPr="007D6D7A" w:rsidRDefault="00627375" w:rsidP="00490CF6">
      <w:r w:rsidRPr="007D6D7A">
        <w:t>Štetni organizmi su organizmi biljnog ili životinjskog svijeta, kao i virusi, bakterije, mikoplazme i drugi patogeni organizmi koji su štetni za bilje i biljne proizvode;</w:t>
      </w:r>
    </w:p>
    <w:p w:rsidR="00A61F0A" w:rsidRPr="007D6D7A" w:rsidRDefault="00014DE1" w:rsidP="00490CF6">
      <w:r w:rsidRPr="007D6D7A">
        <w:t xml:space="preserve">Korišćenje pesticida </w:t>
      </w:r>
      <w:r w:rsidR="00627375" w:rsidRPr="007D6D7A">
        <w:t xml:space="preserve">može </w:t>
      </w:r>
      <w:r w:rsidRPr="007D6D7A">
        <w:t xml:space="preserve">sa sobom </w:t>
      </w:r>
      <w:r w:rsidR="00627375" w:rsidRPr="007D6D7A">
        <w:t xml:space="preserve">da </w:t>
      </w:r>
      <w:r w:rsidRPr="007D6D7A">
        <w:t xml:space="preserve">nosi </w:t>
      </w:r>
      <w:r w:rsidR="00DF34AB" w:rsidRPr="007D6D7A">
        <w:t xml:space="preserve">i </w:t>
      </w:r>
      <w:r w:rsidRPr="007D6D7A">
        <w:t>negativne posljedi</w:t>
      </w:r>
      <w:r w:rsidR="00780CA9" w:rsidRPr="007D6D7A">
        <w:t>ce na ekosistem u kome se primjn</w:t>
      </w:r>
      <w:r w:rsidRPr="007D6D7A">
        <w:t xml:space="preserve">juju. Smanjenje upotrebe pesticida je jedan od temelja održive poljoprivrede i ideja održivog razvoja. </w:t>
      </w:r>
    </w:p>
    <w:p w:rsidR="00F7341F" w:rsidRDefault="00A61F0A">
      <w:pPr>
        <w:pStyle w:val="Heading4"/>
      </w:pPr>
      <w:r w:rsidRPr="00E61868">
        <w:t>Integralna zaštita bilja</w:t>
      </w:r>
    </w:p>
    <w:p w:rsidR="00A61F0A" w:rsidRPr="00E61868" w:rsidRDefault="00A61F0A" w:rsidP="00490CF6">
      <w:pPr>
        <w:rPr>
          <w:i/>
        </w:rPr>
      </w:pPr>
    </w:p>
    <w:p w:rsidR="00DB7B8A" w:rsidRPr="007D6D7A" w:rsidRDefault="00014DE1" w:rsidP="00490CF6">
      <w:r w:rsidRPr="007D6D7A">
        <w:t>Integralna zaštita predstavlja sistem zaštite bilja koji podrazumijeva korišćenje svih raspoloživih metoda suzbijanja štetnih organizama</w:t>
      </w:r>
      <w:r w:rsidR="00366A79" w:rsidRPr="007D6D7A">
        <w:t xml:space="preserve">, kao što su </w:t>
      </w:r>
      <w:r w:rsidRPr="007D6D7A">
        <w:t xml:space="preserve">gajenje otpornih sorti, </w:t>
      </w:r>
      <w:r w:rsidR="00DF34AB" w:rsidRPr="007D6D7A">
        <w:t xml:space="preserve">primjena adekvatnih agrotehničkih mjera, </w:t>
      </w:r>
      <w:r w:rsidR="00366A79" w:rsidRPr="007D6D7A">
        <w:t xml:space="preserve">plodored, </w:t>
      </w:r>
      <w:r w:rsidRPr="007D6D7A">
        <w:t>mehaničke</w:t>
      </w:r>
      <w:r w:rsidR="00366A79" w:rsidRPr="007D6D7A">
        <w:t xml:space="preserve"> i biološke mjere borbe, itd.</w:t>
      </w:r>
      <w:r w:rsidRPr="007D6D7A">
        <w:t xml:space="preserve"> Ovim sistemom </w:t>
      </w:r>
      <w:r w:rsidR="00DF34AB" w:rsidRPr="007D6D7A">
        <w:t>z</w:t>
      </w:r>
      <w:r w:rsidRPr="007D6D7A">
        <w:t>aštite se smanjuje broj hemijskih tretiranja i na taj način sprječava kontaminacija životne sredine i ugrožavanje lju</w:t>
      </w:r>
      <w:r w:rsidR="00DF34AB" w:rsidRPr="007D6D7A">
        <w:t>ds</w:t>
      </w:r>
      <w:r w:rsidRPr="007D6D7A">
        <w:t xml:space="preserve">kog zdravlja usljed </w:t>
      </w:r>
      <w:r w:rsidR="00366A79" w:rsidRPr="007D6D7A">
        <w:t xml:space="preserve">prekomjerne i </w:t>
      </w:r>
      <w:r w:rsidRPr="007D6D7A">
        <w:t>nekontrolisane upotrebe</w:t>
      </w:r>
      <w:r w:rsidR="00366A79" w:rsidRPr="007D6D7A">
        <w:t xml:space="preserve"> pesticida</w:t>
      </w:r>
      <w:r w:rsidRPr="007D6D7A">
        <w:t>.</w:t>
      </w:r>
    </w:p>
    <w:p w:rsidR="001100D8" w:rsidRPr="007D6D7A" w:rsidRDefault="00366A79" w:rsidP="001100D8">
      <w:r w:rsidRPr="007D6D7A">
        <w:t>Ovo poglavlje Kodeksa će</w:t>
      </w:r>
      <w:r w:rsidR="00014DE1" w:rsidRPr="007D6D7A">
        <w:t xml:space="preserve"> dati informacije o tome kako se može ostvariti efikasno </w:t>
      </w:r>
      <w:r w:rsidRPr="007D6D7A">
        <w:t xml:space="preserve">i ekonomično </w:t>
      </w:r>
      <w:r w:rsidR="00014DE1" w:rsidRPr="007D6D7A">
        <w:t xml:space="preserve">suzbijanje </w:t>
      </w:r>
      <w:r w:rsidR="00627375" w:rsidRPr="007D6D7A">
        <w:t>štetnih organizama</w:t>
      </w:r>
      <w:r w:rsidR="00014DE1" w:rsidRPr="007D6D7A">
        <w:t xml:space="preserve">, uz minimalan rizik po </w:t>
      </w:r>
      <w:r w:rsidRPr="007D6D7A">
        <w:t>ljudsko zdravlje</w:t>
      </w:r>
      <w:r w:rsidR="00014DE1" w:rsidRPr="007D6D7A">
        <w:t xml:space="preserve"> i životnu sredinu.</w:t>
      </w:r>
    </w:p>
    <w:p w:rsidR="001100D8" w:rsidRPr="00E61868" w:rsidRDefault="00014DE1" w:rsidP="001100D8">
      <w:pPr>
        <w:pStyle w:val="Heading4"/>
      </w:pPr>
      <w:r w:rsidRPr="00E61868">
        <w:t>P</w:t>
      </w:r>
      <w:r w:rsidR="00780CA9" w:rsidRPr="00E61868">
        <w:t>odjela pesticida prema namjeni</w:t>
      </w:r>
    </w:p>
    <w:p w:rsidR="00627375" w:rsidRPr="007D6D7A" w:rsidRDefault="00366A79" w:rsidP="001100D8">
      <w:r w:rsidRPr="007D6D7A">
        <w:t xml:space="preserve">Prema namjeni, pesticidi se dijele </w:t>
      </w:r>
      <w:r w:rsidR="00DE5DCE" w:rsidRPr="007D6D7A">
        <w:t>u više grupa, od kojih su najznačajnije sledeće</w:t>
      </w:r>
      <w:r w:rsidRPr="007D6D7A">
        <w:t xml:space="preserve"> tri grupe: </w:t>
      </w:r>
      <w:r w:rsidR="00627375" w:rsidRPr="007D6D7A">
        <w:t xml:space="preserve">zoocidi, fungicidi i baktericidi kao i </w:t>
      </w:r>
      <w:r w:rsidRPr="007D6D7A">
        <w:t>herbicidi</w:t>
      </w:r>
      <w:r w:rsidR="00627375" w:rsidRPr="007D6D7A">
        <w:t xml:space="preserve"> i regulatori rasta. </w:t>
      </w:r>
    </w:p>
    <w:p w:rsidR="00F7341F" w:rsidRDefault="005760FA">
      <w:pPr>
        <w:numPr>
          <w:ilvl w:val="0"/>
          <w:numId w:val="67"/>
        </w:numPr>
        <w:rPr>
          <w:i/>
        </w:rPr>
      </w:pPr>
      <w:r w:rsidRPr="005760FA">
        <w:rPr>
          <w:b/>
          <w:i/>
        </w:rPr>
        <w:t>Zoocidi</w:t>
      </w:r>
      <w:r w:rsidRPr="005760FA">
        <w:rPr>
          <w:i/>
        </w:rPr>
        <w:t>:</w:t>
      </w:r>
    </w:p>
    <w:p w:rsidR="00F7341F" w:rsidRDefault="00AB3BDE">
      <w:pPr>
        <w:numPr>
          <w:ilvl w:val="0"/>
          <w:numId w:val="66"/>
        </w:numPr>
        <w:rPr>
          <w:i/>
        </w:rPr>
      </w:pPr>
      <w:r w:rsidRPr="00E61868">
        <w:rPr>
          <w:b/>
          <w:i/>
        </w:rPr>
        <w:t>Akaricidi</w:t>
      </w:r>
      <w:r w:rsidR="005760FA" w:rsidRPr="005760FA">
        <w:rPr>
          <w:i/>
        </w:rPr>
        <w:t xml:space="preserve"> su pesticidi namijenjeni za suzbijanje štetnih grinja;</w:t>
      </w:r>
    </w:p>
    <w:p w:rsidR="00F7341F" w:rsidRDefault="00AB3BDE">
      <w:pPr>
        <w:numPr>
          <w:ilvl w:val="0"/>
          <w:numId w:val="66"/>
        </w:numPr>
        <w:rPr>
          <w:i/>
        </w:rPr>
      </w:pPr>
      <w:r w:rsidRPr="00E61868">
        <w:rPr>
          <w:b/>
          <w:i/>
        </w:rPr>
        <w:t>Insekticidi</w:t>
      </w:r>
      <w:r w:rsidR="005760FA" w:rsidRPr="005760FA">
        <w:rPr>
          <w:i/>
        </w:rPr>
        <w:t xml:space="preserve"> su pesticidi namijenjeni za suzbijanje štetnih insekata;</w:t>
      </w:r>
    </w:p>
    <w:p w:rsidR="00F7341F" w:rsidRDefault="00AB3BDE">
      <w:pPr>
        <w:numPr>
          <w:ilvl w:val="0"/>
          <w:numId w:val="66"/>
        </w:numPr>
        <w:rPr>
          <w:i/>
        </w:rPr>
      </w:pPr>
      <w:r w:rsidRPr="00E61868">
        <w:rPr>
          <w:b/>
          <w:i/>
        </w:rPr>
        <w:t>Feromoni</w:t>
      </w:r>
      <w:r w:rsidR="005760FA" w:rsidRPr="005760FA">
        <w:rPr>
          <w:i/>
        </w:rPr>
        <w:t xml:space="preserve"> su su sredstva koja izazivaju ili remete normalno ponašanje insekata;</w:t>
      </w:r>
    </w:p>
    <w:p w:rsidR="00F7341F" w:rsidRDefault="00AB3BDE">
      <w:pPr>
        <w:numPr>
          <w:ilvl w:val="0"/>
          <w:numId w:val="66"/>
        </w:numPr>
        <w:rPr>
          <w:i/>
        </w:rPr>
      </w:pPr>
      <w:r w:rsidRPr="00E61868">
        <w:rPr>
          <w:b/>
          <w:i/>
        </w:rPr>
        <w:t>Nematocidi</w:t>
      </w:r>
      <w:r w:rsidR="005760FA" w:rsidRPr="005760FA">
        <w:rPr>
          <w:i/>
        </w:rPr>
        <w:t xml:space="preserve"> su pesticidi namijenjeni za suzbijanje štenih nematoda;</w:t>
      </w:r>
    </w:p>
    <w:p w:rsidR="00F7341F" w:rsidRDefault="00AB3BDE">
      <w:pPr>
        <w:numPr>
          <w:ilvl w:val="0"/>
          <w:numId w:val="66"/>
        </w:numPr>
        <w:rPr>
          <w:i/>
        </w:rPr>
      </w:pPr>
      <w:r w:rsidRPr="00E61868">
        <w:rPr>
          <w:b/>
          <w:i/>
        </w:rPr>
        <w:t>Moluskocidi</w:t>
      </w:r>
      <w:r w:rsidR="005760FA" w:rsidRPr="005760FA">
        <w:rPr>
          <w:i/>
        </w:rPr>
        <w:t xml:space="preserve"> su pesticidi namijenjeni za suzbijanje štenih puževa;</w:t>
      </w:r>
    </w:p>
    <w:p w:rsidR="00F7341F" w:rsidRDefault="00AB3BDE">
      <w:pPr>
        <w:numPr>
          <w:ilvl w:val="0"/>
          <w:numId w:val="66"/>
        </w:numPr>
        <w:rPr>
          <w:i/>
        </w:rPr>
      </w:pPr>
      <w:r w:rsidRPr="00E61868">
        <w:rPr>
          <w:b/>
          <w:i/>
        </w:rPr>
        <w:t>Rodenticidi</w:t>
      </w:r>
      <w:r w:rsidR="005760FA" w:rsidRPr="005760FA">
        <w:rPr>
          <w:i/>
        </w:rPr>
        <w:t xml:space="preserve"> su pesticidi namijenjeni za suzbijanje štetnih glodara;</w:t>
      </w:r>
    </w:p>
    <w:p w:rsidR="00F7341F" w:rsidRDefault="005760FA">
      <w:pPr>
        <w:numPr>
          <w:ilvl w:val="0"/>
          <w:numId w:val="66"/>
        </w:numPr>
        <w:rPr>
          <w:i/>
        </w:rPr>
      </w:pPr>
      <w:r w:rsidRPr="005760FA">
        <w:rPr>
          <w:b/>
          <w:i/>
        </w:rPr>
        <w:t>Avicidi</w:t>
      </w:r>
      <w:r w:rsidRPr="005760FA">
        <w:rPr>
          <w:i/>
        </w:rPr>
        <w:t xml:space="preserve"> su sredstva za suzbijanje šteta od ptica (odbijanje napada);</w:t>
      </w:r>
    </w:p>
    <w:p w:rsidR="002F23E7" w:rsidRPr="00E61868" w:rsidRDefault="005760FA">
      <w:pPr>
        <w:numPr>
          <w:ilvl w:val="0"/>
          <w:numId w:val="66"/>
        </w:numPr>
        <w:rPr>
          <w:i/>
        </w:rPr>
      </w:pPr>
      <w:r w:rsidRPr="005760FA">
        <w:rPr>
          <w:b/>
          <w:i/>
        </w:rPr>
        <w:t>repelenti za divljač</w:t>
      </w:r>
      <w:r w:rsidRPr="005760FA">
        <w:rPr>
          <w:i/>
        </w:rPr>
        <w:t xml:space="preserve"> su sredstva za suzbijanje šteta od divljači (odbijanje napada);</w:t>
      </w:r>
    </w:p>
    <w:p w:rsidR="002F23E7" w:rsidRPr="00E61868" w:rsidRDefault="005760FA">
      <w:pPr>
        <w:spacing w:before="0" w:after="0"/>
        <w:jc w:val="left"/>
        <w:rPr>
          <w:i/>
        </w:rPr>
      </w:pPr>
      <w:r w:rsidRPr="005760FA">
        <w:rPr>
          <w:i/>
        </w:rPr>
        <w:br w:type="page"/>
      </w:r>
    </w:p>
    <w:p w:rsidR="00F7341F" w:rsidRDefault="00F7341F">
      <w:pPr>
        <w:rPr>
          <w:i/>
        </w:rPr>
      </w:pPr>
    </w:p>
    <w:p w:rsidR="00F7341F" w:rsidRDefault="005760FA">
      <w:pPr>
        <w:numPr>
          <w:ilvl w:val="0"/>
          <w:numId w:val="67"/>
        </w:numPr>
        <w:rPr>
          <w:b/>
          <w:i/>
        </w:rPr>
      </w:pPr>
      <w:r w:rsidRPr="005760FA">
        <w:rPr>
          <w:b/>
          <w:i/>
        </w:rPr>
        <w:t>Fungicidi i baktericidi:</w:t>
      </w:r>
    </w:p>
    <w:p w:rsidR="00F7341F" w:rsidRDefault="005760FA">
      <w:pPr>
        <w:numPr>
          <w:ilvl w:val="0"/>
          <w:numId w:val="68"/>
        </w:numPr>
        <w:rPr>
          <w:b/>
          <w:i/>
        </w:rPr>
      </w:pPr>
      <w:r w:rsidRPr="005760FA">
        <w:rPr>
          <w:b/>
          <w:i/>
        </w:rPr>
        <w:t>Fungicidi su pesticidi namijenjeni za suzbijanje gljiva prouzrokovača biljnih bolesti:</w:t>
      </w:r>
    </w:p>
    <w:p w:rsidR="00F7341F" w:rsidRDefault="005760FA">
      <w:pPr>
        <w:numPr>
          <w:ilvl w:val="0"/>
          <w:numId w:val="68"/>
        </w:numPr>
        <w:rPr>
          <w:i/>
        </w:rPr>
      </w:pPr>
      <w:r w:rsidRPr="005760FA">
        <w:rPr>
          <w:b/>
          <w:i/>
        </w:rPr>
        <w:t xml:space="preserve">Baktericidi </w:t>
      </w:r>
      <w:r w:rsidRPr="005760FA">
        <w:rPr>
          <w:i/>
        </w:rPr>
        <w:t>su pesticidi namijenjeni za suzbijanje prouzrokovača bakterijskih oboljenja;</w:t>
      </w:r>
    </w:p>
    <w:p w:rsidR="00F7341F" w:rsidRDefault="005760FA">
      <w:pPr>
        <w:numPr>
          <w:ilvl w:val="0"/>
          <w:numId w:val="67"/>
        </w:numPr>
        <w:rPr>
          <w:b/>
          <w:i/>
        </w:rPr>
      </w:pPr>
      <w:r w:rsidRPr="005760FA">
        <w:rPr>
          <w:b/>
          <w:i/>
        </w:rPr>
        <w:t>Herbicidi i regulatori rasta:</w:t>
      </w:r>
    </w:p>
    <w:p w:rsidR="00F7341F" w:rsidRDefault="005760FA">
      <w:pPr>
        <w:numPr>
          <w:ilvl w:val="0"/>
          <w:numId w:val="69"/>
        </w:numPr>
        <w:rPr>
          <w:i/>
        </w:rPr>
      </w:pPr>
      <w:r w:rsidRPr="005760FA">
        <w:rPr>
          <w:b/>
          <w:i/>
        </w:rPr>
        <w:t xml:space="preserve">Herbicidi </w:t>
      </w:r>
      <w:r w:rsidRPr="005760FA">
        <w:rPr>
          <w:i/>
        </w:rPr>
        <w:t>su pesticidi namijenjeni za suzbijanje zeljastih i drvenastih korova, algi, mahovine, lišajeva i parazitnih cvijetnica;</w:t>
      </w:r>
    </w:p>
    <w:p w:rsidR="00F7341F" w:rsidRDefault="005760FA">
      <w:pPr>
        <w:numPr>
          <w:ilvl w:val="1"/>
          <w:numId w:val="69"/>
        </w:numPr>
        <w:rPr>
          <w:i/>
        </w:rPr>
      </w:pPr>
      <w:r w:rsidRPr="005760FA">
        <w:rPr>
          <w:b/>
          <w:i/>
        </w:rPr>
        <w:t xml:space="preserve">Arboricidi </w:t>
      </w:r>
      <w:r w:rsidRPr="005760FA">
        <w:rPr>
          <w:i/>
        </w:rPr>
        <w:t>su pesticidi namijenjeni za uništavanje drvenastih biljaka;</w:t>
      </w:r>
    </w:p>
    <w:p w:rsidR="00F7341F" w:rsidRDefault="005760FA">
      <w:pPr>
        <w:numPr>
          <w:ilvl w:val="1"/>
          <w:numId w:val="69"/>
        </w:numPr>
        <w:rPr>
          <w:i/>
        </w:rPr>
      </w:pPr>
      <w:r w:rsidRPr="005760FA">
        <w:rPr>
          <w:b/>
          <w:i/>
        </w:rPr>
        <w:t xml:space="preserve">Desikanti </w:t>
      </w:r>
      <w:r w:rsidRPr="005760FA">
        <w:rPr>
          <w:i/>
        </w:rPr>
        <w:t>su pesticidi namijenjeni izazivanju uvenuća, odnosno sušenja gajenih biljaka;</w:t>
      </w:r>
    </w:p>
    <w:p w:rsidR="00F7341F" w:rsidRDefault="005760FA">
      <w:pPr>
        <w:numPr>
          <w:ilvl w:val="1"/>
          <w:numId w:val="69"/>
        </w:numPr>
        <w:rPr>
          <w:i/>
        </w:rPr>
      </w:pPr>
      <w:r w:rsidRPr="000C2FBF">
        <w:rPr>
          <w:b/>
          <w:i/>
        </w:rPr>
        <w:t>Defolijanti</w:t>
      </w:r>
      <w:r w:rsidRPr="005760FA">
        <w:rPr>
          <w:i/>
        </w:rPr>
        <w:t xml:space="preserve"> su pesticidi namijenjeni za izazivanje prevremenog opadanja lišća prije berbe, odnosno žetve.</w:t>
      </w:r>
    </w:p>
    <w:p w:rsidR="00F7341F" w:rsidRDefault="005760FA">
      <w:pPr>
        <w:numPr>
          <w:ilvl w:val="0"/>
          <w:numId w:val="69"/>
        </w:numPr>
        <w:rPr>
          <w:i/>
        </w:rPr>
      </w:pPr>
      <w:r w:rsidRPr="005760FA">
        <w:rPr>
          <w:b/>
          <w:i/>
        </w:rPr>
        <w:t>Regulatori rasta</w:t>
      </w:r>
      <w:r w:rsidR="0074035E">
        <w:rPr>
          <w:b/>
          <w:i/>
        </w:rPr>
        <w:t xml:space="preserve"> </w:t>
      </w:r>
      <w:r w:rsidRPr="005760FA">
        <w:rPr>
          <w:i/>
        </w:rPr>
        <w:t>su sredstva koja utiču na fiziološke procese rasta i rodnosti.</w:t>
      </w:r>
    </w:p>
    <w:p w:rsidR="00F7341F" w:rsidRDefault="00A61F0A">
      <w:pPr>
        <w:pStyle w:val="Heading4"/>
      </w:pPr>
      <w:r w:rsidRPr="00E61868">
        <w:t>Rizici</w:t>
      </w:r>
    </w:p>
    <w:p w:rsidR="001100D8" w:rsidRPr="007D6D7A" w:rsidRDefault="00014DE1" w:rsidP="001100D8">
      <w:r w:rsidRPr="007D6D7A">
        <w:t>Svaka od ov</w:t>
      </w:r>
      <w:r w:rsidR="0096044B" w:rsidRPr="007D6D7A">
        <w:t xml:space="preserve">ih grupa </w:t>
      </w:r>
      <w:r w:rsidRPr="007D6D7A">
        <w:t xml:space="preserve">pesticida </w:t>
      </w:r>
      <w:r w:rsidR="003308C6" w:rsidRPr="007D6D7A">
        <w:t xml:space="preserve">osim </w:t>
      </w:r>
      <w:r w:rsidRPr="007D6D7A">
        <w:t>različit</w:t>
      </w:r>
      <w:r w:rsidR="003308C6" w:rsidRPr="007D6D7A">
        <w:t>ih</w:t>
      </w:r>
      <w:r w:rsidRPr="007D6D7A">
        <w:t xml:space="preserve"> efek</w:t>
      </w:r>
      <w:r w:rsidR="003308C6" w:rsidRPr="007D6D7A">
        <w:t>a</w:t>
      </w:r>
      <w:r w:rsidRPr="007D6D7A">
        <w:t>t</w:t>
      </w:r>
      <w:r w:rsidR="003308C6" w:rsidRPr="007D6D7A">
        <w:t>a</w:t>
      </w:r>
      <w:r w:rsidR="000C2FBF">
        <w:t xml:space="preserve"> </w:t>
      </w:r>
      <w:r w:rsidRPr="007D6D7A">
        <w:t>nos</w:t>
      </w:r>
      <w:r w:rsidR="003308C6" w:rsidRPr="007D6D7A">
        <w:t>e</w:t>
      </w:r>
      <w:r w:rsidR="000C2FBF">
        <w:t xml:space="preserve"> i</w:t>
      </w:r>
      <w:r w:rsidRPr="007D6D7A">
        <w:t xml:space="preserve"> različite rizike: </w:t>
      </w:r>
    </w:p>
    <w:p w:rsidR="00F7341F" w:rsidRDefault="000C2FBF">
      <w:pPr>
        <w:numPr>
          <w:ilvl w:val="0"/>
          <w:numId w:val="43"/>
        </w:numPr>
      </w:pPr>
      <w:r>
        <w:t xml:space="preserve">štete </w:t>
      </w:r>
      <w:r w:rsidR="0096044B" w:rsidRPr="007D6D7A">
        <w:t>korisnim ins</w:t>
      </w:r>
      <w:r w:rsidR="003308C6" w:rsidRPr="007D6D7A">
        <w:t>ektima kao što su pčele;</w:t>
      </w:r>
    </w:p>
    <w:p w:rsidR="00F7341F" w:rsidRDefault="000C2FBF">
      <w:pPr>
        <w:numPr>
          <w:ilvl w:val="0"/>
          <w:numId w:val="43"/>
        </w:numPr>
      </w:pPr>
      <w:r>
        <w:t>a</w:t>
      </w:r>
      <w:r w:rsidR="009417DF" w:rsidRPr="007D6D7A">
        <w:t>kumuliranje</w:t>
      </w:r>
      <w:r>
        <w:t xml:space="preserve"> </w:t>
      </w:r>
      <w:r w:rsidR="003308C6" w:rsidRPr="007D6D7A">
        <w:t>u lanac</w:t>
      </w:r>
      <w:r>
        <w:t>u i</w:t>
      </w:r>
      <w:r w:rsidR="0096044B" w:rsidRPr="007D6D7A">
        <w:t xml:space="preserve">shrane i </w:t>
      </w:r>
      <w:r w:rsidR="003308C6" w:rsidRPr="007D6D7A">
        <w:t xml:space="preserve">tako </w:t>
      </w:r>
      <w:r w:rsidR="0096044B" w:rsidRPr="007D6D7A">
        <w:t xml:space="preserve">naškoditi višim životinjama i pticama koje se hrane </w:t>
      </w:r>
      <w:r w:rsidR="003308C6" w:rsidRPr="007D6D7A">
        <w:t>insektima;</w:t>
      </w:r>
    </w:p>
    <w:p w:rsidR="00F7341F" w:rsidRDefault="005760FA">
      <w:pPr>
        <w:numPr>
          <w:ilvl w:val="0"/>
          <w:numId w:val="43"/>
        </w:numPr>
      </w:pPr>
      <w:r w:rsidRPr="005760FA">
        <w:t>kontaminacija</w:t>
      </w:r>
      <w:r w:rsidR="000C2FBF">
        <w:t xml:space="preserve"> </w:t>
      </w:r>
      <w:r w:rsidRPr="005760FA">
        <w:t>voda</w:t>
      </w:r>
      <w:r w:rsidR="004A779E" w:rsidRPr="007D6D7A">
        <w:t>;</w:t>
      </w:r>
    </w:p>
    <w:p w:rsidR="00F7341F" w:rsidRDefault="005760FA">
      <w:pPr>
        <w:numPr>
          <w:ilvl w:val="0"/>
          <w:numId w:val="43"/>
        </w:numPr>
      </w:pPr>
      <w:r w:rsidRPr="005760FA">
        <w:t>zanošenje na druge gajene kulture ili drugo neciljano bilje;</w:t>
      </w:r>
    </w:p>
    <w:p w:rsidR="00F7341F" w:rsidRDefault="000C2FBF">
      <w:pPr>
        <w:numPr>
          <w:ilvl w:val="0"/>
          <w:numId w:val="43"/>
        </w:numPr>
      </w:pPr>
      <w:r>
        <w:t xml:space="preserve">usljed </w:t>
      </w:r>
      <w:r w:rsidR="00824F12" w:rsidRPr="007D6D7A">
        <w:t>neadekvatnog čišćenja prskalica između dvije upotrebe;</w:t>
      </w:r>
    </w:p>
    <w:p w:rsidR="00F7341F" w:rsidRDefault="000C2FBF">
      <w:pPr>
        <w:numPr>
          <w:ilvl w:val="0"/>
          <w:numId w:val="43"/>
        </w:numPr>
      </w:pPr>
      <w:r>
        <w:t>tretiranje na preniskim ili previsokim</w:t>
      </w:r>
      <w:r w:rsidR="009417DF" w:rsidRPr="007D6D7A">
        <w:t xml:space="preserve"> temperatura</w:t>
      </w:r>
      <w:r>
        <w:t>ma</w:t>
      </w:r>
      <w:r w:rsidR="009417DF" w:rsidRPr="007D6D7A">
        <w:t xml:space="preserve"> vazduha;</w:t>
      </w:r>
    </w:p>
    <w:p w:rsidR="00F7341F" w:rsidRDefault="000C2FBF">
      <w:pPr>
        <w:numPr>
          <w:ilvl w:val="0"/>
          <w:numId w:val="43"/>
        </w:numPr>
      </w:pPr>
      <w:r>
        <w:t>primjena u neadekvatnoj fazi</w:t>
      </w:r>
      <w:r w:rsidR="009417DF" w:rsidRPr="007D6D7A">
        <w:t xml:space="preserve"> razvoja bilja;</w:t>
      </w:r>
    </w:p>
    <w:p w:rsidR="00F7341F" w:rsidRDefault="000C2FBF">
      <w:pPr>
        <w:numPr>
          <w:ilvl w:val="0"/>
          <w:numId w:val="43"/>
        </w:numPr>
      </w:pPr>
      <w:r>
        <w:t>neadekvatnog utroš</w:t>
      </w:r>
      <w:r w:rsidR="00824F12" w:rsidRPr="007D6D7A">
        <w:t>k</w:t>
      </w:r>
      <w:r>
        <w:t>a</w:t>
      </w:r>
      <w:r w:rsidR="00824F12" w:rsidRPr="007D6D7A">
        <w:t xml:space="preserve"> vode.</w:t>
      </w:r>
    </w:p>
    <w:p w:rsidR="001100D8" w:rsidRPr="007D6D7A" w:rsidRDefault="00014DE1" w:rsidP="001100D8">
      <w:r w:rsidRPr="007D6D7A">
        <w:t xml:space="preserve">U okviru </w:t>
      </w:r>
      <w:r w:rsidR="00E3400F" w:rsidRPr="007D6D7A">
        <w:t>ovdje pomenutih kategorija</w:t>
      </w:r>
      <w:r w:rsidRPr="007D6D7A">
        <w:t xml:space="preserve"> pesticida postoji </w:t>
      </w:r>
      <w:r w:rsidR="00824F12" w:rsidRPr="007D6D7A">
        <w:t>i</w:t>
      </w:r>
      <w:r w:rsidR="000C2FBF">
        <w:t xml:space="preserve"> </w:t>
      </w:r>
      <w:r w:rsidRPr="007D6D7A">
        <w:t xml:space="preserve">velika varijacija u pogledu načina djelovanja, vremena razlaganja, i </w:t>
      </w:r>
      <w:r w:rsidR="00824F12" w:rsidRPr="007D6D7A">
        <w:t>toksičnosti</w:t>
      </w:r>
      <w:r w:rsidR="000C2FBF">
        <w:t xml:space="preserve"> </w:t>
      </w:r>
      <w:r w:rsidRPr="007D6D7A">
        <w:t>po različite vrste bilja i životinja. Zbog toga je veoma važno provje</w:t>
      </w:r>
      <w:r w:rsidR="00E3400F" w:rsidRPr="007D6D7A">
        <w:t>riti</w:t>
      </w:r>
      <w:r w:rsidRPr="007D6D7A">
        <w:t xml:space="preserve"> etiketu ili uputstvo za upotrebu i vidjeti koje su specifične karakteristike i rizici svakog pesticida koji se koristi. </w:t>
      </w:r>
    </w:p>
    <w:p w:rsidR="001100D8" w:rsidRPr="00E61868" w:rsidRDefault="00E3400F" w:rsidP="001100D8">
      <w:pPr>
        <w:rPr>
          <w:i/>
        </w:rPr>
      </w:pPr>
      <w:r w:rsidRPr="00E61868">
        <w:rPr>
          <w:b/>
          <w:i/>
        </w:rPr>
        <w:t>Pesticide</w:t>
      </w:r>
      <w:r w:rsidR="00574F72" w:rsidRPr="00E61868">
        <w:rPr>
          <w:b/>
          <w:i/>
        </w:rPr>
        <w:t xml:space="preserve"> nikada ne treba pot</w:t>
      </w:r>
      <w:r w:rsidR="00014DE1" w:rsidRPr="00E61868">
        <w:rPr>
          <w:b/>
          <w:i/>
        </w:rPr>
        <w:t xml:space="preserve">cjenjivati </w:t>
      </w:r>
      <w:r w:rsidR="00204794" w:rsidRPr="00E61868">
        <w:rPr>
          <w:b/>
          <w:i/>
        </w:rPr>
        <w:t>!</w:t>
      </w:r>
    </w:p>
    <w:p w:rsidR="00F7341F" w:rsidRDefault="005760FA">
      <w:pPr>
        <w:numPr>
          <w:ilvl w:val="0"/>
          <w:numId w:val="46"/>
        </w:numPr>
        <w:rPr>
          <w:i/>
        </w:rPr>
      </w:pPr>
      <w:r w:rsidRPr="005760FA">
        <w:rPr>
          <w:b/>
          <w:i/>
        </w:rPr>
        <w:t>svi pesticidi su otrovi!</w:t>
      </w:r>
    </w:p>
    <w:p w:rsidR="00F7341F" w:rsidRDefault="005760FA">
      <w:pPr>
        <w:numPr>
          <w:ilvl w:val="0"/>
          <w:numId w:val="46"/>
        </w:numPr>
        <w:rPr>
          <w:i/>
        </w:rPr>
      </w:pPr>
      <w:r w:rsidRPr="005760FA">
        <w:rPr>
          <w:b/>
          <w:i/>
        </w:rPr>
        <w:t>i veoma mala prosipanja pesticida shvatiti ozbiljno!</w:t>
      </w:r>
    </w:p>
    <w:p w:rsidR="00F7341F" w:rsidRDefault="005760FA">
      <w:pPr>
        <w:numPr>
          <w:ilvl w:val="0"/>
          <w:numId w:val="46"/>
        </w:numPr>
        <w:rPr>
          <w:i/>
        </w:rPr>
      </w:pPr>
      <w:r w:rsidRPr="005760FA">
        <w:rPr>
          <w:b/>
          <w:i/>
        </w:rPr>
        <w:t>svaki slučaj dospijevanja pesticida u ljudski organizam tretirati kao hitan medicinski slučaj!</w:t>
      </w:r>
    </w:p>
    <w:p w:rsidR="00F7341F" w:rsidRDefault="005760FA">
      <w:pPr>
        <w:numPr>
          <w:ilvl w:val="0"/>
          <w:numId w:val="46"/>
        </w:numPr>
        <w:rPr>
          <w:i/>
        </w:rPr>
      </w:pPr>
      <w:r w:rsidRPr="005760FA">
        <w:rPr>
          <w:b/>
          <w:bCs/>
          <w:i/>
        </w:rPr>
        <w:t>P</w:t>
      </w:r>
      <w:r w:rsidRPr="005760FA">
        <w:rPr>
          <w:b/>
          <w:i/>
        </w:rPr>
        <w:t>rije upotrebe uvijek treba dobro pročitati uputstvo, u cilju pravilne upotrebe i sprečavanja negativnog djelovanja herbicida!</w:t>
      </w:r>
    </w:p>
    <w:p w:rsidR="00F7341F" w:rsidRDefault="00F7341F">
      <w:pPr>
        <w:ind w:left="720"/>
        <w:rPr>
          <w:i/>
        </w:rPr>
      </w:pPr>
    </w:p>
    <w:p w:rsidR="00F7341F" w:rsidRDefault="005760FA">
      <w:pPr>
        <w:pStyle w:val="Heading4"/>
      </w:pPr>
      <w:r w:rsidRPr="005760FA">
        <w:rPr>
          <w:rFonts w:eastAsia="Calibri"/>
        </w:rPr>
        <w:lastRenderedPageBreak/>
        <w:t>Zbog čega se koriste pesticidi</w:t>
      </w:r>
    </w:p>
    <w:p w:rsidR="00A864EC" w:rsidRPr="007D6D7A" w:rsidRDefault="00014DE1" w:rsidP="00A864EC">
      <w:r w:rsidRPr="007D6D7A">
        <w:t>Ljudi se poljoprivredom bave da bi proizvodili hranu i ostvarivali profit. Pesticidi mogu da pomognu da se profit uv</w:t>
      </w:r>
      <w:r w:rsidR="00780CA9" w:rsidRPr="007D6D7A">
        <w:t>eća, a</w:t>
      </w:r>
      <w:r w:rsidRPr="007D6D7A">
        <w:t xml:space="preserve"> dodatni prinos ili kvalitet proizvoda su, između ostalog, rezultat korišćenja pesticida. </w:t>
      </w:r>
      <w:r w:rsidR="00A864EC" w:rsidRPr="007D6D7A">
        <w:t>Efikasnost zaštite biljaka ne zavisi samo od odabranog sredstva već i od mnogih drugih činilaca. Možemo odabrati najefikasnije sredstvo, ali ako ga nijesmo primijenili onda kada je za to momenat, željeni efekat će izostati. Tada imamo višestruku štetu; nećemo ostvariti planirani prinos, nećemo ostvariti planirani kvalitet a možemougroziti životnu sredinu i slično.</w:t>
      </w:r>
    </w:p>
    <w:p w:rsidR="001100D8" w:rsidRPr="007D6D7A" w:rsidRDefault="00014DE1" w:rsidP="001100D8">
      <w:r w:rsidRPr="007D6D7A">
        <w:t>Uvijek je pitanje ekonomske odluke da li koristiti pesticide i šta</w:t>
      </w:r>
      <w:r w:rsidR="00780CA9" w:rsidRPr="007D6D7A">
        <w:t>, čime i koliko</w:t>
      </w:r>
      <w:r w:rsidRPr="007D6D7A">
        <w:t xml:space="preserve"> prskati. U nekim slučajevima ekonomičnij je prihvatiti malo prisustvo korova, štetočina ili bolesti nego se podvrgnuti trošku prskanja. Momenat u kojem postaje isplativo koristiti pesticide opisuje se kao „ekonomski prag isplativosti“. </w:t>
      </w:r>
    </w:p>
    <w:p w:rsidR="00204794" w:rsidRPr="007D6D7A" w:rsidRDefault="00014DE1" w:rsidP="00204794">
      <w:r w:rsidRPr="007D6D7A">
        <w:t>O ekonomskim pragovima isplativosti i različitim pristupima u kontroli štetočina može se više saznati od Savjetodavne služba u biljnoj pro</w:t>
      </w:r>
      <w:r w:rsidR="00AE0AC1" w:rsidRPr="007D6D7A">
        <w:t>izvodnji i Fitosanitarne uprave.</w:t>
      </w:r>
    </w:p>
    <w:p w:rsidR="00204794" w:rsidRPr="00E61868" w:rsidRDefault="00204794" w:rsidP="00204794">
      <w:pPr>
        <w:rPr>
          <w:i/>
        </w:rPr>
      </w:pPr>
    </w:p>
    <w:p w:rsidR="00A864EC" w:rsidRPr="00E61868" w:rsidRDefault="005760FA" w:rsidP="00204794">
      <w:pPr>
        <w:rPr>
          <w:i/>
        </w:rPr>
      </w:pPr>
      <w:r w:rsidRPr="005760FA">
        <w:rPr>
          <w:b/>
          <w:i/>
        </w:rPr>
        <w:t>Nikada ne primenju</w:t>
      </w:r>
      <w:r w:rsidR="0074035E">
        <w:rPr>
          <w:b/>
          <w:i/>
        </w:rPr>
        <w:t>jte pesticid ukoliko niste sigur</w:t>
      </w:r>
      <w:r w:rsidRPr="005760FA">
        <w:rPr>
          <w:b/>
          <w:i/>
        </w:rPr>
        <w:t>ni da to treba da radite. Zato treba konsultovati stručnjaka!</w:t>
      </w:r>
    </w:p>
    <w:p w:rsidR="00A864EC" w:rsidRPr="00E61868" w:rsidRDefault="00A864EC" w:rsidP="001100D8">
      <w:pPr>
        <w:rPr>
          <w:i/>
        </w:rPr>
      </w:pPr>
    </w:p>
    <w:p w:rsidR="001100D8" w:rsidRPr="00E61868" w:rsidRDefault="005760FA" w:rsidP="001100D8">
      <w:pPr>
        <w:pStyle w:val="Heading2"/>
        <w:rPr>
          <w:i/>
        </w:rPr>
      </w:pPr>
      <w:bookmarkStart w:id="207" w:name="_Toc351316455"/>
      <w:bookmarkStart w:id="208" w:name="_Toc357704554"/>
      <w:r w:rsidRPr="005760FA">
        <w:rPr>
          <w:i/>
        </w:rPr>
        <w:t>Odabir i kupovina pesticida</w:t>
      </w:r>
      <w:bookmarkEnd w:id="207"/>
      <w:bookmarkEnd w:id="208"/>
    </w:p>
    <w:p w:rsidR="001100D8" w:rsidRPr="00E61868" w:rsidRDefault="00014DE1" w:rsidP="001100D8">
      <w:pPr>
        <w:pStyle w:val="Heading4"/>
      </w:pPr>
      <w:r w:rsidRPr="00E61868">
        <w:t xml:space="preserve">Odobreni pesticidi </w:t>
      </w:r>
    </w:p>
    <w:p w:rsidR="001100D8" w:rsidRPr="007D6D7A" w:rsidRDefault="00014DE1" w:rsidP="001100D8">
      <w:r w:rsidRPr="007D6D7A">
        <w:t xml:space="preserve">Prije nego se bilo koji pesticid uveze i upotrijebi u Crnoj Gori, mora ga odobriti Fitosanitarna uprava. Svaki pesticid koji je na prodaju u odgovarajućoj poljoprivrednoj apoteci treba da </w:t>
      </w:r>
      <w:r w:rsidR="00AE0AC1" w:rsidRPr="007D6D7A">
        <w:t>je prethodno dobio</w:t>
      </w:r>
      <w:r w:rsidRPr="007D6D7A">
        <w:t xml:space="preserve"> takvo odobrenje. Svaki pesticid dobija odobrenje za određene upotrebe, sa doziranjem i instrukcijama koje odgovaraju uslovima u Crnoj Gori, a koje mogu biti prilično različite od onih u državama sa različitim klimatskim ili poljoprivrednim uslovima. Te informacije treba da budu navedene na pakovanju ili pratećim prospektima</w:t>
      </w:r>
      <w:r w:rsidR="00864F0E" w:rsidRPr="007D6D7A">
        <w:t xml:space="preserve"> / deklaracijama</w:t>
      </w:r>
      <w:r w:rsidRPr="007D6D7A">
        <w:t>.</w:t>
      </w:r>
    </w:p>
    <w:p w:rsidR="001100D8" w:rsidRPr="00E61868" w:rsidRDefault="00014DE1" w:rsidP="001100D8">
      <w:pPr>
        <w:pStyle w:val="Heading4"/>
      </w:pPr>
      <w:r w:rsidRPr="00E61868">
        <w:t>Dobijanje informacija</w:t>
      </w:r>
    </w:p>
    <w:p w:rsidR="00FC3715" w:rsidRPr="007D6D7A" w:rsidDel="00FC3715" w:rsidRDefault="00014DE1" w:rsidP="00FC3715">
      <w:r w:rsidRPr="007D6D7A">
        <w:t>Svaki pesticid koji se prodaje u Crnoj Gori</w:t>
      </w:r>
      <w:r w:rsidR="00864F0E" w:rsidRPr="007D6D7A">
        <w:t>, na pakovanju ili na pratećem prospektu / deklaraciji</w:t>
      </w:r>
      <w:r w:rsidRPr="007D6D7A">
        <w:t xml:space="preserve"> mora sadržati osnovne informacije o načinu upotebe, rizicima i aktivnostima koje </w:t>
      </w:r>
      <w:r w:rsidR="00864F0E" w:rsidRPr="007D6D7A">
        <w:t xml:space="preserve">se </w:t>
      </w:r>
      <w:r w:rsidRPr="007D6D7A">
        <w:t>treba</w:t>
      </w:r>
      <w:r w:rsidR="00864F0E" w:rsidRPr="007D6D7A">
        <w:t>ju</w:t>
      </w:r>
      <w:r w:rsidRPr="007D6D7A">
        <w:t xml:space="preserve"> preduzeti u hitnim slučajevima kao što su prosipanje ili trovanje. Kod većih količina, ove informacije se štampaju na etiketi ili uputstvu za upotrebu svakog pakovanja, dok se kod malih količina štampaju na posebnom prospektu. </w:t>
      </w:r>
    </w:p>
    <w:p w:rsidR="00A864EC" w:rsidRPr="007D6D7A" w:rsidRDefault="00014DE1" w:rsidP="00FC3715">
      <w:r w:rsidRPr="007D6D7A">
        <w:t xml:space="preserve">Svaka registrovana poljoprivredna apoteka upošljava bar jednog kvalifikovanog stručnjaka za zaštitu bilja, koji će Vam objasniti kako se koristi pesticid i koje mjere predostrožnosti treba preduzeti. </w:t>
      </w:r>
    </w:p>
    <w:p w:rsidR="001100D8" w:rsidRPr="00E61868" w:rsidRDefault="005760FA" w:rsidP="00FC3715">
      <w:pPr>
        <w:rPr>
          <w:b/>
          <w:i/>
        </w:rPr>
      </w:pPr>
      <w:r w:rsidRPr="005760FA">
        <w:rPr>
          <w:b/>
          <w:i/>
        </w:rPr>
        <w:t xml:space="preserve">Uvijek treba postaviti pet ključnih pitanja: </w:t>
      </w:r>
    </w:p>
    <w:p w:rsidR="00F7341F" w:rsidRDefault="005760FA">
      <w:pPr>
        <w:numPr>
          <w:ilvl w:val="0"/>
          <w:numId w:val="45"/>
        </w:numPr>
        <w:rPr>
          <w:b/>
        </w:rPr>
      </w:pPr>
      <w:r w:rsidRPr="005760FA">
        <w:rPr>
          <w:b/>
        </w:rPr>
        <w:t xml:space="preserve">koji pesticid je najbolji za rješavanje konkretnog problema sa štetnim organizmom za konkretnubiljnukulturu? </w:t>
      </w:r>
    </w:p>
    <w:p w:rsidR="00F7341F" w:rsidRDefault="005760FA">
      <w:pPr>
        <w:numPr>
          <w:ilvl w:val="0"/>
          <w:numId w:val="45"/>
        </w:numPr>
        <w:rPr>
          <w:b/>
        </w:rPr>
      </w:pPr>
      <w:r w:rsidRPr="005760FA">
        <w:rPr>
          <w:b/>
        </w:rPr>
        <w:t xml:space="preserve">koju koncentraciju i dozu treba koristiti? </w:t>
      </w:r>
    </w:p>
    <w:p w:rsidR="00F7341F" w:rsidRDefault="005760FA">
      <w:pPr>
        <w:numPr>
          <w:ilvl w:val="0"/>
          <w:numId w:val="45"/>
        </w:numPr>
        <w:rPr>
          <w:b/>
        </w:rPr>
      </w:pPr>
      <w:r w:rsidRPr="005760FA">
        <w:rPr>
          <w:b/>
        </w:rPr>
        <w:lastRenderedPageBreak/>
        <w:t xml:space="preserve">da li postoji neko posebno vrijeme ili vremenski uslovi kada pesticid treba ili ne treba koristiti? (npr. uveče kada pčele nisu aktivne, kada je zemljište vlažno,temperatura vazduha, itd.) </w:t>
      </w:r>
    </w:p>
    <w:p w:rsidR="00F7341F" w:rsidRDefault="005760FA">
      <w:pPr>
        <w:numPr>
          <w:ilvl w:val="0"/>
          <w:numId w:val="45"/>
        </w:numPr>
        <w:rPr>
          <w:b/>
        </w:rPr>
      </w:pPr>
      <w:r w:rsidRPr="005760FA">
        <w:rPr>
          <w:b/>
        </w:rPr>
        <w:t xml:space="preserve">ukoliko se tretira voće i povrće, uvijek treba pitati za "karencu" – vremenski period  koji je potreban da prođe od posljednjeg tretiranja biljke do berbe plodova? </w:t>
      </w:r>
    </w:p>
    <w:p w:rsidR="00F7341F" w:rsidRDefault="005760FA">
      <w:pPr>
        <w:numPr>
          <w:ilvl w:val="0"/>
          <w:numId w:val="45"/>
        </w:numPr>
        <w:rPr>
          <w:b/>
        </w:rPr>
      </w:pPr>
      <w:r w:rsidRPr="005760FA">
        <w:rPr>
          <w:b/>
        </w:rPr>
        <w:t xml:space="preserve">da li postoje neki posebni rizici sa kojima treba biti upoznat i mjere opreza koje treba preduzeti? </w:t>
      </w:r>
    </w:p>
    <w:p w:rsidR="001100D8" w:rsidRPr="00E61868" w:rsidRDefault="00014DE1" w:rsidP="001100D8">
      <w:pPr>
        <w:pStyle w:val="Heading4"/>
      </w:pPr>
      <w:r w:rsidRPr="00E61868">
        <w:t xml:space="preserve">Doziranje i koncentracija </w:t>
      </w:r>
    </w:p>
    <w:p w:rsidR="008143A7" w:rsidRPr="007D6D7A" w:rsidRDefault="008143A7" w:rsidP="001100D8">
      <w:r w:rsidRPr="007D6D7A">
        <w:t>U uputama uz svako, pa i najmanje pak</w:t>
      </w:r>
      <w:r w:rsidR="000C2FBF">
        <w:t>ovanje</w:t>
      </w:r>
      <w:r w:rsidRPr="007D6D7A">
        <w:t xml:space="preserve"> pesticida označena je koncentracija i doza primjene.</w:t>
      </w:r>
    </w:p>
    <w:p w:rsidR="008143A7" w:rsidRPr="007D6D7A" w:rsidRDefault="00014DE1" w:rsidP="001100D8">
      <w:r w:rsidRPr="007D6D7A">
        <w:t xml:space="preserve">Pesticide nikada ne treba upotrebljavati u koncentraciji ili dozi koja je veća od preporučene. </w:t>
      </w:r>
    </w:p>
    <w:p w:rsidR="001100D8" w:rsidRPr="007D6D7A" w:rsidRDefault="008143A7" w:rsidP="001100D8">
      <w:pPr>
        <w:rPr>
          <w:b/>
        </w:rPr>
      </w:pPr>
      <w:r w:rsidRPr="007D6D7A">
        <w:rPr>
          <w:b/>
        </w:rPr>
        <w:t>Provjeriti da li preporučene koncentracije doziranja i razblaživanja odgovaraju onima na etiketama ambalaže. Ne praviti ni koncentrovaniji, ni razblaženiji rastvor od preporučenog!</w:t>
      </w:r>
    </w:p>
    <w:p w:rsidR="001100D8" w:rsidRPr="00E61868" w:rsidRDefault="00014DE1" w:rsidP="001100D8">
      <w:pPr>
        <w:pStyle w:val="Heading4"/>
      </w:pPr>
      <w:r w:rsidRPr="00E61868">
        <w:t>Miješanje pesticida u rezervoaru</w:t>
      </w:r>
    </w:p>
    <w:p w:rsidR="004F7F97" w:rsidRPr="007D6D7A" w:rsidRDefault="00014DE1" w:rsidP="001100D8">
      <w:r w:rsidRPr="007D6D7A">
        <w:t xml:space="preserve">U nekim slučajevima moguće je smanjiti troškove prskanja miješanjem dva ili više pesticida (npr. fungicida i insekticida) u rezervoaru i istovremenim nanošenjem. Međutim, mnoge kombinacije moraju se izbjegavati budući da mogu postati </w:t>
      </w:r>
      <w:r w:rsidR="008143A7" w:rsidRPr="007D6D7A">
        <w:t xml:space="preserve">fitotoksične </w:t>
      </w:r>
      <w:r w:rsidRPr="007D6D7A">
        <w:t>ili neefikasne. Informacije o bezbjednim kombinacijama za miješanje se nalaze na etiketi ili uputs</w:t>
      </w:r>
      <w:r w:rsidR="00830DB3" w:rsidRPr="007D6D7A">
        <w:t>t</w:t>
      </w:r>
      <w:r w:rsidRPr="007D6D7A">
        <w:t>vu za upotrebu ili prospektu za pesticide</w:t>
      </w:r>
    </w:p>
    <w:p w:rsidR="001100D8" w:rsidRPr="007D6D7A" w:rsidRDefault="004F7F97" w:rsidP="001100D8">
      <w:r w:rsidRPr="007D6D7A">
        <w:rPr>
          <w:b/>
        </w:rPr>
        <w:t>Prije bilo kakvog kombinovanja sredstava, dobro proučite uputstvo za primjenu, jer je kod nekih naglašeno da se NE SMIJU miješati s</w:t>
      </w:r>
      <w:r w:rsidR="000C2FBF">
        <w:rPr>
          <w:b/>
        </w:rPr>
        <w:t>a</w:t>
      </w:r>
      <w:r w:rsidRPr="007D6D7A">
        <w:rPr>
          <w:b/>
        </w:rPr>
        <w:t xml:space="preserve"> drugim sredstvima</w:t>
      </w:r>
      <w:r w:rsidRPr="007D6D7A">
        <w:t>!</w:t>
      </w:r>
    </w:p>
    <w:p w:rsidR="001100D8" w:rsidRPr="00E61868" w:rsidRDefault="00014DE1" w:rsidP="001100D8">
      <w:pPr>
        <w:pStyle w:val="Heading4"/>
      </w:pPr>
      <w:r w:rsidRPr="00E61868">
        <w:t xml:space="preserve">Zakonski propisi </w:t>
      </w:r>
    </w:p>
    <w:p w:rsidR="001100D8" w:rsidRPr="007D6D7A" w:rsidRDefault="00014DE1" w:rsidP="001100D8">
      <w:r w:rsidRPr="007D6D7A">
        <w:t xml:space="preserve">Kako bi korišćenje pesticida bilo bezbjednije i usaglašeno sa zakonodavstvom EU, Fitosanitarna uprava </w:t>
      </w:r>
      <w:r w:rsidR="004F7F97" w:rsidRPr="007D6D7A">
        <w:t>je</w:t>
      </w:r>
      <w:r w:rsidR="000C2FBF">
        <w:t xml:space="preserve"> </w:t>
      </w:r>
      <w:r w:rsidRPr="007D6D7A">
        <w:t>uve</w:t>
      </w:r>
      <w:r w:rsidR="004F7F97" w:rsidRPr="007D6D7A">
        <w:t>la</w:t>
      </w:r>
      <w:r w:rsidRPr="007D6D7A">
        <w:t xml:space="preserve"> sistem vođenja evidencije, prema kojem i dobavljač (poljoprivredna apoteka) i korisnik (poljoprivrednik) pesticida moraju voditi evidenciju o tome koji je pesticid korišćen, gdje, kada, za šta i u kojoj količini. </w:t>
      </w:r>
      <w:r w:rsidR="004F7F97" w:rsidRPr="007D6D7A">
        <w:t>P</w:t>
      </w:r>
      <w:r w:rsidRPr="007D6D7A">
        <w:t>okrenut</w:t>
      </w:r>
      <w:r w:rsidR="004F7F97" w:rsidRPr="007D6D7A">
        <w:t>je</w:t>
      </w:r>
      <w:r w:rsidRPr="007D6D7A">
        <w:t xml:space="preserve"> i program obuke u cilju podučavanja poljoprivrednika o tome kako koristiti pesticide bezbjedno, efikasno i u skladu sa zakonom. Ministarstvo poljoprivrede i ruralnog razvoja će da</w:t>
      </w:r>
      <w:r w:rsidR="004F7F97" w:rsidRPr="007D6D7A">
        <w:t>vati</w:t>
      </w:r>
      <w:r w:rsidRPr="007D6D7A">
        <w:t xml:space="preserve"> obavještenj</w:t>
      </w:r>
      <w:r w:rsidR="004F7F97" w:rsidRPr="007D6D7A">
        <w:t>a</w:t>
      </w:r>
      <w:r w:rsidRPr="007D6D7A">
        <w:t xml:space="preserve"> putem javnih medija i savjetodavnih</w:t>
      </w:r>
      <w:r w:rsidR="000C2FBF">
        <w:t xml:space="preserve"> </w:t>
      </w:r>
      <w:r w:rsidRPr="007D6D7A">
        <w:t xml:space="preserve">službi </w:t>
      </w:r>
      <w:r w:rsidR="004F7F97" w:rsidRPr="007D6D7A">
        <w:t>o sprovođenju</w:t>
      </w:r>
      <w:r w:rsidR="000C2FBF">
        <w:t xml:space="preserve"> </w:t>
      </w:r>
      <w:r w:rsidR="004F7F97" w:rsidRPr="007D6D7A">
        <w:t>ovih aktivnosti</w:t>
      </w:r>
      <w:r w:rsidRPr="007D6D7A">
        <w:t>.</w:t>
      </w:r>
    </w:p>
    <w:p w:rsidR="001100D8" w:rsidRPr="00E61868" w:rsidRDefault="005760FA" w:rsidP="001100D8">
      <w:pPr>
        <w:pStyle w:val="Heading2"/>
        <w:rPr>
          <w:i/>
        </w:rPr>
      </w:pPr>
      <w:bookmarkStart w:id="209" w:name="_Toc351316456"/>
      <w:bookmarkStart w:id="210" w:name="_Toc357704555"/>
      <w:r w:rsidRPr="005760FA">
        <w:rPr>
          <w:i/>
        </w:rPr>
        <w:t>Skladištenje i rukovanje pesticidima</w:t>
      </w:r>
      <w:bookmarkEnd w:id="209"/>
      <w:bookmarkEnd w:id="210"/>
    </w:p>
    <w:p w:rsidR="001100D8" w:rsidRPr="007D6D7A" w:rsidRDefault="00014DE1" w:rsidP="001100D8">
      <w:r w:rsidRPr="007D6D7A">
        <w:t xml:space="preserve">Pesticidi su najopasniji u prvobitnom, nerazrijeđenom obliku. Zato uvijek veliku pažnju treba posvetiti skladištenju i rukovanju pesticidima. </w:t>
      </w:r>
    </w:p>
    <w:p w:rsidR="001100D8" w:rsidRPr="00E61868" w:rsidRDefault="00014DE1" w:rsidP="001100D8">
      <w:pPr>
        <w:pStyle w:val="Heading4"/>
      </w:pPr>
      <w:r w:rsidRPr="00E61868">
        <w:t xml:space="preserve">Skladištenje pesticida </w:t>
      </w:r>
    </w:p>
    <w:p w:rsidR="001100D8" w:rsidRPr="007D6D7A" w:rsidRDefault="00014DE1" w:rsidP="001100D8">
      <w:pPr>
        <w:rPr>
          <w:lang w:eastAsia="en-GB"/>
        </w:rPr>
      </w:pPr>
      <w:r w:rsidRPr="007D6D7A">
        <w:rPr>
          <w:lang w:eastAsia="en-GB"/>
        </w:rPr>
        <w:t xml:space="preserve">Pesticidi se skladište u zaključanom prostoru, van domašaja </w:t>
      </w:r>
      <w:r w:rsidR="00204794" w:rsidRPr="007D6D7A">
        <w:rPr>
          <w:lang w:eastAsia="en-GB"/>
        </w:rPr>
        <w:t xml:space="preserve">neovlašćenih lica, </w:t>
      </w:r>
      <w:r w:rsidRPr="007D6D7A">
        <w:rPr>
          <w:lang w:eastAsia="en-GB"/>
        </w:rPr>
        <w:t>djec</w:t>
      </w:r>
      <w:r w:rsidR="00204794" w:rsidRPr="007D6D7A">
        <w:rPr>
          <w:lang w:eastAsia="en-GB"/>
        </w:rPr>
        <w:t>i</w:t>
      </w:r>
      <w:r w:rsidRPr="007D6D7A">
        <w:rPr>
          <w:lang w:eastAsia="en-GB"/>
        </w:rPr>
        <w:t xml:space="preserve"> i životinja, i odvojeno od hrane za ljude i životinje. Skladište treba da bude suvo</w:t>
      </w:r>
      <w:r w:rsidR="00204794" w:rsidRPr="007D6D7A">
        <w:rPr>
          <w:lang w:eastAsia="en-GB"/>
        </w:rPr>
        <w:t>, hladno i mračno mjesto</w:t>
      </w:r>
      <w:r w:rsidRPr="007D6D7A">
        <w:rPr>
          <w:lang w:eastAsia="en-GB"/>
        </w:rPr>
        <w:t xml:space="preserve"> i bez rizika od požara. Treba da ima čvrst pod i mogućnost da spriječi svako prosipanje </w:t>
      </w:r>
      <w:r w:rsidR="00BB3AB6" w:rsidRPr="007D6D7A">
        <w:rPr>
          <w:lang w:eastAsia="en-GB"/>
        </w:rPr>
        <w:t>i prodiranja u zemljište</w:t>
      </w:r>
      <w:r w:rsidRPr="007D6D7A">
        <w:rPr>
          <w:lang w:eastAsia="en-GB"/>
        </w:rPr>
        <w:t xml:space="preserve">, oticanje ili curenje kroz zidove ili ispod vrata. </w:t>
      </w:r>
      <w:r w:rsidR="00204794" w:rsidRPr="007D6D7A">
        <w:rPr>
          <w:lang w:eastAsia="en-GB"/>
        </w:rPr>
        <w:t>Tečne formulacije pesticida se u skladištu  uvijek odlažu na police ispod praškastih formulacija u</w:t>
      </w:r>
      <w:r w:rsidR="005760FA" w:rsidRPr="005760FA">
        <w:rPr>
          <w:i/>
          <w:lang w:eastAsia="en-GB"/>
        </w:rPr>
        <w:t xml:space="preserve"> </w:t>
      </w:r>
      <w:r w:rsidR="00204794" w:rsidRPr="007D6D7A">
        <w:rPr>
          <w:lang w:eastAsia="en-GB"/>
        </w:rPr>
        <w:lastRenderedPageBreak/>
        <w:t xml:space="preserve">slučaju nekontrolisanog izlivanja. </w:t>
      </w:r>
      <w:r w:rsidRPr="007D6D7A">
        <w:rPr>
          <w:lang w:eastAsia="en-GB"/>
        </w:rPr>
        <w:t>Za male količine pesticida, ormar ili sanduk na zaključavanje je dobro rješenje.</w:t>
      </w:r>
    </w:p>
    <w:p w:rsidR="004F7F97" w:rsidRPr="007D6D7A" w:rsidRDefault="00014DE1" w:rsidP="001100D8">
      <w:pPr>
        <w:rPr>
          <w:lang w:eastAsia="en-GB"/>
        </w:rPr>
      </w:pPr>
      <w:r w:rsidRPr="007D6D7A">
        <w:rPr>
          <w:lang w:eastAsia="en-GB"/>
        </w:rPr>
        <w:t xml:space="preserve">Pesticide uvijek treba držati u njihovom originalnom pakovanju, a </w:t>
      </w:r>
      <w:r w:rsidR="005760FA" w:rsidRPr="005760FA">
        <w:rPr>
          <w:b/>
          <w:lang w:eastAsia="en-GB"/>
        </w:rPr>
        <w:t>nikada</w:t>
      </w:r>
      <w:r w:rsidRPr="007D6D7A">
        <w:rPr>
          <w:lang w:eastAsia="en-GB"/>
        </w:rPr>
        <w:t xml:space="preserve"> u drugoj ambalaži, kao što su stare flaše, budući da je to uzrok mnogih fatalnih slučajeva trovanja. </w:t>
      </w:r>
    </w:p>
    <w:p w:rsidR="001100D8" w:rsidRPr="007D6D7A" w:rsidRDefault="00014DE1" w:rsidP="001100D8">
      <w:pPr>
        <w:rPr>
          <w:lang w:eastAsia="en-GB"/>
        </w:rPr>
      </w:pPr>
      <w:r w:rsidRPr="007D6D7A">
        <w:rPr>
          <w:lang w:eastAsia="en-GB"/>
        </w:rPr>
        <w:t xml:space="preserve">Isto tako, </w:t>
      </w:r>
      <w:r w:rsidR="005760FA" w:rsidRPr="005760FA">
        <w:rPr>
          <w:b/>
          <w:lang w:eastAsia="en-GB"/>
        </w:rPr>
        <w:t>nikada</w:t>
      </w:r>
      <w:r w:rsidRPr="007D6D7A">
        <w:rPr>
          <w:lang w:eastAsia="en-GB"/>
        </w:rPr>
        <w:t xml:space="preserve"> ne treba ponovo koristiti staru ambalažu od pesticida za čuvanje različitog pesticida (ukoliko jedna ambalaža curi, njen sadržaj može se presuti u staru ambalažu u kojoj se nalazio isti pesticid, sa originalnom etiketom). Ukoliko nema stare ambalaže, onda oštećena pakovanja pesticida u prahu treba staviti u jaku, plastičnu kesu i vezati ili oblijepiti je na vrhu; dok tečnost iz oštećene ambalaže treba nasuti u drugu vodonepropusnu ambalažu i zalijepiti originalnu naljepnicu na tu novu ambalažu. </w:t>
      </w:r>
    </w:p>
    <w:p w:rsidR="001100D8" w:rsidRPr="007D6D7A" w:rsidRDefault="00014DE1" w:rsidP="001100D8">
      <w:pPr>
        <w:rPr>
          <w:lang w:eastAsia="en-GB"/>
        </w:rPr>
      </w:pPr>
      <w:r w:rsidRPr="007D6D7A">
        <w:rPr>
          <w:lang w:eastAsia="en-GB"/>
        </w:rPr>
        <w:t xml:space="preserve">Svako prosipanje pesticida u prahu treba odmah </w:t>
      </w:r>
      <w:r w:rsidR="004F7F97" w:rsidRPr="007D6D7A">
        <w:rPr>
          <w:lang w:eastAsia="en-GB"/>
        </w:rPr>
        <w:t>ukloniti</w:t>
      </w:r>
      <w:r w:rsidRPr="007D6D7A">
        <w:rPr>
          <w:lang w:eastAsia="en-GB"/>
        </w:rPr>
        <w:t>. Svako prosipanje tečnih pesticida treba upiti suvim pijeskom ili zemljom,</w:t>
      </w:r>
      <w:r w:rsidR="004F7F97" w:rsidRPr="007D6D7A">
        <w:rPr>
          <w:lang w:eastAsia="en-GB"/>
        </w:rPr>
        <w:t>sakupiti</w:t>
      </w:r>
      <w:r w:rsidRPr="007D6D7A">
        <w:rPr>
          <w:lang w:eastAsia="en-GB"/>
        </w:rPr>
        <w:t xml:space="preserve">i </w:t>
      </w:r>
      <w:r w:rsidRPr="007D6D7A">
        <w:t xml:space="preserve">odložiti na bezbjedno mjesto na </w:t>
      </w:r>
      <w:r w:rsidR="00BB3AB6" w:rsidRPr="007D6D7A">
        <w:t>gazdinstvu</w:t>
      </w:r>
      <w:r w:rsidRPr="007D6D7A">
        <w:t xml:space="preserve"> sa kojim ne mogu doći u kontakt ljudi i životinje.  </w:t>
      </w:r>
      <w:r w:rsidR="00BB3AB6" w:rsidRPr="007D6D7A">
        <w:rPr>
          <w:lang w:eastAsia="en-GB"/>
        </w:rPr>
        <w:t xml:space="preserve">Metlu, </w:t>
      </w:r>
      <w:r w:rsidRPr="007D6D7A">
        <w:rPr>
          <w:lang w:eastAsia="en-GB"/>
        </w:rPr>
        <w:t>lopaticu za smeće ili lopatu treba temeljno isprati nakon čišćenje ostataka pesticida.</w:t>
      </w:r>
    </w:p>
    <w:p w:rsidR="001100D8" w:rsidRPr="007D6D7A" w:rsidRDefault="00014DE1" w:rsidP="001100D8">
      <w:pPr>
        <w:rPr>
          <w:lang w:eastAsia="en-GB"/>
        </w:rPr>
      </w:pPr>
      <w:r w:rsidRPr="007D6D7A">
        <w:rPr>
          <w:lang w:eastAsia="en-GB"/>
        </w:rPr>
        <w:t xml:space="preserve">Svake zime treba provjeriti sve pesticide </w:t>
      </w:r>
      <w:r w:rsidR="00204794" w:rsidRPr="007D6D7A">
        <w:rPr>
          <w:lang w:eastAsia="en-GB"/>
        </w:rPr>
        <w:t xml:space="preserve">skladištene po namjeni </w:t>
      </w:r>
      <w:r w:rsidRPr="007D6D7A">
        <w:rPr>
          <w:lang w:eastAsia="en-GB"/>
        </w:rPr>
        <w:t>da bi se vidjelo da li im je istekao rok ili je pri kraju i da li je ambalaža oštećena. Pesticide kojima je istekao rok treba vratiti poljoprivrednoj apoteci</w:t>
      </w:r>
      <w:r w:rsidR="00BB3AB6" w:rsidRPr="007D6D7A">
        <w:rPr>
          <w:lang w:eastAsia="en-GB"/>
        </w:rPr>
        <w:t xml:space="preserve"> koja</w:t>
      </w:r>
      <w:r w:rsidRPr="007D6D7A">
        <w:rPr>
          <w:lang w:eastAsia="en-GB"/>
        </w:rPr>
        <w:t xml:space="preserve">: </w:t>
      </w:r>
      <w:r w:rsidR="00BB3AB6" w:rsidRPr="007D6D7A">
        <w:rPr>
          <w:lang w:eastAsia="en-GB"/>
        </w:rPr>
        <w:t>ima</w:t>
      </w:r>
      <w:r w:rsidRPr="007D6D7A">
        <w:rPr>
          <w:lang w:eastAsia="en-GB"/>
        </w:rPr>
        <w:t xml:space="preserve"> uslove da skladišt</w:t>
      </w:r>
      <w:r w:rsidR="00BB3AB6" w:rsidRPr="007D6D7A">
        <w:rPr>
          <w:lang w:eastAsia="en-GB"/>
        </w:rPr>
        <w:t>i</w:t>
      </w:r>
      <w:r w:rsidRPr="007D6D7A">
        <w:rPr>
          <w:lang w:eastAsia="en-GB"/>
        </w:rPr>
        <w:t xml:space="preserve"> pesticide i raspolaž</w:t>
      </w:r>
      <w:r w:rsidR="00BB3AB6" w:rsidRPr="007D6D7A">
        <w:rPr>
          <w:lang w:eastAsia="en-GB"/>
        </w:rPr>
        <w:t>e</w:t>
      </w:r>
      <w:r w:rsidRPr="007D6D7A">
        <w:rPr>
          <w:lang w:eastAsia="en-GB"/>
        </w:rPr>
        <w:t xml:space="preserve"> starim pesticidima na bezbjedan način, kao i zakonsku obavezu da to učin</w:t>
      </w:r>
      <w:r w:rsidR="00BB3AB6" w:rsidRPr="007D6D7A">
        <w:rPr>
          <w:lang w:eastAsia="en-GB"/>
        </w:rPr>
        <w:t>i</w:t>
      </w:r>
      <w:r w:rsidRPr="007D6D7A">
        <w:rPr>
          <w:lang w:eastAsia="en-GB"/>
        </w:rPr>
        <w:t xml:space="preserve">. </w:t>
      </w:r>
    </w:p>
    <w:p w:rsidR="001100D8" w:rsidRPr="007D6D7A" w:rsidRDefault="00014DE1" w:rsidP="001100D8">
      <w:pPr>
        <w:rPr>
          <w:lang w:eastAsia="en-GB"/>
        </w:rPr>
      </w:pPr>
      <w:r w:rsidRPr="007D6D7A">
        <w:rPr>
          <w:lang w:eastAsia="en-GB"/>
        </w:rPr>
        <w:t xml:space="preserve">Dobro opremljeno skladište pesticida treba da ima: </w:t>
      </w:r>
    </w:p>
    <w:p w:rsidR="00F7341F" w:rsidRDefault="0054200A">
      <w:pPr>
        <w:numPr>
          <w:ilvl w:val="0"/>
          <w:numId w:val="47"/>
        </w:numPr>
        <w:rPr>
          <w:lang w:eastAsia="en-GB"/>
        </w:rPr>
      </w:pPr>
      <w:r w:rsidRPr="007D6D7A">
        <w:rPr>
          <w:lang w:eastAsia="en-GB"/>
        </w:rPr>
        <w:t>m</w:t>
      </w:r>
      <w:r w:rsidR="00014DE1" w:rsidRPr="007D6D7A">
        <w:rPr>
          <w:lang w:eastAsia="en-GB"/>
        </w:rPr>
        <w:t>enzuru (za mjerenje količine pesticida u slučajevima kada poklopac nije označen kao mjera)</w:t>
      </w:r>
      <w:r w:rsidRPr="007D6D7A">
        <w:rPr>
          <w:lang w:eastAsia="en-GB"/>
        </w:rPr>
        <w:t>;</w:t>
      </w:r>
    </w:p>
    <w:p w:rsidR="00F7341F" w:rsidRDefault="0054200A">
      <w:pPr>
        <w:numPr>
          <w:ilvl w:val="0"/>
          <w:numId w:val="47"/>
        </w:numPr>
        <w:rPr>
          <w:lang w:eastAsia="en-GB"/>
        </w:rPr>
      </w:pPr>
      <w:r w:rsidRPr="007D6D7A">
        <w:rPr>
          <w:lang w:eastAsia="en-GB"/>
        </w:rPr>
        <w:t>v</w:t>
      </w:r>
      <w:r w:rsidR="00014DE1" w:rsidRPr="007D6D7A">
        <w:rPr>
          <w:lang w:eastAsia="en-GB"/>
        </w:rPr>
        <w:t>agu za mjerenje pes</w:t>
      </w:r>
      <w:r w:rsidRPr="007D6D7A">
        <w:rPr>
          <w:lang w:eastAsia="en-GB"/>
        </w:rPr>
        <w:t>ticida;</w:t>
      </w:r>
    </w:p>
    <w:p w:rsidR="00F7341F" w:rsidRDefault="0054200A">
      <w:pPr>
        <w:numPr>
          <w:ilvl w:val="0"/>
          <w:numId w:val="47"/>
        </w:numPr>
        <w:rPr>
          <w:lang w:eastAsia="en-GB"/>
        </w:rPr>
      </w:pPr>
      <w:r w:rsidRPr="007D6D7A">
        <w:rPr>
          <w:lang w:eastAsia="en-GB"/>
        </w:rPr>
        <w:t>v</w:t>
      </w:r>
      <w:r w:rsidR="00014DE1" w:rsidRPr="007D6D7A">
        <w:rPr>
          <w:lang w:eastAsia="en-GB"/>
        </w:rPr>
        <w:t>reću suvog pijeska (za kupljenje prosutih ostataka)</w:t>
      </w:r>
      <w:r w:rsidRPr="007D6D7A">
        <w:rPr>
          <w:lang w:eastAsia="en-GB"/>
        </w:rPr>
        <w:t>;</w:t>
      </w:r>
    </w:p>
    <w:p w:rsidR="00F7341F" w:rsidRDefault="0054200A">
      <w:pPr>
        <w:numPr>
          <w:ilvl w:val="0"/>
          <w:numId w:val="47"/>
        </w:numPr>
        <w:rPr>
          <w:lang w:eastAsia="en-GB"/>
        </w:rPr>
      </w:pPr>
      <w:r w:rsidRPr="007D6D7A">
        <w:rPr>
          <w:lang w:eastAsia="en-GB"/>
        </w:rPr>
        <w:t>m</w:t>
      </w:r>
      <w:r w:rsidR="00014DE1" w:rsidRPr="007D6D7A">
        <w:rPr>
          <w:lang w:eastAsia="en-GB"/>
        </w:rPr>
        <w:t>etlu ili lopatu</w:t>
      </w:r>
      <w:r w:rsidRPr="007D6D7A">
        <w:rPr>
          <w:lang w:eastAsia="en-GB"/>
        </w:rPr>
        <w:t xml:space="preserve"> (za metenje prosutih ostataka);</w:t>
      </w:r>
    </w:p>
    <w:p w:rsidR="00F7341F" w:rsidRDefault="0054200A">
      <w:pPr>
        <w:numPr>
          <w:ilvl w:val="0"/>
          <w:numId w:val="47"/>
        </w:numPr>
        <w:rPr>
          <w:lang w:eastAsia="en-GB"/>
        </w:rPr>
      </w:pPr>
      <w:r w:rsidRPr="007D6D7A">
        <w:rPr>
          <w:lang w:eastAsia="en-GB"/>
        </w:rPr>
        <w:t>p</w:t>
      </w:r>
      <w:r w:rsidR="00014DE1" w:rsidRPr="007D6D7A">
        <w:rPr>
          <w:lang w:eastAsia="en-GB"/>
        </w:rPr>
        <w:t>lastične kese za smeće (za odlaganje očišćenih ostataka)</w:t>
      </w:r>
      <w:r w:rsidRPr="007D6D7A">
        <w:rPr>
          <w:lang w:eastAsia="en-GB"/>
        </w:rPr>
        <w:t>;</w:t>
      </w:r>
    </w:p>
    <w:p w:rsidR="00F7341F" w:rsidRDefault="0054200A">
      <w:pPr>
        <w:numPr>
          <w:ilvl w:val="0"/>
          <w:numId w:val="47"/>
        </w:numPr>
        <w:rPr>
          <w:lang w:eastAsia="en-GB"/>
        </w:rPr>
      </w:pPr>
      <w:r w:rsidRPr="007D6D7A">
        <w:rPr>
          <w:lang w:eastAsia="en-GB"/>
        </w:rPr>
        <w:t>j</w:t>
      </w:r>
      <w:r w:rsidR="00014DE1" w:rsidRPr="007D6D7A">
        <w:rPr>
          <w:lang w:eastAsia="en-GB"/>
        </w:rPr>
        <w:t xml:space="preserve">ake plastične kese (za obmotavanje </w:t>
      </w:r>
      <w:r w:rsidRPr="007D6D7A">
        <w:rPr>
          <w:lang w:eastAsia="en-GB"/>
        </w:rPr>
        <w:t xml:space="preserve">/ pakovanje </w:t>
      </w:r>
      <w:r w:rsidR="00014DE1" w:rsidRPr="007D6D7A">
        <w:rPr>
          <w:lang w:eastAsia="en-GB"/>
        </w:rPr>
        <w:t>oštećene ambalaže)</w:t>
      </w:r>
      <w:r w:rsidRPr="007D6D7A">
        <w:rPr>
          <w:lang w:eastAsia="en-GB"/>
        </w:rPr>
        <w:t>;</w:t>
      </w:r>
    </w:p>
    <w:p w:rsidR="00F7341F" w:rsidRDefault="0054200A">
      <w:pPr>
        <w:numPr>
          <w:ilvl w:val="0"/>
          <w:numId w:val="47"/>
        </w:numPr>
        <w:rPr>
          <w:lang w:eastAsia="en-GB"/>
        </w:rPr>
      </w:pPr>
      <w:r w:rsidRPr="007D6D7A">
        <w:rPr>
          <w:lang w:eastAsia="en-GB"/>
        </w:rPr>
        <w:t>v</w:t>
      </w:r>
      <w:r w:rsidR="00014DE1" w:rsidRPr="007D6D7A">
        <w:rPr>
          <w:lang w:eastAsia="en-GB"/>
        </w:rPr>
        <w:t>odootpornu ambalažu (za presipanje tečnosti iz oštećene ambalaže)</w:t>
      </w:r>
      <w:r w:rsidRPr="007D6D7A">
        <w:rPr>
          <w:lang w:eastAsia="en-GB"/>
        </w:rPr>
        <w:t>;</w:t>
      </w:r>
    </w:p>
    <w:p w:rsidR="00F7341F" w:rsidRDefault="0054200A">
      <w:pPr>
        <w:numPr>
          <w:ilvl w:val="0"/>
          <w:numId w:val="47"/>
        </w:numPr>
        <w:rPr>
          <w:lang w:eastAsia="en-GB"/>
        </w:rPr>
      </w:pPr>
      <w:r w:rsidRPr="007D6D7A">
        <w:rPr>
          <w:lang w:eastAsia="en-GB"/>
        </w:rPr>
        <w:t>l</w:t>
      </w:r>
      <w:r w:rsidR="00014DE1" w:rsidRPr="007D6D7A">
        <w:rPr>
          <w:lang w:eastAsia="en-GB"/>
        </w:rPr>
        <w:t>jepljivu traku (za lijepljenje ambalaže i kesa, i popravljanje naljepnica)</w:t>
      </w:r>
      <w:r w:rsidRPr="007D6D7A">
        <w:rPr>
          <w:lang w:eastAsia="en-GB"/>
        </w:rPr>
        <w:t>;</w:t>
      </w:r>
    </w:p>
    <w:p w:rsidR="00F7341F" w:rsidRDefault="00204794">
      <w:pPr>
        <w:numPr>
          <w:ilvl w:val="0"/>
          <w:numId w:val="47"/>
        </w:numPr>
        <w:rPr>
          <w:lang w:eastAsia="en-GB"/>
        </w:rPr>
      </w:pPr>
      <w:r w:rsidRPr="007D6D7A">
        <w:rPr>
          <w:lang w:eastAsia="en-GB"/>
        </w:rPr>
        <w:t>malu četku (za čišćenje mlaznica raspršivača);</w:t>
      </w:r>
    </w:p>
    <w:p w:rsidR="00F7341F" w:rsidRDefault="00204794">
      <w:pPr>
        <w:numPr>
          <w:ilvl w:val="0"/>
          <w:numId w:val="47"/>
        </w:numPr>
        <w:rPr>
          <w:lang w:eastAsia="en-GB"/>
        </w:rPr>
      </w:pPr>
      <w:r w:rsidRPr="007D6D7A">
        <w:rPr>
          <w:lang w:eastAsia="en-GB"/>
        </w:rPr>
        <w:t>česmuili</w:t>
      </w:r>
      <w:r w:rsidR="0054200A" w:rsidRPr="007D6D7A">
        <w:rPr>
          <w:lang w:eastAsia="en-GB"/>
        </w:rPr>
        <w:t>k</w:t>
      </w:r>
      <w:r w:rsidR="00014DE1" w:rsidRPr="007D6D7A">
        <w:rPr>
          <w:lang w:eastAsia="en-GB"/>
        </w:rPr>
        <w:t>antu čiste vode (za ispiranje prosutih ostataka sa kože bez odlaganja)</w:t>
      </w:r>
      <w:r w:rsidRPr="007D6D7A">
        <w:rPr>
          <w:lang w:eastAsia="en-GB"/>
        </w:rPr>
        <w:t>, sapun i ubruse u samom skladištu ili njegovoj neposrednoj blizini</w:t>
      </w:r>
      <w:r w:rsidR="0054200A" w:rsidRPr="007D6D7A">
        <w:rPr>
          <w:lang w:eastAsia="en-GB"/>
        </w:rPr>
        <w:t>;</w:t>
      </w:r>
    </w:p>
    <w:p w:rsidR="00F7341F" w:rsidRDefault="0054200A">
      <w:pPr>
        <w:numPr>
          <w:ilvl w:val="0"/>
          <w:numId w:val="47"/>
        </w:numPr>
        <w:rPr>
          <w:lang w:eastAsia="en-GB"/>
        </w:rPr>
      </w:pPr>
      <w:r w:rsidRPr="007D6D7A">
        <w:rPr>
          <w:lang w:eastAsia="en-GB"/>
        </w:rPr>
        <w:t>z</w:t>
      </w:r>
      <w:r w:rsidR="00014DE1" w:rsidRPr="007D6D7A">
        <w:rPr>
          <w:lang w:eastAsia="en-GB"/>
        </w:rPr>
        <w:t xml:space="preserve">aštitnu odjeću – kako je navedeno dolje u tekstu. </w:t>
      </w:r>
    </w:p>
    <w:p w:rsidR="001B3479" w:rsidRPr="007D6D7A" w:rsidRDefault="001B3479" w:rsidP="001100D8">
      <w:pPr>
        <w:pStyle w:val="Heading4"/>
        <w:rPr>
          <w:i w:val="0"/>
        </w:rPr>
      </w:pPr>
    </w:p>
    <w:p w:rsidR="001100D8" w:rsidRPr="007D6D7A" w:rsidRDefault="005760FA" w:rsidP="001100D8">
      <w:pPr>
        <w:pStyle w:val="Heading4"/>
        <w:rPr>
          <w:i w:val="0"/>
        </w:rPr>
      </w:pPr>
      <w:r w:rsidRPr="005760FA">
        <w:rPr>
          <w:i w:val="0"/>
        </w:rPr>
        <w:t>Zbrinjavanje otpada (prazna ambalažaod utrošenih pesticida)</w:t>
      </w:r>
    </w:p>
    <w:p w:rsidR="001B3479" w:rsidRPr="007D6D7A" w:rsidRDefault="001B3479" w:rsidP="001100D8">
      <w:pPr>
        <w:rPr>
          <w:lang w:eastAsia="en-GB"/>
        </w:rPr>
      </w:pPr>
    </w:p>
    <w:p w:rsidR="001B3479" w:rsidRPr="007D6D7A" w:rsidRDefault="001B3479" w:rsidP="001100D8">
      <w:pPr>
        <w:rPr>
          <w:b/>
          <w:lang w:eastAsia="en-GB"/>
        </w:rPr>
      </w:pPr>
      <w:r w:rsidRPr="007D6D7A">
        <w:rPr>
          <w:b/>
          <w:lang w:eastAsia="en-GB"/>
        </w:rPr>
        <w:t>Praznu ambalažu je potrebno isprati nakon primjene pesticida!</w:t>
      </w:r>
    </w:p>
    <w:p w:rsidR="001B3479" w:rsidRPr="007D6D7A" w:rsidRDefault="001B3479" w:rsidP="001100D8">
      <w:pPr>
        <w:rPr>
          <w:b/>
          <w:lang w:eastAsia="en-GB"/>
        </w:rPr>
      </w:pPr>
      <w:r w:rsidRPr="007D6D7A">
        <w:rPr>
          <w:b/>
          <w:lang w:eastAsia="en-GB"/>
        </w:rPr>
        <w:t xml:space="preserve">Ambalaža se ispira prilikom same pripreme rastvora i odvija se na samom mjestu gdje se priprema rastvor. </w:t>
      </w:r>
    </w:p>
    <w:p w:rsidR="00B10BB8" w:rsidRPr="007D6D7A" w:rsidRDefault="00B10BB8" w:rsidP="001100D8">
      <w:pPr>
        <w:rPr>
          <w:b/>
          <w:lang w:eastAsia="en-GB"/>
        </w:rPr>
      </w:pPr>
      <w:r w:rsidRPr="007D6D7A">
        <w:rPr>
          <w:b/>
          <w:lang w:eastAsia="en-GB"/>
        </w:rPr>
        <w:t>Najbolji pristup je da se prazna ambalaža pažljivo istrese u rezervoar, zatim se bar tri puta ispere vodom, svaki put sipajući vodu u rezervoar gdje se priprema pesticid.</w:t>
      </w:r>
    </w:p>
    <w:p w:rsidR="001B3479" w:rsidRPr="007D6D7A" w:rsidRDefault="001B3479" w:rsidP="001100D8">
      <w:pPr>
        <w:rPr>
          <w:b/>
          <w:lang w:eastAsia="en-GB"/>
        </w:rPr>
      </w:pPr>
      <w:r w:rsidRPr="007D6D7A">
        <w:rPr>
          <w:b/>
          <w:lang w:eastAsia="en-GB"/>
        </w:rPr>
        <w:lastRenderedPageBreak/>
        <w:t>Ambalaža koja je isprana tri puta (detaljno isprana, ispiranje sprovedeno pod pritiskom) može se svrstati u neopasan otpad po procjenama Evropskog ud</w:t>
      </w:r>
      <w:r w:rsidR="00B10BB8" w:rsidRPr="007D6D7A">
        <w:rPr>
          <w:b/>
          <w:lang w:eastAsia="en-GB"/>
        </w:rPr>
        <w:t>ruženja za zaštitu bilja (EPCA).</w:t>
      </w:r>
    </w:p>
    <w:p w:rsidR="001B3479" w:rsidRPr="007D6D7A" w:rsidRDefault="001B3479" w:rsidP="001100D8">
      <w:pPr>
        <w:rPr>
          <w:b/>
          <w:lang w:eastAsia="en-GB"/>
        </w:rPr>
      </w:pPr>
      <w:r w:rsidRPr="007D6D7A">
        <w:rPr>
          <w:b/>
          <w:lang w:eastAsia="en-GB"/>
        </w:rPr>
        <w:t>Nepravilno isprana i očišćena ambalaža može zagaditi životnu sredinu i predstavlja potencijalnu pretnju javnom zdravlju, životinjama i divljači!</w:t>
      </w:r>
    </w:p>
    <w:p w:rsidR="001B3479" w:rsidRPr="007D6D7A" w:rsidRDefault="001B3479" w:rsidP="001100D8">
      <w:pPr>
        <w:rPr>
          <w:b/>
          <w:lang w:eastAsia="en-GB"/>
        </w:rPr>
      </w:pPr>
      <w:r w:rsidRPr="007D6D7A">
        <w:rPr>
          <w:b/>
          <w:lang w:eastAsia="en-GB"/>
        </w:rPr>
        <w:t>Ostaci pesticida i nebezbjedna ambalaža ne smije se uništavati na način koji ugrožava zdravlje ljudi i ima štetno dejstvo na životnu sredinu. Oni se zbrinjavaju, po pravilu, u skladu sa propisima koji regulišu zbrinjavanje opasnog otpada.</w:t>
      </w:r>
    </w:p>
    <w:p w:rsidR="001100D8" w:rsidRPr="00E61868" w:rsidRDefault="00014DE1" w:rsidP="001100D8">
      <w:pPr>
        <w:pStyle w:val="Heading4"/>
      </w:pPr>
      <w:r w:rsidRPr="00E61868">
        <w:t xml:space="preserve">Rukovanje pesticidima </w:t>
      </w:r>
    </w:p>
    <w:p w:rsidR="00B10BB8" w:rsidRPr="007D6D7A" w:rsidRDefault="00014DE1" w:rsidP="001100D8">
      <w:pPr>
        <w:rPr>
          <w:lang w:eastAsia="en-GB"/>
        </w:rPr>
      </w:pPr>
      <w:r w:rsidRPr="007D6D7A">
        <w:rPr>
          <w:lang w:eastAsia="en-GB"/>
        </w:rPr>
        <w:t xml:space="preserve">Lice koje rukuje pesticidima je najugroženije, budući da je izloženo </w:t>
      </w:r>
      <w:r w:rsidR="00830DB3" w:rsidRPr="007D6D7A">
        <w:rPr>
          <w:lang w:eastAsia="en-GB"/>
        </w:rPr>
        <w:t>djelovanju pesticida</w:t>
      </w:r>
      <w:r w:rsidRPr="007D6D7A">
        <w:rPr>
          <w:lang w:eastAsia="en-GB"/>
        </w:rPr>
        <w:t xml:space="preserve"> tokom cijelog procesa miješanja, prskanja i čišćenja nakon upotrebe. Mnogi pesticidi mogu da</w:t>
      </w:r>
      <w:r w:rsidR="00A61F0A" w:rsidRPr="007D6D7A">
        <w:rPr>
          <w:lang w:eastAsia="en-GB"/>
        </w:rPr>
        <w:t xml:space="preserve"> </w:t>
      </w:r>
      <w:r w:rsidR="00B10BB8" w:rsidRPr="007D6D7A">
        <w:rPr>
          <w:lang w:eastAsia="en-GB"/>
        </w:rPr>
        <w:t xml:space="preserve">dospiju u ogranizam na više načina: kroz organe za disanje i preko kože, mogu da </w:t>
      </w:r>
      <w:r w:rsidRPr="007D6D7A">
        <w:rPr>
          <w:lang w:eastAsia="en-GB"/>
        </w:rPr>
        <w:t xml:space="preserve">oštete kožu ili </w:t>
      </w:r>
      <w:r w:rsidR="00B10BB8" w:rsidRPr="007D6D7A">
        <w:rPr>
          <w:lang w:eastAsia="en-GB"/>
        </w:rPr>
        <w:t xml:space="preserve">da </w:t>
      </w:r>
      <w:r w:rsidRPr="007D6D7A">
        <w:rPr>
          <w:lang w:eastAsia="en-GB"/>
        </w:rPr>
        <w:t xml:space="preserve">prouzrokuju trovanje. </w:t>
      </w:r>
      <w:r w:rsidR="0059141B" w:rsidRPr="007D6D7A">
        <w:rPr>
          <w:lang w:eastAsia="en-GB"/>
        </w:rPr>
        <w:t xml:space="preserve">Bilo koji pesticid </w:t>
      </w:r>
      <w:r w:rsidR="00B10BB8" w:rsidRPr="007D6D7A">
        <w:rPr>
          <w:lang w:eastAsia="en-GB"/>
        </w:rPr>
        <w:t>koji</w:t>
      </w:r>
      <w:r w:rsidR="0074035E">
        <w:rPr>
          <w:lang w:eastAsia="en-GB"/>
        </w:rPr>
        <w:t xml:space="preserve"> </w:t>
      </w:r>
      <w:r w:rsidR="0059141B" w:rsidRPr="007D6D7A">
        <w:rPr>
          <w:lang w:eastAsia="en-GB"/>
        </w:rPr>
        <w:t>dođe u kontakt sa očima</w:t>
      </w:r>
      <w:r w:rsidR="0074035E">
        <w:rPr>
          <w:lang w:eastAsia="en-GB"/>
        </w:rPr>
        <w:t xml:space="preserve"> </w:t>
      </w:r>
      <w:r w:rsidR="0059141B" w:rsidRPr="007D6D7A">
        <w:rPr>
          <w:lang w:eastAsia="en-GB"/>
        </w:rPr>
        <w:t xml:space="preserve">rukovaoca pesticida </w:t>
      </w:r>
      <w:r w:rsidRPr="007D6D7A">
        <w:rPr>
          <w:lang w:eastAsia="en-GB"/>
        </w:rPr>
        <w:t>može da izazove oštećenj</w:t>
      </w:r>
      <w:r w:rsidR="00B10BB8" w:rsidRPr="007D6D7A">
        <w:rPr>
          <w:lang w:eastAsia="en-GB"/>
        </w:rPr>
        <w:t>a</w:t>
      </w:r>
      <w:r w:rsidRPr="007D6D7A">
        <w:rPr>
          <w:lang w:eastAsia="en-GB"/>
        </w:rPr>
        <w:t xml:space="preserve"> i veliki bol. </w:t>
      </w:r>
    </w:p>
    <w:p w:rsidR="001100D8" w:rsidRPr="007D6D7A" w:rsidRDefault="00B10BB8" w:rsidP="001100D8">
      <w:pPr>
        <w:rPr>
          <w:lang w:eastAsia="en-GB"/>
        </w:rPr>
      </w:pPr>
      <w:r w:rsidRPr="007D6D7A">
        <w:rPr>
          <w:lang w:eastAsia="en-GB"/>
        </w:rPr>
        <w:t>O</w:t>
      </w:r>
      <w:r w:rsidR="00014DE1" w:rsidRPr="007D6D7A">
        <w:rPr>
          <w:lang w:eastAsia="en-GB"/>
        </w:rPr>
        <w:t xml:space="preserve">snovna dužnost </w:t>
      </w:r>
      <w:r w:rsidRPr="007D6D7A">
        <w:rPr>
          <w:lang w:eastAsia="en-GB"/>
        </w:rPr>
        <w:t xml:space="preserve">o obaveza </w:t>
      </w:r>
      <w:r w:rsidR="00014DE1" w:rsidRPr="007D6D7A">
        <w:rPr>
          <w:lang w:eastAsia="en-GB"/>
        </w:rPr>
        <w:t xml:space="preserve">rukovaoca pesticidom da </w:t>
      </w:r>
      <w:r w:rsidR="0059141B" w:rsidRPr="007D6D7A">
        <w:rPr>
          <w:lang w:eastAsia="en-GB"/>
        </w:rPr>
        <w:t>se zaštiti putem sl</w:t>
      </w:r>
      <w:r w:rsidR="00014DE1" w:rsidRPr="007D6D7A">
        <w:rPr>
          <w:lang w:eastAsia="en-GB"/>
        </w:rPr>
        <w:t>edećih mjera:</w:t>
      </w:r>
    </w:p>
    <w:p w:rsidR="00F7341F" w:rsidRDefault="005760FA">
      <w:pPr>
        <w:numPr>
          <w:ilvl w:val="0"/>
          <w:numId w:val="44"/>
        </w:numPr>
        <w:rPr>
          <w:lang w:eastAsia="en-GB"/>
        </w:rPr>
      </w:pPr>
      <w:r w:rsidRPr="005760FA">
        <w:rPr>
          <w:b/>
          <w:lang w:eastAsia="en-GB"/>
        </w:rPr>
        <w:t>Rukavice</w:t>
      </w:r>
      <w:r w:rsidR="00014DE1" w:rsidRPr="007D6D7A">
        <w:rPr>
          <w:lang w:eastAsia="en-GB"/>
        </w:rPr>
        <w:t xml:space="preserve"> – </w:t>
      </w:r>
      <w:r w:rsidR="00830DB3" w:rsidRPr="007D6D7A">
        <w:rPr>
          <w:lang w:eastAsia="en-GB"/>
        </w:rPr>
        <w:t>u</w:t>
      </w:r>
      <w:r w:rsidR="00014DE1" w:rsidRPr="007D6D7A">
        <w:rPr>
          <w:lang w:eastAsia="en-GB"/>
        </w:rPr>
        <w:t xml:space="preserve">vijek treba nositi </w:t>
      </w:r>
      <w:r w:rsidR="00B10BB8" w:rsidRPr="007D6D7A">
        <w:rPr>
          <w:lang w:eastAsia="en-GB"/>
        </w:rPr>
        <w:t>zaštitne</w:t>
      </w:r>
      <w:r w:rsidR="00014DE1" w:rsidRPr="007D6D7A">
        <w:rPr>
          <w:lang w:eastAsia="en-GB"/>
        </w:rPr>
        <w:t>rukavice prilikom rukovanja i miješanja pesticida, kao i prilikom čišćenja i podešavanje opreme za prs</w:t>
      </w:r>
      <w:r w:rsidR="00830DB3" w:rsidRPr="007D6D7A">
        <w:rPr>
          <w:lang w:eastAsia="en-GB"/>
        </w:rPr>
        <w:t xml:space="preserve">kanje. </w:t>
      </w:r>
      <w:r w:rsidR="00B10BB8" w:rsidRPr="007D6D7A">
        <w:rPr>
          <w:lang w:eastAsia="en-GB"/>
        </w:rPr>
        <w:t>R</w:t>
      </w:r>
      <w:r w:rsidR="00014DE1" w:rsidRPr="007D6D7A">
        <w:rPr>
          <w:lang w:eastAsia="en-GB"/>
        </w:rPr>
        <w:t>ukavice treba nositi tokom čitavog trajanja prskanja</w:t>
      </w:r>
      <w:r w:rsidR="00B10BB8" w:rsidRPr="007D6D7A">
        <w:rPr>
          <w:lang w:eastAsia="en-GB"/>
        </w:rPr>
        <w:t>.</w:t>
      </w:r>
      <w:r w:rsidR="00014DE1" w:rsidRPr="007D6D7A">
        <w:rPr>
          <w:lang w:eastAsia="en-GB"/>
        </w:rPr>
        <w:t xml:space="preserve">Ukoliko se koristi </w:t>
      </w:r>
      <w:r w:rsidR="009C2C22" w:rsidRPr="007D6D7A">
        <w:rPr>
          <w:lang w:eastAsia="en-GB"/>
        </w:rPr>
        <w:t>prskalica</w:t>
      </w:r>
      <w:r w:rsidR="00014DE1" w:rsidRPr="007D6D7A">
        <w:rPr>
          <w:lang w:eastAsia="en-GB"/>
        </w:rPr>
        <w:t xml:space="preserve"> koji se stavlja na traktor ili </w:t>
      </w:r>
      <w:r w:rsidR="009C2C22" w:rsidRPr="007D6D7A">
        <w:rPr>
          <w:lang w:eastAsia="en-GB"/>
        </w:rPr>
        <w:t>prskalica</w:t>
      </w:r>
      <w:r w:rsidR="00014DE1" w:rsidRPr="007D6D7A">
        <w:rPr>
          <w:lang w:eastAsia="en-GB"/>
        </w:rPr>
        <w:t xml:space="preserve"> na sopstveni pogod, rukavice treba ponijeti sa sobom tako da ih možete staviti svaki put kada treba da stanete i podesite raspr</w:t>
      </w:r>
      <w:r w:rsidR="009C2C22" w:rsidRPr="007D6D7A">
        <w:rPr>
          <w:lang w:eastAsia="en-GB"/>
        </w:rPr>
        <w:t>skivač</w:t>
      </w:r>
      <w:r w:rsidR="00014DE1" w:rsidRPr="007D6D7A">
        <w:rPr>
          <w:lang w:eastAsia="en-GB"/>
        </w:rPr>
        <w:t xml:space="preserve"> ili odblokirate mlaznice raspr</w:t>
      </w:r>
      <w:r w:rsidR="009C2C22" w:rsidRPr="007D6D7A">
        <w:rPr>
          <w:lang w:eastAsia="en-GB"/>
        </w:rPr>
        <w:t>skivača</w:t>
      </w:r>
      <w:r w:rsidR="00014DE1" w:rsidRPr="007D6D7A">
        <w:rPr>
          <w:lang w:eastAsia="en-GB"/>
        </w:rPr>
        <w:t xml:space="preserve">. Ukoliko pesticid prodre u rukavice, odmah ih treba skinuti i oprati ruke. Nakon svake upotrebe, spoljašnji dio rukavica treba isprati i koristiti ih samo za rukovanje pesticidima. </w:t>
      </w:r>
    </w:p>
    <w:p w:rsidR="00F7341F" w:rsidRDefault="005760FA">
      <w:pPr>
        <w:numPr>
          <w:ilvl w:val="0"/>
          <w:numId w:val="44"/>
        </w:numPr>
        <w:rPr>
          <w:lang w:eastAsia="en-GB"/>
        </w:rPr>
      </w:pPr>
      <w:r w:rsidRPr="005760FA">
        <w:rPr>
          <w:b/>
          <w:lang w:eastAsia="en-GB"/>
        </w:rPr>
        <w:t xml:space="preserve">Radno odijelo </w:t>
      </w:r>
      <w:r w:rsidR="0059141B" w:rsidRPr="007D6D7A">
        <w:rPr>
          <w:lang w:eastAsia="en-GB"/>
        </w:rPr>
        <w:t>– u</w:t>
      </w:r>
      <w:r w:rsidR="00014DE1" w:rsidRPr="007D6D7A">
        <w:rPr>
          <w:lang w:eastAsia="en-GB"/>
        </w:rPr>
        <w:t xml:space="preserve">koliko se pesticid prospe po odjeći, </w:t>
      </w:r>
      <w:r w:rsidR="0059141B" w:rsidRPr="007D6D7A">
        <w:rPr>
          <w:lang w:eastAsia="en-GB"/>
        </w:rPr>
        <w:t xml:space="preserve">to </w:t>
      </w:r>
      <w:r w:rsidR="00014DE1" w:rsidRPr="007D6D7A">
        <w:rPr>
          <w:lang w:eastAsia="en-GB"/>
        </w:rPr>
        <w:t>može doći u kontakt sa</w:t>
      </w:r>
      <w:r w:rsidR="0059141B" w:rsidRPr="007D6D7A">
        <w:rPr>
          <w:lang w:eastAsia="en-GB"/>
        </w:rPr>
        <w:t xml:space="preserve"> životinjama i</w:t>
      </w:r>
      <w:r w:rsidR="00014DE1" w:rsidRPr="007D6D7A">
        <w:rPr>
          <w:lang w:eastAsia="en-GB"/>
        </w:rPr>
        <w:t xml:space="preserve"> djecom. Zato treba imati radno odijelo koje se koristi samo prilikom prskanja. </w:t>
      </w:r>
    </w:p>
    <w:p w:rsidR="00F7341F" w:rsidRDefault="005760FA">
      <w:pPr>
        <w:numPr>
          <w:ilvl w:val="0"/>
          <w:numId w:val="44"/>
        </w:numPr>
        <w:rPr>
          <w:lang w:eastAsia="en-GB"/>
        </w:rPr>
      </w:pPr>
      <w:r w:rsidRPr="005760FA">
        <w:rPr>
          <w:b/>
          <w:lang w:eastAsia="en-GB"/>
        </w:rPr>
        <w:t>Čizme</w:t>
      </w:r>
      <w:r w:rsidR="0059141B" w:rsidRPr="007D6D7A">
        <w:rPr>
          <w:lang w:eastAsia="en-GB"/>
        </w:rPr>
        <w:t xml:space="preserve"> – g</w:t>
      </w:r>
      <w:r w:rsidR="00014DE1" w:rsidRPr="007D6D7A">
        <w:rPr>
          <w:lang w:eastAsia="en-GB"/>
        </w:rPr>
        <w:t xml:space="preserve">umene čizme štite stopala i lako ih je oprati nakon upotrebe. </w:t>
      </w:r>
    </w:p>
    <w:p w:rsidR="00F7341F" w:rsidRDefault="005760FA">
      <w:pPr>
        <w:numPr>
          <w:ilvl w:val="0"/>
          <w:numId w:val="44"/>
        </w:numPr>
        <w:rPr>
          <w:lang w:eastAsia="en-GB"/>
        </w:rPr>
      </w:pPr>
      <w:r w:rsidRPr="005760FA">
        <w:rPr>
          <w:b/>
          <w:lang w:eastAsia="en-GB"/>
        </w:rPr>
        <w:t>Zaštita očiju</w:t>
      </w:r>
      <w:r w:rsidR="00014DE1" w:rsidRPr="007D6D7A">
        <w:rPr>
          <w:lang w:eastAsia="en-GB"/>
        </w:rPr>
        <w:t xml:space="preserve"> –</w:t>
      </w:r>
      <w:r w:rsidR="0059141B" w:rsidRPr="007D6D7A">
        <w:rPr>
          <w:lang w:eastAsia="en-GB"/>
        </w:rPr>
        <w:t>p</w:t>
      </w:r>
      <w:r w:rsidR="00014DE1" w:rsidRPr="007D6D7A">
        <w:rPr>
          <w:lang w:eastAsia="en-GB"/>
        </w:rPr>
        <w:t>rilikom rukovanja i miješanja pesticida treba nositi zaštitne naočare.</w:t>
      </w:r>
    </w:p>
    <w:p w:rsidR="00F7341F" w:rsidRDefault="005760FA">
      <w:pPr>
        <w:numPr>
          <w:ilvl w:val="0"/>
          <w:numId w:val="44"/>
        </w:numPr>
        <w:rPr>
          <w:lang w:eastAsia="en-GB"/>
        </w:rPr>
      </w:pPr>
      <w:r w:rsidRPr="005760FA">
        <w:rPr>
          <w:b/>
          <w:lang w:eastAsia="en-GB"/>
        </w:rPr>
        <w:t xml:space="preserve">Maska protiv prašine i respirator </w:t>
      </w:r>
      <w:r w:rsidR="00014DE1" w:rsidRPr="007D6D7A">
        <w:rPr>
          <w:lang w:eastAsia="en-GB"/>
        </w:rPr>
        <w:t>–ovu vrstu opreme treba nositi kada je rizik po zdravlje veliki</w:t>
      </w:r>
      <w:r w:rsidR="0059141B" w:rsidRPr="007D6D7A">
        <w:rPr>
          <w:lang w:eastAsia="en-GB"/>
        </w:rPr>
        <w:t>,</w:t>
      </w:r>
      <w:r w:rsidR="00014DE1" w:rsidRPr="007D6D7A">
        <w:rPr>
          <w:lang w:eastAsia="en-GB"/>
        </w:rPr>
        <w:t xml:space="preserve"> tj. </w:t>
      </w:r>
    </w:p>
    <w:p w:rsidR="00F7341F" w:rsidRDefault="0059141B">
      <w:pPr>
        <w:numPr>
          <w:ilvl w:val="1"/>
          <w:numId w:val="44"/>
        </w:numPr>
        <w:rPr>
          <w:lang w:eastAsia="en-GB"/>
        </w:rPr>
      </w:pPr>
      <w:r w:rsidRPr="007D6D7A">
        <w:rPr>
          <w:lang w:eastAsia="en-GB"/>
        </w:rPr>
        <w:t>a</w:t>
      </w:r>
      <w:r w:rsidR="00014DE1" w:rsidRPr="007D6D7A">
        <w:rPr>
          <w:lang w:eastAsia="en-GB"/>
        </w:rPr>
        <w:t xml:space="preserve">ko je pesticid naročito opasan po ljudsko zdravlje (to je naznačeno na upustvu, a poljoprivredna apoteka takođe treba da upozori na ovu opasnost); </w:t>
      </w:r>
    </w:p>
    <w:p w:rsidR="00F7341F" w:rsidRDefault="009C2C22">
      <w:pPr>
        <w:numPr>
          <w:ilvl w:val="1"/>
          <w:numId w:val="44"/>
        </w:numPr>
        <w:rPr>
          <w:lang w:eastAsia="en-GB"/>
        </w:rPr>
      </w:pPr>
      <w:r w:rsidRPr="007D6D7A">
        <w:rPr>
          <w:lang w:eastAsia="en-GB"/>
        </w:rPr>
        <w:t>a</w:t>
      </w:r>
      <w:r w:rsidR="00014DE1" w:rsidRPr="007D6D7A">
        <w:rPr>
          <w:lang w:eastAsia="en-GB"/>
        </w:rPr>
        <w:t xml:space="preserve">ko se prskanje vrši iznad visine struka, npr. kod voćaka, tada je gotovo sigurno da će biti čestica prašine ili spreja oko lica, tako da je potrebna zaštita. </w:t>
      </w:r>
    </w:p>
    <w:p w:rsidR="00F7341F" w:rsidRDefault="005760FA">
      <w:pPr>
        <w:numPr>
          <w:ilvl w:val="0"/>
          <w:numId w:val="44"/>
        </w:numPr>
        <w:rPr>
          <w:lang w:eastAsia="en-GB"/>
        </w:rPr>
      </w:pPr>
      <w:r w:rsidRPr="005760FA">
        <w:rPr>
          <w:b/>
          <w:lang w:eastAsia="en-GB"/>
        </w:rPr>
        <w:t xml:space="preserve">Ne pušiti, ne jesti i ne piti tokom rada </w:t>
      </w:r>
      <w:r w:rsidR="00014DE1" w:rsidRPr="007D6D7A">
        <w:rPr>
          <w:lang w:eastAsia="en-GB"/>
        </w:rPr>
        <w:t xml:space="preserve">– ukoliko se uzima hrana, </w:t>
      </w:r>
      <w:r w:rsidR="0059141B" w:rsidRPr="007D6D7A">
        <w:rPr>
          <w:lang w:eastAsia="en-GB"/>
        </w:rPr>
        <w:t>piće ili se puši, veoma je prisutna i opasnost od unošenja pesticida u tijelo rukovaoca pesticidima.</w:t>
      </w:r>
    </w:p>
    <w:p w:rsidR="00F7341F" w:rsidRDefault="005760FA">
      <w:pPr>
        <w:numPr>
          <w:ilvl w:val="0"/>
          <w:numId w:val="44"/>
        </w:numPr>
        <w:rPr>
          <w:lang w:eastAsia="en-GB"/>
        </w:rPr>
      </w:pPr>
      <w:r w:rsidRPr="005760FA">
        <w:rPr>
          <w:b/>
          <w:lang w:eastAsia="en-GB"/>
        </w:rPr>
        <w:t>Pranje ruku</w:t>
      </w:r>
      <w:r w:rsidR="0059141B" w:rsidRPr="007D6D7A">
        <w:rPr>
          <w:lang w:eastAsia="en-GB"/>
        </w:rPr>
        <w:t xml:space="preserve"> – n</w:t>
      </w:r>
      <w:r w:rsidR="00014DE1" w:rsidRPr="007D6D7A">
        <w:rPr>
          <w:lang w:eastAsia="en-GB"/>
        </w:rPr>
        <w:t xml:space="preserve">akon rukovanja pesticidima, uvijek treba temeljno oprati ruke. Ovo je najjednostavnija i najvažnija mjera predostrožnosti. </w:t>
      </w:r>
    </w:p>
    <w:p w:rsidR="00F7341F" w:rsidRDefault="005760FA">
      <w:pPr>
        <w:numPr>
          <w:ilvl w:val="0"/>
          <w:numId w:val="44"/>
        </w:numPr>
        <w:rPr>
          <w:lang w:eastAsia="en-GB"/>
        </w:rPr>
      </w:pPr>
      <w:r w:rsidRPr="005760FA">
        <w:rPr>
          <w:b/>
          <w:lang w:eastAsia="en-GB"/>
        </w:rPr>
        <w:t>Tuširanje</w:t>
      </w:r>
      <w:r w:rsidR="0059141B" w:rsidRPr="007D6D7A">
        <w:rPr>
          <w:lang w:eastAsia="en-GB"/>
        </w:rPr>
        <w:t xml:space="preserve"> – u</w:t>
      </w:r>
      <w:r w:rsidR="00014DE1" w:rsidRPr="007D6D7A">
        <w:rPr>
          <w:lang w:eastAsia="en-GB"/>
        </w:rPr>
        <w:t xml:space="preserve">koliko ste bili izloženi velikoj količini pesticida (npr. </w:t>
      </w:r>
      <w:r w:rsidR="0059141B" w:rsidRPr="007D6D7A">
        <w:rPr>
          <w:lang w:eastAsia="en-GB"/>
        </w:rPr>
        <w:t xml:space="preserve">prilikom </w:t>
      </w:r>
      <w:r w:rsidR="00014DE1" w:rsidRPr="007D6D7A">
        <w:rPr>
          <w:lang w:eastAsia="en-GB"/>
        </w:rPr>
        <w:t xml:space="preserve">prskanje velikog vinograda), preporučuje se tuširanje i presvlačenje nakon obavljenog posla. </w:t>
      </w:r>
    </w:p>
    <w:p w:rsidR="001100D8" w:rsidRPr="007D6D7A" w:rsidRDefault="00014DE1" w:rsidP="001100D8">
      <w:pPr>
        <w:rPr>
          <w:lang w:eastAsia="en-GB"/>
        </w:rPr>
      </w:pPr>
      <w:r w:rsidRPr="007D6D7A">
        <w:rPr>
          <w:lang w:eastAsia="en-GB"/>
        </w:rPr>
        <w:t xml:space="preserve">Posebnu zaštitnu odjeću koja se koristi prilikom rukovanja pesticidima (npr. rukavice, zaštitno odijelo i maska protiv prašine ili respirator) treba koristiti samo u tu svrhu, i držati je </w:t>
      </w:r>
      <w:r w:rsidRPr="007D6D7A">
        <w:rPr>
          <w:lang w:eastAsia="en-GB"/>
        </w:rPr>
        <w:lastRenderedPageBreak/>
        <w:t xml:space="preserve">na zaključanom mjestu van domašaja djece, životinja i daleko od hrane za životinje ili ljude, </w:t>
      </w:r>
      <w:r w:rsidR="0059141B" w:rsidRPr="007D6D7A">
        <w:rPr>
          <w:lang w:eastAsia="en-GB"/>
        </w:rPr>
        <w:t xml:space="preserve">tj. </w:t>
      </w:r>
      <w:r w:rsidRPr="007D6D7A">
        <w:rPr>
          <w:lang w:eastAsia="en-GB"/>
        </w:rPr>
        <w:t xml:space="preserve">u ili blizu magacina za pesticide. </w:t>
      </w:r>
    </w:p>
    <w:p w:rsidR="001100D8" w:rsidRPr="00E61868" w:rsidRDefault="005760FA" w:rsidP="001100D8">
      <w:pPr>
        <w:pStyle w:val="Heading2"/>
        <w:rPr>
          <w:i/>
        </w:rPr>
      </w:pPr>
      <w:bookmarkStart w:id="211" w:name="_Toc351316457"/>
      <w:bookmarkStart w:id="212" w:name="_Toc357704556"/>
      <w:r w:rsidRPr="005760FA">
        <w:rPr>
          <w:i/>
        </w:rPr>
        <w:t>Oprema za prskanje</w:t>
      </w:r>
      <w:bookmarkEnd w:id="211"/>
      <w:bookmarkEnd w:id="212"/>
    </w:p>
    <w:p w:rsidR="001100D8" w:rsidRPr="007D6D7A" w:rsidRDefault="00014DE1" w:rsidP="001100D8">
      <w:pPr>
        <w:rPr>
          <w:lang w:eastAsia="en-GB"/>
        </w:rPr>
      </w:pPr>
      <w:r w:rsidRPr="007D6D7A">
        <w:rPr>
          <w:lang w:eastAsia="en-GB"/>
        </w:rPr>
        <w:t xml:space="preserve">Prije početka svake sezone, treba pažljivo provjeriti opremu za prskanje, obraćajući posebnu pažnji na zatvarače, mlaznice i pumpe, i zamjenu starih i istrošenih djelova. Zatim  prskalicu treba napuniti čistom vodom, napuniti do odgovarajućeg pritiska i vidjeti da li negdje curi. </w:t>
      </w:r>
    </w:p>
    <w:p w:rsidR="001100D8" w:rsidRPr="007D6D7A" w:rsidRDefault="00014DE1" w:rsidP="001100D8">
      <w:pPr>
        <w:rPr>
          <w:lang w:eastAsia="en-GB"/>
        </w:rPr>
      </w:pPr>
      <w:r w:rsidRPr="007D6D7A">
        <w:rPr>
          <w:lang w:eastAsia="en-GB"/>
        </w:rPr>
        <w:t>Za čišćenj</w:t>
      </w:r>
      <w:r w:rsidR="00891A51" w:rsidRPr="007D6D7A">
        <w:rPr>
          <w:lang w:eastAsia="en-GB"/>
        </w:rPr>
        <w:t>e rasprskivača (mlaznica</w:t>
      </w:r>
      <w:r w:rsidRPr="007D6D7A">
        <w:rPr>
          <w:lang w:eastAsia="en-GB"/>
        </w:rPr>
        <w:t xml:space="preserve"> prskalica</w:t>
      </w:r>
      <w:r w:rsidR="00891A51" w:rsidRPr="007D6D7A">
        <w:rPr>
          <w:lang w:eastAsia="en-GB"/>
        </w:rPr>
        <w:t>)</w:t>
      </w:r>
      <w:r w:rsidRPr="007D6D7A">
        <w:rPr>
          <w:lang w:eastAsia="en-GB"/>
        </w:rPr>
        <w:t xml:space="preserve"> uvijek treba koristiti četku: nikada ih ne treba prinosti ustima i duvati kroz njih. </w:t>
      </w:r>
    </w:p>
    <w:p w:rsidR="001100D8" w:rsidRPr="007D6D7A" w:rsidRDefault="00014DE1" w:rsidP="001100D8">
      <w:pPr>
        <w:rPr>
          <w:lang w:eastAsia="en-GB"/>
        </w:rPr>
      </w:pPr>
      <w:r w:rsidRPr="007D6D7A">
        <w:rPr>
          <w:lang w:eastAsia="en-GB"/>
        </w:rPr>
        <w:t xml:space="preserve">Prskalice </w:t>
      </w:r>
      <w:r w:rsidR="00891A51" w:rsidRPr="007D6D7A">
        <w:rPr>
          <w:lang w:eastAsia="en-GB"/>
        </w:rPr>
        <w:t xml:space="preserve">se </w:t>
      </w:r>
      <w:r w:rsidRPr="007D6D7A">
        <w:rPr>
          <w:lang w:eastAsia="en-GB"/>
        </w:rPr>
        <w:t xml:space="preserve">takođe mogu provjeriti i kalibrirati kvalifikovani dobavljači poljoprivredne opreme. To se naročito preporučuje kod velikih </w:t>
      </w:r>
      <w:r w:rsidR="00891A51" w:rsidRPr="007D6D7A">
        <w:rPr>
          <w:lang w:eastAsia="en-GB"/>
        </w:rPr>
        <w:t>uređaja za prskanje</w:t>
      </w:r>
      <w:r w:rsidRPr="007D6D7A">
        <w:rPr>
          <w:lang w:eastAsia="en-GB"/>
        </w:rPr>
        <w:t xml:space="preserve"> i u budućnosti može postati </w:t>
      </w:r>
      <w:r w:rsidR="00891A51" w:rsidRPr="007D6D7A">
        <w:rPr>
          <w:lang w:eastAsia="en-GB"/>
        </w:rPr>
        <w:t xml:space="preserve">obavezno nekim zakonskim propisom. </w:t>
      </w:r>
    </w:p>
    <w:p w:rsidR="001100D8" w:rsidRPr="007D6D7A" w:rsidRDefault="00014DE1" w:rsidP="001100D8">
      <w:pPr>
        <w:rPr>
          <w:lang w:eastAsia="en-GB"/>
        </w:rPr>
      </w:pPr>
      <w:r w:rsidRPr="007D6D7A">
        <w:rPr>
          <w:lang w:eastAsia="en-GB"/>
        </w:rPr>
        <w:t xml:space="preserve">Ručne </w:t>
      </w:r>
      <w:r w:rsidR="00891A51" w:rsidRPr="007D6D7A">
        <w:rPr>
          <w:lang w:eastAsia="en-GB"/>
        </w:rPr>
        <w:t>ili leđne prskalice</w:t>
      </w:r>
      <w:r w:rsidRPr="007D6D7A">
        <w:rPr>
          <w:lang w:eastAsia="en-GB"/>
        </w:rPr>
        <w:t xml:space="preserve"> najbolje je čuvati zajedno sa pesticidima ili okačiti van domašaja djece i životinja. </w:t>
      </w:r>
    </w:p>
    <w:p w:rsidR="001100D8" w:rsidRPr="00E61868" w:rsidRDefault="005760FA" w:rsidP="001100D8">
      <w:pPr>
        <w:pStyle w:val="Heading2"/>
        <w:rPr>
          <w:i/>
        </w:rPr>
      </w:pPr>
      <w:bookmarkStart w:id="213" w:name="_Toc351316458"/>
      <w:bookmarkStart w:id="214" w:name="_Toc357704557"/>
      <w:r w:rsidRPr="005760FA">
        <w:rPr>
          <w:i/>
        </w:rPr>
        <w:t>Gdje prskati</w:t>
      </w:r>
      <w:bookmarkEnd w:id="213"/>
      <w:bookmarkEnd w:id="214"/>
    </w:p>
    <w:p w:rsidR="0073020B" w:rsidRPr="007D6D7A" w:rsidRDefault="00014DE1" w:rsidP="0073020B">
      <w:pPr>
        <w:rPr>
          <w:lang w:eastAsia="en-GB"/>
        </w:rPr>
      </w:pPr>
      <w:r w:rsidRPr="007D6D7A">
        <w:rPr>
          <w:lang w:eastAsia="en-GB"/>
        </w:rPr>
        <w:t>Cilj je nanijeti preparat na ugr</w:t>
      </w:r>
      <w:r w:rsidR="00891A51" w:rsidRPr="007D6D7A">
        <w:rPr>
          <w:lang w:eastAsia="en-GB"/>
        </w:rPr>
        <w:t>o</w:t>
      </w:r>
      <w:r w:rsidRPr="007D6D7A">
        <w:rPr>
          <w:lang w:eastAsia="en-GB"/>
        </w:rPr>
        <w:t>ženu kulturu</w:t>
      </w:r>
      <w:r w:rsidR="00B10BB8" w:rsidRPr="007D6D7A">
        <w:rPr>
          <w:lang w:eastAsia="en-GB"/>
        </w:rPr>
        <w:t>,</w:t>
      </w:r>
      <w:r w:rsidRPr="007D6D7A">
        <w:rPr>
          <w:lang w:eastAsia="en-GB"/>
        </w:rPr>
        <w:t xml:space="preserve"> a pri tom voditi računa da se ne zagadi voda ili </w:t>
      </w:r>
      <w:r w:rsidR="0048419B" w:rsidRPr="007D6D7A">
        <w:rPr>
          <w:lang w:eastAsia="en-GB"/>
        </w:rPr>
        <w:t xml:space="preserve">ne </w:t>
      </w:r>
      <w:r w:rsidRPr="007D6D7A">
        <w:rPr>
          <w:lang w:eastAsia="en-GB"/>
        </w:rPr>
        <w:t xml:space="preserve">naškodi ljudima, </w:t>
      </w:r>
      <w:r w:rsidR="0048419B" w:rsidRPr="007D6D7A">
        <w:rPr>
          <w:lang w:eastAsia="en-GB"/>
        </w:rPr>
        <w:t>životinjama</w:t>
      </w:r>
      <w:r w:rsidR="009B6523" w:rsidRPr="007D6D7A">
        <w:rPr>
          <w:lang w:eastAsia="en-GB"/>
        </w:rPr>
        <w:t>, pčelama</w:t>
      </w:r>
      <w:r w:rsidR="0048419B" w:rsidRPr="007D6D7A">
        <w:rPr>
          <w:lang w:eastAsia="en-GB"/>
        </w:rPr>
        <w:t xml:space="preserve"> i</w:t>
      </w:r>
      <w:r w:rsidR="00A61F0A" w:rsidRPr="007D6D7A">
        <w:rPr>
          <w:lang w:eastAsia="en-GB"/>
        </w:rPr>
        <w:t xml:space="preserve"> </w:t>
      </w:r>
      <w:r w:rsidRPr="007D6D7A">
        <w:rPr>
          <w:lang w:eastAsia="en-GB"/>
        </w:rPr>
        <w:t xml:space="preserve">samoniklim biljkama. Kako bi se to obezbijedilo, ne treba prskati blizu:  </w:t>
      </w:r>
    </w:p>
    <w:p w:rsidR="00F7341F" w:rsidRDefault="00014DE1">
      <w:pPr>
        <w:numPr>
          <w:ilvl w:val="0"/>
          <w:numId w:val="48"/>
        </w:numPr>
        <w:rPr>
          <w:lang w:eastAsia="en-GB"/>
        </w:rPr>
      </w:pPr>
      <w:r w:rsidRPr="007D6D7A">
        <w:rPr>
          <w:lang w:eastAsia="en-GB"/>
        </w:rPr>
        <w:t>živih ograda ili šuma;</w:t>
      </w:r>
    </w:p>
    <w:p w:rsidR="00F7341F" w:rsidRDefault="00014DE1">
      <w:pPr>
        <w:numPr>
          <w:ilvl w:val="0"/>
          <w:numId w:val="48"/>
        </w:numPr>
        <w:rPr>
          <w:lang w:eastAsia="en-GB"/>
        </w:rPr>
      </w:pPr>
      <w:r w:rsidRPr="007D6D7A">
        <w:rPr>
          <w:lang w:eastAsia="en-GB"/>
        </w:rPr>
        <w:t xml:space="preserve">bilo kojih vodotoka, osobito </w:t>
      </w:r>
      <w:r w:rsidR="00891A51" w:rsidRPr="007D6D7A">
        <w:rPr>
          <w:lang w:eastAsia="en-GB"/>
        </w:rPr>
        <w:t>pored</w:t>
      </w:r>
      <w:r w:rsidRPr="007D6D7A">
        <w:rPr>
          <w:lang w:eastAsia="en-GB"/>
        </w:rPr>
        <w:t xml:space="preserve"> jezera ili rijeka;</w:t>
      </w:r>
    </w:p>
    <w:p w:rsidR="00F7341F" w:rsidRDefault="00014DE1">
      <w:pPr>
        <w:numPr>
          <w:ilvl w:val="0"/>
          <w:numId w:val="48"/>
        </w:numPr>
        <w:rPr>
          <w:lang w:eastAsia="en-GB"/>
        </w:rPr>
      </w:pPr>
      <w:r w:rsidRPr="007D6D7A">
        <w:rPr>
          <w:lang w:eastAsia="en-GB"/>
        </w:rPr>
        <w:t>polja sa stokom za ispašu;</w:t>
      </w:r>
    </w:p>
    <w:p w:rsidR="00F7341F" w:rsidRDefault="009B6523">
      <w:pPr>
        <w:numPr>
          <w:ilvl w:val="0"/>
          <w:numId w:val="48"/>
        </w:numPr>
        <w:rPr>
          <w:lang w:eastAsia="en-GB"/>
        </w:rPr>
      </w:pPr>
      <w:r w:rsidRPr="007D6D7A">
        <w:rPr>
          <w:lang w:eastAsia="en-GB"/>
        </w:rPr>
        <w:t>pčelinjaka;</w:t>
      </w:r>
    </w:p>
    <w:p w:rsidR="00F7341F" w:rsidRDefault="00014DE1">
      <w:pPr>
        <w:numPr>
          <w:ilvl w:val="0"/>
          <w:numId w:val="48"/>
        </w:numPr>
        <w:rPr>
          <w:lang w:eastAsia="en-GB"/>
        </w:rPr>
      </w:pPr>
      <w:r w:rsidRPr="007D6D7A">
        <w:rPr>
          <w:lang w:eastAsia="en-GB"/>
        </w:rPr>
        <w:t>komšijskog polja ili bašte;</w:t>
      </w:r>
    </w:p>
    <w:p w:rsidR="00F7341F" w:rsidRDefault="00014DE1">
      <w:pPr>
        <w:numPr>
          <w:ilvl w:val="0"/>
          <w:numId w:val="48"/>
        </w:numPr>
        <w:rPr>
          <w:lang w:eastAsia="en-GB"/>
        </w:rPr>
      </w:pPr>
      <w:r w:rsidRPr="007D6D7A">
        <w:rPr>
          <w:lang w:eastAsia="en-GB"/>
        </w:rPr>
        <w:t xml:space="preserve">bilo kojeg voća ili povrća </w:t>
      </w:r>
      <w:r w:rsidR="00891A51" w:rsidRPr="007D6D7A">
        <w:rPr>
          <w:lang w:eastAsia="en-GB"/>
        </w:rPr>
        <w:t>u periodu neposredno pred berbu</w:t>
      </w:r>
      <w:r w:rsidRPr="007D6D7A">
        <w:rPr>
          <w:lang w:eastAsia="en-GB"/>
        </w:rPr>
        <w:t>;</w:t>
      </w:r>
    </w:p>
    <w:p w:rsidR="00F7341F" w:rsidRDefault="00014DE1">
      <w:pPr>
        <w:numPr>
          <w:ilvl w:val="0"/>
          <w:numId w:val="48"/>
        </w:numPr>
        <w:rPr>
          <w:lang w:eastAsia="en-GB"/>
        </w:rPr>
      </w:pPr>
      <w:r w:rsidRPr="007D6D7A">
        <w:rPr>
          <w:lang w:eastAsia="en-GB"/>
        </w:rPr>
        <w:t xml:space="preserve">bilo koje kuće ili zgrade koje se </w:t>
      </w:r>
      <w:r w:rsidR="00891A51" w:rsidRPr="007D6D7A">
        <w:rPr>
          <w:lang w:eastAsia="en-GB"/>
        </w:rPr>
        <w:t>koriste za smeštaj životinja, s</w:t>
      </w:r>
      <w:r w:rsidRPr="007D6D7A">
        <w:rPr>
          <w:lang w:eastAsia="en-GB"/>
        </w:rPr>
        <w:t xml:space="preserve">točne </w:t>
      </w:r>
      <w:r w:rsidR="00891A51" w:rsidRPr="007D6D7A">
        <w:rPr>
          <w:lang w:eastAsia="en-GB"/>
        </w:rPr>
        <w:t xml:space="preserve">ili ljudske </w:t>
      </w:r>
      <w:r w:rsidRPr="007D6D7A">
        <w:rPr>
          <w:lang w:eastAsia="en-GB"/>
        </w:rPr>
        <w:t>hrane.</w:t>
      </w:r>
    </w:p>
    <w:p w:rsidR="001100D8" w:rsidRPr="00E61868" w:rsidRDefault="005760FA" w:rsidP="000D7A93">
      <w:pPr>
        <w:pStyle w:val="Heading2"/>
        <w:rPr>
          <w:i/>
        </w:rPr>
      </w:pPr>
      <w:bookmarkStart w:id="215" w:name="_Toc351316459"/>
      <w:bookmarkStart w:id="216" w:name="_Toc357704558"/>
      <w:r w:rsidRPr="005760FA">
        <w:rPr>
          <w:i/>
        </w:rPr>
        <w:t>Kada prskati</w:t>
      </w:r>
      <w:bookmarkEnd w:id="215"/>
      <w:bookmarkEnd w:id="216"/>
    </w:p>
    <w:p w:rsidR="001100D8" w:rsidRPr="00E61868" w:rsidRDefault="00014DE1" w:rsidP="001100D8">
      <w:pPr>
        <w:pStyle w:val="Heading4"/>
      </w:pPr>
      <w:r w:rsidRPr="00E61868">
        <w:t>Brzina vjetra</w:t>
      </w:r>
    </w:p>
    <w:p w:rsidR="001100D8" w:rsidRPr="007D6D7A" w:rsidRDefault="00014DE1" w:rsidP="001100D8">
      <w:pPr>
        <w:rPr>
          <w:lang w:eastAsia="en-GB"/>
        </w:rPr>
      </w:pPr>
      <w:r w:rsidRPr="007D6D7A">
        <w:rPr>
          <w:lang w:eastAsia="en-GB"/>
        </w:rPr>
        <w:t xml:space="preserve">Prskanje treba vršiti kada ne postoji rizik da će pasti kiša u nekoliko narednih časova i kada je vjetar veoma slab, ili kada duva veoma lagani vjetar u smjeru suprotnom od osjetljivih </w:t>
      </w:r>
      <w:r w:rsidR="00C66729" w:rsidRPr="007D6D7A">
        <w:rPr>
          <w:lang w:eastAsia="en-GB"/>
        </w:rPr>
        <w:t>p</w:t>
      </w:r>
      <w:r w:rsidRPr="007D6D7A">
        <w:rPr>
          <w:lang w:eastAsia="en-GB"/>
        </w:rPr>
        <w:t xml:space="preserve">ovršina. Često tokom ranog jutra i uveče postoji miran period kada je bezbjedno prskati. </w:t>
      </w:r>
    </w:p>
    <w:p w:rsidR="001100D8" w:rsidRPr="00E61868" w:rsidRDefault="00014DE1" w:rsidP="001100D8">
      <w:pPr>
        <w:pStyle w:val="Heading4"/>
      </w:pPr>
      <w:r w:rsidRPr="00E61868">
        <w:t>Pčele</w:t>
      </w:r>
    </w:p>
    <w:p w:rsidR="00FA1A0E" w:rsidRPr="007D6D7A" w:rsidRDefault="00014DE1" w:rsidP="00FA1A0E">
      <w:pPr>
        <w:rPr>
          <w:lang w:eastAsia="en-GB"/>
        </w:rPr>
      </w:pPr>
      <w:r w:rsidRPr="007D6D7A">
        <w:t>Trebal</w:t>
      </w:r>
      <w:r w:rsidR="002612F7" w:rsidRPr="007D6D7A">
        <w:t xml:space="preserve">o </w:t>
      </w:r>
      <w:r w:rsidRPr="007D6D7A">
        <w:t xml:space="preserve">bi izbjegavati prskanje, </w:t>
      </w:r>
      <w:r w:rsidR="002612F7" w:rsidRPr="007D6D7A">
        <w:t>posebno</w:t>
      </w:r>
      <w:r w:rsidRPr="007D6D7A">
        <w:t xml:space="preserve"> insekticidima, dok je usjev u cvatanju. Ako postoji potreba za </w:t>
      </w:r>
      <w:r w:rsidR="0048419B" w:rsidRPr="007D6D7A">
        <w:t>tretiranjem</w:t>
      </w:r>
      <w:r w:rsidRPr="007D6D7A">
        <w:t xml:space="preserve"> onda to treba raditi u večernjim časovima kada je smanjena aktivnost pčela.</w:t>
      </w:r>
    </w:p>
    <w:p w:rsidR="00575DD6" w:rsidRPr="007D6D7A" w:rsidRDefault="00014DE1" w:rsidP="00790C2C">
      <w:pPr>
        <w:rPr>
          <w:lang w:eastAsia="en-GB"/>
        </w:rPr>
      </w:pPr>
      <w:r w:rsidRPr="007D6D7A">
        <w:t xml:space="preserve">Ukoliko postoje košnice u okolini tretirane površine, potrebno je unaprijed </w:t>
      </w:r>
      <w:r w:rsidR="0048419B" w:rsidRPr="007D6D7A">
        <w:t xml:space="preserve">48 sati </w:t>
      </w:r>
      <w:r w:rsidRPr="007D6D7A">
        <w:t>upozoriti pčelare ili pčelarska udruženja</w:t>
      </w:r>
      <w:r w:rsidR="002612F7" w:rsidRPr="007D6D7A">
        <w:t xml:space="preserve"> o planiranim prskanjima</w:t>
      </w:r>
      <w:r w:rsidRPr="007D6D7A">
        <w:t>.</w:t>
      </w:r>
      <w:r w:rsidR="009B6523" w:rsidRPr="007D6D7A">
        <w:t xml:space="preserve"> </w:t>
      </w:r>
      <w:r w:rsidR="005760FA" w:rsidRPr="005760FA">
        <w:t>Pčelari se obavještavaju o lokaciji na kojoj će se vršiti tretiranje, o preparatu koji će se primijeniti i vremenu tretiranja. Za svako pojedinačno prskanje neophodno je obavijestiti pčelare u prečniku od 5 km.</w:t>
      </w:r>
    </w:p>
    <w:p w:rsidR="001100D8" w:rsidRPr="00E61868" w:rsidRDefault="00014DE1" w:rsidP="001100D8">
      <w:pPr>
        <w:pStyle w:val="Heading4"/>
      </w:pPr>
      <w:r w:rsidRPr="00E61868">
        <w:lastRenderedPageBreak/>
        <w:t>Uslovi zemljišta</w:t>
      </w:r>
    </w:p>
    <w:p w:rsidR="001100D8" w:rsidRPr="007D6D7A" w:rsidRDefault="00014DE1" w:rsidP="001100D8">
      <w:pPr>
        <w:rPr>
          <w:lang w:eastAsia="en-GB"/>
        </w:rPr>
      </w:pPr>
      <w:r w:rsidRPr="007D6D7A">
        <w:rPr>
          <w:lang w:eastAsia="en-GB"/>
        </w:rPr>
        <w:t xml:space="preserve">Kada se raspršivač nalazi na traktoru, treba provjeriti da li je zemljište pogodno za vožnju a da se pri tom ne ošteti struktura zemljišta tj. da nije natopljeno vodom ili prekriveno snijegom. Prskanje ne treba vršiti kada je zemljište suviše vlažno jer usljed oticanja vode pesticidi mogu prodrijeti u vodene tokove. </w:t>
      </w:r>
    </w:p>
    <w:p w:rsidR="001100D8" w:rsidRPr="00E61868" w:rsidRDefault="00014DE1" w:rsidP="001100D8">
      <w:pPr>
        <w:pStyle w:val="Heading4"/>
      </w:pPr>
      <w:r w:rsidRPr="00E61868">
        <w:t>Temperatura</w:t>
      </w:r>
    </w:p>
    <w:p w:rsidR="001100D8" w:rsidRPr="007D6D7A" w:rsidRDefault="00014DE1" w:rsidP="001100D8">
      <w:pPr>
        <w:rPr>
          <w:lang w:eastAsia="en-GB"/>
        </w:rPr>
      </w:pPr>
      <w:r w:rsidRPr="007D6D7A">
        <w:rPr>
          <w:lang w:eastAsia="en-GB"/>
        </w:rPr>
        <w:t>Nikada ne treba obavljati prskanje kada je temperatura ispod nule ili kada se očekuje mraz. Takođe treba izbjegavati prskanje po v</w:t>
      </w:r>
      <w:r w:rsidR="009C2C22" w:rsidRPr="007D6D7A">
        <w:rPr>
          <w:lang w:eastAsia="en-GB"/>
        </w:rPr>
        <w:t>eoma toplom vremenu (iznad 30°C</w:t>
      </w:r>
      <w:r w:rsidRPr="007D6D7A">
        <w:rPr>
          <w:lang w:eastAsia="en-GB"/>
        </w:rPr>
        <w:t>).</w:t>
      </w:r>
    </w:p>
    <w:p w:rsidR="001100D8" w:rsidRPr="00E61868" w:rsidRDefault="002612F7" w:rsidP="001100D8">
      <w:pPr>
        <w:pStyle w:val="Heading4"/>
      </w:pPr>
      <w:r w:rsidRPr="00E61868">
        <w:t>Karenca</w:t>
      </w:r>
    </w:p>
    <w:p w:rsidR="001100D8" w:rsidRPr="007D6D7A" w:rsidRDefault="005760FA" w:rsidP="001100D8">
      <w:pPr>
        <w:rPr>
          <w:lang w:eastAsia="en-GB"/>
        </w:rPr>
      </w:pPr>
      <w:r w:rsidRPr="005760FA">
        <w:rPr>
          <w:i/>
          <w:lang w:eastAsia="en-GB"/>
        </w:rPr>
        <w:t xml:space="preserve"> </w:t>
      </w:r>
      <w:r w:rsidR="00014DE1" w:rsidRPr="007D6D7A">
        <w:rPr>
          <w:lang w:eastAsia="en-GB"/>
        </w:rPr>
        <w:t xml:space="preserve">Svi pesticidi koji se primjenjuju u poljoprivredi imaju naznačenu karencu a to je vrijeme koje mora da protekne od posljednjeg prskanja </w:t>
      </w:r>
      <w:r w:rsidR="002612F7" w:rsidRPr="007D6D7A">
        <w:rPr>
          <w:lang w:eastAsia="en-GB"/>
        </w:rPr>
        <w:t xml:space="preserve">pa </w:t>
      </w:r>
      <w:r w:rsidR="00014DE1" w:rsidRPr="007D6D7A">
        <w:rPr>
          <w:lang w:eastAsia="en-GB"/>
        </w:rPr>
        <w:t xml:space="preserve">do berbe ili žetve. Ovi periodi navode se na  etiketi i uputstvu za upotrebui uvijek se moraju poštovati. </w:t>
      </w:r>
    </w:p>
    <w:p w:rsidR="001100D8" w:rsidRPr="00E61868" w:rsidRDefault="005760FA" w:rsidP="001100D8">
      <w:pPr>
        <w:pStyle w:val="Heading2"/>
        <w:rPr>
          <w:i/>
        </w:rPr>
      </w:pPr>
      <w:bookmarkStart w:id="217" w:name="_Toc351316460"/>
      <w:bookmarkStart w:id="218" w:name="_Toc357704559"/>
      <w:r w:rsidRPr="005760FA">
        <w:rPr>
          <w:i/>
        </w:rPr>
        <w:t>Kako prskati</w:t>
      </w:r>
      <w:bookmarkEnd w:id="217"/>
      <w:bookmarkEnd w:id="218"/>
    </w:p>
    <w:p w:rsidR="001100D8" w:rsidRPr="007D6D7A" w:rsidRDefault="00014DE1" w:rsidP="001100D8">
      <w:pPr>
        <w:rPr>
          <w:lang w:eastAsia="en-GB"/>
        </w:rPr>
      </w:pPr>
      <w:r w:rsidRPr="007D6D7A">
        <w:rPr>
          <w:lang w:eastAsia="en-GB"/>
        </w:rPr>
        <w:t>Bezbjedno prskanje podrazumijeva pažljivu pripremu, rukovanje i čišćenje nakon obavljenog prskanja.</w:t>
      </w:r>
    </w:p>
    <w:p w:rsidR="001100D8" w:rsidRPr="00E61868" w:rsidRDefault="005760FA" w:rsidP="001100D8">
      <w:pPr>
        <w:pStyle w:val="Heading3"/>
        <w:rPr>
          <w:i/>
        </w:rPr>
      </w:pPr>
      <w:bookmarkStart w:id="219" w:name="_Toc351316461"/>
      <w:bookmarkStart w:id="220" w:name="_Toc357704560"/>
      <w:r w:rsidRPr="005760FA">
        <w:rPr>
          <w:i/>
        </w:rPr>
        <w:t>Šta raditi prije prskanja pesticidima</w:t>
      </w:r>
      <w:bookmarkEnd w:id="219"/>
      <w:bookmarkEnd w:id="220"/>
    </w:p>
    <w:p w:rsidR="001100D8" w:rsidRPr="00E61868" w:rsidRDefault="00014DE1" w:rsidP="001100D8">
      <w:pPr>
        <w:pStyle w:val="Heading4"/>
      </w:pPr>
      <w:r w:rsidRPr="00E61868">
        <w:t xml:space="preserve">Pripremanje terena </w:t>
      </w:r>
    </w:p>
    <w:p w:rsidR="001100D8" w:rsidRPr="007D6D7A" w:rsidRDefault="00014DE1" w:rsidP="001100D8">
      <w:pPr>
        <w:rPr>
          <w:lang w:eastAsia="en-GB"/>
        </w:rPr>
      </w:pPr>
      <w:r w:rsidRPr="007D6D7A">
        <w:rPr>
          <w:lang w:eastAsia="en-GB"/>
        </w:rPr>
        <w:t>Prije prskanja poljoprivredn</w:t>
      </w:r>
      <w:r w:rsidR="001962EE" w:rsidRPr="007D6D7A">
        <w:rPr>
          <w:lang w:eastAsia="en-GB"/>
        </w:rPr>
        <w:t xml:space="preserve">ih zasada </w:t>
      </w:r>
      <w:r w:rsidRPr="007D6D7A">
        <w:rPr>
          <w:lang w:eastAsia="en-GB"/>
        </w:rPr>
        <w:t>na terenu na kojem ne postoji jedinstvena putanja za mašine, treba obići pješke svaki pojas zemlje koji treba naprskati i označiti ga na krajevima. Dok se to radi, takođe se mogu označiti površine blizu živih ograda, potoka</w:t>
      </w:r>
      <w:r w:rsidR="001962EE" w:rsidRPr="007D6D7A">
        <w:rPr>
          <w:lang w:eastAsia="en-GB"/>
        </w:rPr>
        <w:t>,</w:t>
      </w:r>
      <w:r w:rsidRPr="007D6D7A">
        <w:rPr>
          <w:lang w:eastAsia="en-GB"/>
        </w:rPr>
        <w:t xml:space="preserve"> itd.</w:t>
      </w:r>
      <w:r w:rsidR="001962EE" w:rsidRPr="007D6D7A">
        <w:rPr>
          <w:lang w:eastAsia="en-GB"/>
        </w:rPr>
        <w:t>,</w:t>
      </w:r>
      <w:r w:rsidRPr="007D6D7A">
        <w:rPr>
          <w:lang w:eastAsia="en-GB"/>
        </w:rPr>
        <w:t xml:space="preserve"> koje ne treba prskati, kao i sv</w:t>
      </w:r>
      <w:r w:rsidR="001962EE" w:rsidRPr="007D6D7A">
        <w:rPr>
          <w:lang w:eastAsia="en-GB"/>
        </w:rPr>
        <w:t>e</w:t>
      </w:r>
      <w:r w:rsidRPr="007D6D7A">
        <w:rPr>
          <w:lang w:eastAsia="en-GB"/>
        </w:rPr>
        <w:t xml:space="preserve"> djelove </w:t>
      </w:r>
      <w:r w:rsidR="001962EE" w:rsidRPr="007D6D7A">
        <w:rPr>
          <w:lang w:eastAsia="en-GB"/>
        </w:rPr>
        <w:t>zasada</w:t>
      </w:r>
      <w:r w:rsidRPr="007D6D7A">
        <w:rPr>
          <w:lang w:eastAsia="en-GB"/>
        </w:rPr>
        <w:t xml:space="preserve"> koje ne treba tretirati. Treba ispitati </w:t>
      </w:r>
      <w:r w:rsidR="0048419B" w:rsidRPr="007D6D7A">
        <w:rPr>
          <w:lang w:eastAsia="en-GB"/>
        </w:rPr>
        <w:t xml:space="preserve">i premjeriti </w:t>
      </w:r>
      <w:r w:rsidRPr="007D6D7A">
        <w:rPr>
          <w:lang w:eastAsia="en-GB"/>
        </w:rPr>
        <w:t xml:space="preserve">cijelu površinu kako bi se </w:t>
      </w:r>
      <w:r w:rsidR="001962EE" w:rsidRPr="007D6D7A">
        <w:rPr>
          <w:lang w:eastAsia="en-GB"/>
        </w:rPr>
        <w:t>pripremila</w:t>
      </w:r>
      <w:r w:rsidR="009C2C22" w:rsidRPr="007D6D7A">
        <w:rPr>
          <w:lang w:eastAsia="en-GB"/>
        </w:rPr>
        <w:t>adekvatna</w:t>
      </w:r>
      <w:r w:rsidRPr="007D6D7A">
        <w:rPr>
          <w:lang w:eastAsia="en-GB"/>
        </w:rPr>
        <w:t xml:space="preserve"> količina </w:t>
      </w:r>
      <w:r w:rsidR="0048419B" w:rsidRPr="007D6D7A">
        <w:rPr>
          <w:lang w:eastAsia="en-GB"/>
        </w:rPr>
        <w:t>rastvora</w:t>
      </w:r>
      <w:r w:rsidRPr="007D6D7A">
        <w:rPr>
          <w:lang w:eastAsia="en-GB"/>
        </w:rPr>
        <w:t xml:space="preserve">. </w:t>
      </w:r>
    </w:p>
    <w:p w:rsidR="001100D8" w:rsidRPr="00E61868" w:rsidRDefault="001962EE" w:rsidP="001100D8">
      <w:pPr>
        <w:pStyle w:val="Heading4"/>
      </w:pPr>
      <w:r w:rsidRPr="00E61868">
        <w:t>Priprema smješa za tretiranje pesticidima</w:t>
      </w:r>
    </w:p>
    <w:p w:rsidR="001100D8" w:rsidRPr="007D6D7A" w:rsidRDefault="00014DE1" w:rsidP="001100D8">
      <w:pPr>
        <w:rPr>
          <w:lang w:eastAsia="en-GB"/>
        </w:rPr>
      </w:pPr>
      <w:r w:rsidRPr="007D6D7A">
        <w:rPr>
          <w:lang w:eastAsia="en-GB"/>
        </w:rPr>
        <w:t xml:space="preserve">Pesticide treba miješati </w:t>
      </w:r>
      <w:r w:rsidR="001962EE" w:rsidRPr="007D6D7A">
        <w:rPr>
          <w:lang w:eastAsia="en-GB"/>
        </w:rPr>
        <w:t>sa vodom</w:t>
      </w:r>
      <w:r w:rsidR="0048419B" w:rsidRPr="007D6D7A">
        <w:rPr>
          <w:lang w:eastAsia="en-GB"/>
        </w:rPr>
        <w:t>,</w:t>
      </w:r>
      <w:r w:rsidR="0074035E">
        <w:rPr>
          <w:lang w:eastAsia="en-GB"/>
        </w:rPr>
        <w:t xml:space="preserve"> </w:t>
      </w:r>
      <w:bookmarkStart w:id="221" w:name="_GoBack"/>
      <w:bookmarkEnd w:id="221"/>
      <w:r w:rsidRPr="007D6D7A">
        <w:rPr>
          <w:lang w:eastAsia="en-GB"/>
        </w:rPr>
        <w:t xml:space="preserve">a </w:t>
      </w:r>
      <w:r w:rsidR="001962EE" w:rsidRPr="007D6D7A">
        <w:rPr>
          <w:lang w:eastAsia="en-GB"/>
        </w:rPr>
        <w:t xml:space="preserve">prskalicu/ rezervoar </w:t>
      </w:r>
      <w:r w:rsidRPr="007D6D7A">
        <w:rPr>
          <w:lang w:eastAsia="en-GB"/>
        </w:rPr>
        <w:t xml:space="preserve">puniti obično na terenu koji će se prskati ili na komadu „biološki aktivne“ podloge, npr. travi ili korovu, daleko od životinja i djece i ne blizu ikakvog vodenog toka. </w:t>
      </w:r>
    </w:p>
    <w:p w:rsidR="001100D8" w:rsidRPr="007D6D7A" w:rsidRDefault="00014DE1" w:rsidP="001100D8">
      <w:pPr>
        <w:rPr>
          <w:lang w:eastAsia="en-GB"/>
        </w:rPr>
      </w:pPr>
      <w:r w:rsidRPr="007D6D7A">
        <w:rPr>
          <w:lang w:eastAsia="en-GB"/>
        </w:rPr>
        <w:t xml:space="preserve">Instrukcije za razređivanje i miješanje daju se na </w:t>
      </w:r>
      <w:r w:rsidR="0048419B" w:rsidRPr="007D6D7A">
        <w:rPr>
          <w:lang w:eastAsia="en-GB"/>
        </w:rPr>
        <w:t>etiketi</w:t>
      </w:r>
      <w:r w:rsidR="001962EE" w:rsidRPr="007D6D7A">
        <w:rPr>
          <w:lang w:eastAsia="en-GB"/>
        </w:rPr>
        <w:t xml:space="preserve">pakovanja </w:t>
      </w:r>
      <w:r w:rsidRPr="007D6D7A">
        <w:rPr>
          <w:lang w:eastAsia="en-GB"/>
        </w:rPr>
        <w:t>pesticida. Pesticide treba početi dodavati u rezervoar prije nego što se napuni, tako da se</w:t>
      </w:r>
      <w:r w:rsidR="0048419B" w:rsidRPr="007D6D7A">
        <w:rPr>
          <w:lang w:eastAsia="en-GB"/>
        </w:rPr>
        <w:t xml:space="preserve"> i ispiranisadržaj</w:t>
      </w:r>
      <w:r w:rsidRPr="007D6D7A">
        <w:rPr>
          <w:lang w:eastAsia="en-GB"/>
        </w:rPr>
        <w:t xml:space="preserve"> prazn</w:t>
      </w:r>
      <w:r w:rsidR="0048419B" w:rsidRPr="007D6D7A">
        <w:rPr>
          <w:lang w:eastAsia="en-GB"/>
        </w:rPr>
        <w:t>e</w:t>
      </w:r>
      <w:r w:rsidRPr="007D6D7A">
        <w:rPr>
          <w:lang w:eastAsia="en-GB"/>
        </w:rPr>
        <w:t xml:space="preserve"> ambalaž</w:t>
      </w:r>
      <w:r w:rsidR="0048419B" w:rsidRPr="007D6D7A">
        <w:rPr>
          <w:lang w:eastAsia="en-GB"/>
        </w:rPr>
        <w:t>e</w:t>
      </w:r>
      <w:r w:rsidRPr="007D6D7A">
        <w:rPr>
          <w:lang w:eastAsia="en-GB"/>
        </w:rPr>
        <w:t xml:space="preserve"> za pesticide može usuti u rezervoar. To treba uraditi tri puta sa svakom praznom ambalažom. </w:t>
      </w:r>
    </w:p>
    <w:p w:rsidR="001100D8" w:rsidRPr="007D6D7A" w:rsidRDefault="00014DE1" w:rsidP="001100D8">
      <w:pPr>
        <w:rPr>
          <w:lang w:eastAsia="en-GB"/>
        </w:rPr>
      </w:pPr>
      <w:r w:rsidRPr="007D6D7A">
        <w:rPr>
          <w:lang w:eastAsia="en-GB"/>
        </w:rPr>
        <w:t xml:space="preserve">Treba voditi računa da se tečnost slučajno ne povrati iz rezervoara – ukloniti crijevo </w:t>
      </w:r>
      <w:r w:rsidR="001962EE" w:rsidRPr="007D6D7A">
        <w:rPr>
          <w:lang w:eastAsia="en-GB"/>
        </w:rPr>
        <w:t>za vodu sarezervoara</w:t>
      </w:r>
      <w:r w:rsidRPr="007D6D7A">
        <w:rPr>
          <w:lang w:eastAsia="en-GB"/>
        </w:rPr>
        <w:t xml:space="preserve"> prije nego se iskopča sa slavine.</w:t>
      </w:r>
    </w:p>
    <w:p w:rsidR="001100D8" w:rsidRPr="007D6D7A" w:rsidRDefault="00014DE1" w:rsidP="001100D8">
      <w:pPr>
        <w:rPr>
          <w:color w:val="FF0000"/>
          <w:lang w:eastAsia="en-GB"/>
        </w:rPr>
      </w:pPr>
      <w:r w:rsidRPr="007D6D7A">
        <w:rPr>
          <w:lang w:eastAsia="en-GB"/>
        </w:rPr>
        <w:t>Ukoliko se nerazri</w:t>
      </w:r>
      <w:r w:rsidR="009C2C22" w:rsidRPr="007D6D7A">
        <w:rPr>
          <w:lang w:eastAsia="en-GB"/>
        </w:rPr>
        <w:t>jeđeni pesticid prospe na zemljište</w:t>
      </w:r>
      <w:r w:rsidRPr="007D6D7A">
        <w:rPr>
          <w:lang w:eastAsia="en-GB"/>
        </w:rPr>
        <w:t xml:space="preserve">, najbolji postupak je da se ta zemlja iskopa, stavi u plastičnu kesu i </w:t>
      </w:r>
      <w:r w:rsidRPr="007D6D7A">
        <w:t>odložiti na bezbjedno mjesto na imanju sa kojim ne mogu doći u kontakt ljudi i životinje</w:t>
      </w:r>
      <w:r w:rsidRPr="007D6D7A">
        <w:rPr>
          <w:lang w:eastAsia="en-GB"/>
        </w:rPr>
        <w:t>.</w:t>
      </w:r>
    </w:p>
    <w:p w:rsidR="001100D8" w:rsidRPr="00E61868" w:rsidRDefault="00014DE1" w:rsidP="001100D8">
      <w:pPr>
        <w:pStyle w:val="Heading4"/>
      </w:pPr>
      <w:r w:rsidRPr="00E61868">
        <w:t xml:space="preserve">Vođenje evidencije </w:t>
      </w:r>
    </w:p>
    <w:p w:rsidR="00580133" w:rsidRPr="007D6D7A" w:rsidRDefault="00580133" w:rsidP="00580133">
      <w:pPr>
        <w:rPr>
          <w:lang w:eastAsia="en-GB"/>
        </w:rPr>
      </w:pPr>
      <w:r w:rsidRPr="007D6D7A">
        <w:rPr>
          <w:lang w:eastAsia="en-GB"/>
        </w:rPr>
        <w:t>Vođenje evidencije o upotrebi pesticida je obavezno</w:t>
      </w:r>
      <w:r w:rsidR="00014DE1" w:rsidRPr="007D6D7A">
        <w:rPr>
          <w:lang w:eastAsia="en-GB"/>
        </w:rPr>
        <w:t xml:space="preserve">, </w:t>
      </w:r>
    </w:p>
    <w:p w:rsidR="00580133" w:rsidRPr="007D6D7A" w:rsidRDefault="00580133" w:rsidP="00580133">
      <w:pPr>
        <w:rPr>
          <w:lang w:eastAsia="en-GB"/>
        </w:rPr>
      </w:pPr>
      <w:r w:rsidRPr="007D6D7A">
        <w:rPr>
          <w:lang w:eastAsia="en-GB"/>
        </w:rPr>
        <w:t xml:space="preserve">Evidencija sadrži sljedeće podatke: </w:t>
      </w:r>
    </w:p>
    <w:p w:rsidR="00F7341F" w:rsidRDefault="00580133">
      <w:pPr>
        <w:numPr>
          <w:ilvl w:val="0"/>
          <w:numId w:val="70"/>
        </w:numPr>
        <w:rPr>
          <w:lang w:eastAsia="en-GB"/>
        </w:rPr>
      </w:pPr>
      <w:r w:rsidRPr="007D6D7A">
        <w:rPr>
          <w:lang w:eastAsia="en-GB"/>
        </w:rPr>
        <w:lastRenderedPageBreak/>
        <w:t>naziv i sjedište odnosno ime i adresu korisnika sredstva za zaštitu bilja;</w:t>
      </w:r>
    </w:p>
    <w:p w:rsidR="00F7341F" w:rsidRDefault="00580133">
      <w:pPr>
        <w:numPr>
          <w:ilvl w:val="0"/>
          <w:numId w:val="70"/>
        </w:numPr>
        <w:rPr>
          <w:lang w:eastAsia="en-GB"/>
        </w:rPr>
      </w:pPr>
      <w:r w:rsidRPr="007D6D7A">
        <w:rPr>
          <w:lang w:eastAsia="en-GB"/>
        </w:rPr>
        <w:t>broj upisa u registar proizvođača;</w:t>
      </w:r>
    </w:p>
    <w:p w:rsidR="00F7341F" w:rsidRDefault="00580133">
      <w:pPr>
        <w:numPr>
          <w:ilvl w:val="0"/>
          <w:numId w:val="70"/>
        </w:numPr>
        <w:rPr>
          <w:lang w:eastAsia="en-GB"/>
        </w:rPr>
      </w:pPr>
      <w:r w:rsidRPr="007D6D7A">
        <w:rPr>
          <w:lang w:eastAsia="en-GB"/>
        </w:rPr>
        <w:t>lokaciju i površinu parcele (m2);</w:t>
      </w:r>
    </w:p>
    <w:p w:rsidR="00F7341F" w:rsidRDefault="00580133">
      <w:pPr>
        <w:numPr>
          <w:ilvl w:val="0"/>
          <w:numId w:val="70"/>
        </w:numPr>
        <w:rPr>
          <w:lang w:eastAsia="en-GB"/>
        </w:rPr>
      </w:pPr>
      <w:r w:rsidRPr="007D6D7A">
        <w:rPr>
          <w:lang w:eastAsia="en-GB"/>
        </w:rPr>
        <w:t>redni broj tretiranja;</w:t>
      </w:r>
    </w:p>
    <w:p w:rsidR="00F7341F" w:rsidRDefault="00580133">
      <w:pPr>
        <w:numPr>
          <w:ilvl w:val="0"/>
          <w:numId w:val="70"/>
        </w:numPr>
        <w:rPr>
          <w:lang w:eastAsia="en-GB"/>
        </w:rPr>
      </w:pPr>
      <w:r w:rsidRPr="007D6D7A">
        <w:rPr>
          <w:lang w:eastAsia="en-GB"/>
        </w:rPr>
        <w:t>datum i vrijeme tretiranja;</w:t>
      </w:r>
    </w:p>
    <w:p w:rsidR="00F7341F" w:rsidRDefault="00580133">
      <w:pPr>
        <w:numPr>
          <w:ilvl w:val="0"/>
          <w:numId w:val="70"/>
        </w:numPr>
        <w:rPr>
          <w:lang w:eastAsia="en-GB"/>
        </w:rPr>
      </w:pPr>
      <w:r w:rsidRPr="007D6D7A">
        <w:rPr>
          <w:lang w:eastAsia="en-GB"/>
        </w:rPr>
        <w:t xml:space="preserve">naziv biljne vrste; </w:t>
      </w:r>
    </w:p>
    <w:p w:rsidR="00F7341F" w:rsidRDefault="00580133">
      <w:pPr>
        <w:numPr>
          <w:ilvl w:val="0"/>
          <w:numId w:val="70"/>
        </w:numPr>
        <w:rPr>
          <w:lang w:eastAsia="en-GB"/>
        </w:rPr>
      </w:pPr>
      <w:r w:rsidRPr="007D6D7A">
        <w:rPr>
          <w:lang w:eastAsia="en-GB"/>
        </w:rPr>
        <w:t>razvojnu fazu biljne vrste;</w:t>
      </w:r>
    </w:p>
    <w:p w:rsidR="00F7341F" w:rsidRDefault="00580133">
      <w:pPr>
        <w:numPr>
          <w:ilvl w:val="0"/>
          <w:numId w:val="70"/>
        </w:numPr>
        <w:rPr>
          <w:lang w:eastAsia="en-GB"/>
        </w:rPr>
      </w:pPr>
      <w:r w:rsidRPr="007D6D7A">
        <w:rPr>
          <w:lang w:eastAsia="en-GB"/>
        </w:rPr>
        <w:t>štetni organizam koji se suzbija (bolesti, štetočine, korovi i dr.);</w:t>
      </w:r>
    </w:p>
    <w:p w:rsidR="00F7341F" w:rsidRDefault="00580133">
      <w:pPr>
        <w:numPr>
          <w:ilvl w:val="0"/>
          <w:numId w:val="70"/>
        </w:numPr>
        <w:rPr>
          <w:lang w:eastAsia="en-GB"/>
        </w:rPr>
      </w:pPr>
      <w:r w:rsidRPr="007D6D7A">
        <w:rPr>
          <w:lang w:eastAsia="en-GB"/>
        </w:rPr>
        <w:t>trgovačko ime sredstva za zaštitu bilja i aktivne materije;</w:t>
      </w:r>
    </w:p>
    <w:p w:rsidR="00F7341F" w:rsidRDefault="00580133">
      <w:pPr>
        <w:numPr>
          <w:ilvl w:val="0"/>
          <w:numId w:val="70"/>
        </w:numPr>
        <w:rPr>
          <w:lang w:eastAsia="en-GB"/>
        </w:rPr>
      </w:pPr>
      <w:r w:rsidRPr="007D6D7A">
        <w:rPr>
          <w:lang w:eastAsia="en-GB"/>
        </w:rPr>
        <w:t>upotrijebljenu količinu  rastvora (količina preparata / litara vode / površina parcele m2);</w:t>
      </w:r>
    </w:p>
    <w:p w:rsidR="00F7341F" w:rsidRDefault="00580133">
      <w:pPr>
        <w:numPr>
          <w:ilvl w:val="0"/>
          <w:numId w:val="70"/>
        </w:numPr>
        <w:rPr>
          <w:lang w:eastAsia="en-GB"/>
        </w:rPr>
      </w:pPr>
      <w:r w:rsidRPr="007D6D7A">
        <w:rPr>
          <w:lang w:eastAsia="en-GB"/>
        </w:rPr>
        <w:t>vrijeme berbe ili žetve.</w:t>
      </w:r>
      <w:r w:rsidR="00014DE1" w:rsidRPr="007D6D7A">
        <w:rPr>
          <w:lang w:eastAsia="en-GB"/>
        </w:rPr>
        <w:t>.</w:t>
      </w:r>
    </w:p>
    <w:p w:rsidR="000C2FBF" w:rsidRPr="00E61868" w:rsidRDefault="000C2FBF" w:rsidP="000C2FBF">
      <w:pPr>
        <w:pStyle w:val="Heading4"/>
      </w:pPr>
      <w:r w:rsidRPr="00E61868">
        <w:t>Vođenje evidencije</w:t>
      </w:r>
    </w:p>
    <w:p w:rsidR="000C2FBF" w:rsidRPr="007D6D7A" w:rsidRDefault="000C2FBF" w:rsidP="000C2FBF">
      <w:pPr>
        <w:rPr>
          <w:lang w:eastAsia="en-GB"/>
        </w:rPr>
      </w:pPr>
      <w:r w:rsidRPr="007D6D7A">
        <w:rPr>
          <w:lang w:eastAsia="en-GB"/>
        </w:rPr>
        <w:t xml:space="preserve">U evidenciji treba zabilježiti sve promjene prvobitnog plana (npr. prskanje je prekinuto vremenskim prilikama ili usljed problema sa mehanizacijom), i evidentirati ukoliko dođe do nekog incidenta. </w:t>
      </w:r>
    </w:p>
    <w:p w:rsidR="000C2FBF" w:rsidRDefault="000C2FBF" w:rsidP="000C2FBF">
      <w:pPr>
        <w:ind w:left="360"/>
        <w:rPr>
          <w:lang w:eastAsia="en-GB"/>
        </w:rPr>
      </w:pPr>
    </w:p>
    <w:p w:rsidR="001100D8" w:rsidRPr="00E61868" w:rsidRDefault="005760FA" w:rsidP="001100D8">
      <w:pPr>
        <w:pStyle w:val="Heading3"/>
        <w:rPr>
          <w:i/>
        </w:rPr>
      </w:pPr>
      <w:bookmarkStart w:id="222" w:name="_Toc351316462"/>
      <w:bookmarkStart w:id="223" w:name="_Toc357704561"/>
      <w:r w:rsidRPr="005760FA">
        <w:rPr>
          <w:i/>
        </w:rPr>
        <w:t>Šta raditi tokom prskanja pesticidima</w:t>
      </w:r>
      <w:bookmarkEnd w:id="222"/>
      <w:bookmarkEnd w:id="223"/>
    </w:p>
    <w:p w:rsidR="001100D8" w:rsidRPr="00E61868" w:rsidRDefault="00014DE1" w:rsidP="001100D8">
      <w:pPr>
        <w:pStyle w:val="Heading4"/>
      </w:pPr>
      <w:r w:rsidRPr="00E61868">
        <w:t>Visina prskanja</w:t>
      </w:r>
    </w:p>
    <w:p w:rsidR="001100D8" w:rsidRPr="007D6D7A" w:rsidRDefault="00014DE1" w:rsidP="001100D8">
      <w:pPr>
        <w:rPr>
          <w:lang w:eastAsia="en-GB"/>
        </w:rPr>
      </w:pPr>
      <w:r w:rsidRPr="007D6D7A">
        <w:rPr>
          <w:lang w:eastAsia="en-GB"/>
        </w:rPr>
        <w:t xml:space="preserve">Kada se prskaju ratarske poljoprivredne kulture, </w:t>
      </w:r>
      <w:r w:rsidR="001962EE" w:rsidRPr="007D6D7A">
        <w:rPr>
          <w:lang w:eastAsia="en-GB"/>
        </w:rPr>
        <w:t>rasprskivač</w:t>
      </w:r>
      <w:r w:rsidRPr="007D6D7A">
        <w:rPr>
          <w:lang w:eastAsia="en-GB"/>
        </w:rPr>
        <w:t xml:space="preserve"> treba podesiti na minimalnoj visini iznad kulture, koja je potrebna da bi se obezbijedilo da mlaz prekrije cijelu kulturu. Ako se prskanje vrši na malo višoj visini od ove, doći će do </w:t>
      </w:r>
      <w:r w:rsidR="00B73DEF" w:rsidRPr="007D6D7A">
        <w:rPr>
          <w:lang w:eastAsia="en-GB"/>
        </w:rPr>
        <w:t>rasipanja</w:t>
      </w:r>
      <w:r w:rsidRPr="007D6D7A">
        <w:rPr>
          <w:lang w:eastAsia="en-GB"/>
        </w:rPr>
        <w:t xml:space="preserve"> i utrošiće se znatno veće količine </w:t>
      </w:r>
      <w:r w:rsidR="00B73DEF" w:rsidRPr="007D6D7A">
        <w:rPr>
          <w:lang w:eastAsia="en-GB"/>
        </w:rPr>
        <w:t>sredstva za tretiranje</w:t>
      </w:r>
      <w:r w:rsidR="009C2C22" w:rsidRPr="007D6D7A">
        <w:rPr>
          <w:lang w:eastAsia="en-GB"/>
        </w:rPr>
        <w:t>,</w:t>
      </w:r>
      <w:r w:rsidRPr="007D6D7A">
        <w:rPr>
          <w:lang w:eastAsia="en-GB"/>
        </w:rPr>
        <w:t xml:space="preserve"> zbog nošenja vjetrom. </w:t>
      </w:r>
    </w:p>
    <w:p w:rsidR="001100D8" w:rsidRPr="00E61868" w:rsidRDefault="00014DE1" w:rsidP="001100D8">
      <w:pPr>
        <w:pStyle w:val="Heading4"/>
      </w:pPr>
      <w:r w:rsidRPr="00E61868">
        <w:t>Uočavanje i rješavanje problema</w:t>
      </w:r>
    </w:p>
    <w:p w:rsidR="001100D8" w:rsidRPr="007D6D7A" w:rsidRDefault="00014DE1" w:rsidP="001100D8">
      <w:pPr>
        <w:rPr>
          <w:lang w:eastAsia="en-GB"/>
        </w:rPr>
      </w:pPr>
      <w:r w:rsidRPr="007D6D7A">
        <w:rPr>
          <w:lang w:eastAsia="en-GB"/>
        </w:rPr>
        <w:t>Raspr</w:t>
      </w:r>
      <w:r w:rsidR="00B73DEF" w:rsidRPr="007D6D7A">
        <w:rPr>
          <w:lang w:eastAsia="en-GB"/>
        </w:rPr>
        <w:t>skivač</w:t>
      </w:r>
      <w:r w:rsidRPr="007D6D7A">
        <w:rPr>
          <w:lang w:eastAsia="en-GB"/>
        </w:rPr>
        <w:t xml:space="preserve"> treba redovno provjeravati tokom rada, da se vidi da li ima curenj</w:t>
      </w:r>
      <w:r w:rsidR="00B73DEF" w:rsidRPr="007D6D7A">
        <w:rPr>
          <w:lang w:eastAsia="en-GB"/>
        </w:rPr>
        <w:t>a i zakrčenja. Ukoliko na rasprski</w:t>
      </w:r>
      <w:r w:rsidRPr="007D6D7A">
        <w:rPr>
          <w:lang w:eastAsia="en-GB"/>
        </w:rPr>
        <w:t xml:space="preserve">vaču treba podesiti bilo šta, uvijek treba prvo staviti rukavice. </w:t>
      </w:r>
    </w:p>
    <w:p w:rsidR="001100D8" w:rsidRPr="007D6D7A" w:rsidRDefault="00B73DEF" w:rsidP="001100D8">
      <w:pPr>
        <w:rPr>
          <w:lang w:eastAsia="en-GB"/>
        </w:rPr>
      </w:pPr>
      <w:r w:rsidRPr="007D6D7A">
        <w:rPr>
          <w:lang w:eastAsia="en-GB"/>
        </w:rPr>
        <w:t>Ukoliko se rasprki</w:t>
      </w:r>
      <w:r w:rsidR="00014DE1" w:rsidRPr="007D6D7A">
        <w:rPr>
          <w:lang w:eastAsia="en-GB"/>
        </w:rPr>
        <w:t xml:space="preserve">vač pokvari, ili ako počne da pada kiša ili vjetar postane jak, treba stati sa prskanjem i </w:t>
      </w:r>
      <w:r w:rsidR="009C2C22" w:rsidRPr="007D6D7A">
        <w:rPr>
          <w:lang w:eastAsia="en-GB"/>
        </w:rPr>
        <w:t>sačekati da se stvore uslovi za nastavak rada.</w:t>
      </w:r>
      <w:r w:rsidR="00014DE1" w:rsidRPr="007D6D7A">
        <w:t xml:space="preserve">Ako morate zadržati </w:t>
      </w:r>
      <w:r w:rsidRPr="007D6D7A">
        <w:t xml:space="preserve">zamiješani / pripremljeni </w:t>
      </w:r>
      <w:r w:rsidR="009C2C22" w:rsidRPr="007D6D7A">
        <w:t xml:space="preserve">tank </w:t>
      </w:r>
      <w:r w:rsidRPr="007D6D7A">
        <w:t>za tretiranje</w:t>
      </w:r>
      <w:r w:rsidR="00014DE1" w:rsidRPr="007D6D7A">
        <w:t xml:space="preserve"> pesticida preko noći, trebali biste ostaviti prskalicu u zatvorenom prostoru, izvan do</w:t>
      </w:r>
      <w:r w:rsidR="009C2C22" w:rsidRPr="007D6D7A">
        <w:t>mašaja</w:t>
      </w:r>
      <w:r w:rsidR="00014DE1" w:rsidRPr="007D6D7A">
        <w:t xml:space="preserve"> djece i životinja, i ponovno ga dobro promješati u jutarnjim satima ako je došlo do stvaranja naslaga.</w:t>
      </w:r>
    </w:p>
    <w:p w:rsidR="001100D8" w:rsidRPr="00E61868" w:rsidRDefault="005760FA" w:rsidP="001100D8">
      <w:pPr>
        <w:pStyle w:val="Heading3"/>
        <w:rPr>
          <w:i/>
        </w:rPr>
      </w:pPr>
      <w:bookmarkStart w:id="224" w:name="_Toc351316463"/>
      <w:bookmarkStart w:id="225" w:name="_Toc357704562"/>
      <w:r w:rsidRPr="005760FA">
        <w:rPr>
          <w:i/>
        </w:rPr>
        <w:t>Šta raditi nakon tretiranja pesticidima</w:t>
      </w:r>
      <w:bookmarkEnd w:id="224"/>
      <w:bookmarkEnd w:id="225"/>
    </w:p>
    <w:p w:rsidR="001100D8" w:rsidRPr="00E61868" w:rsidRDefault="00B73DEF" w:rsidP="001100D8">
      <w:pPr>
        <w:pStyle w:val="Heading4"/>
      </w:pPr>
      <w:r w:rsidRPr="00E61868">
        <w:t xml:space="preserve">Korišćenje preostale količine (nakon tretiranja) </w:t>
      </w:r>
      <w:r w:rsidR="00014DE1" w:rsidRPr="00E61868">
        <w:t xml:space="preserve">pesticida </w:t>
      </w:r>
    </w:p>
    <w:p w:rsidR="001100D8" w:rsidRPr="007D6D7A" w:rsidRDefault="00014DE1" w:rsidP="008A21F2">
      <w:pPr>
        <w:rPr>
          <w:lang w:eastAsia="en-GB"/>
        </w:rPr>
      </w:pPr>
      <w:r w:rsidRPr="007D6D7A">
        <w:rPr>
          <w:lang w:eastAsia="en-GB"/>
        </w:rPr>
        <w:t xml:space="preserve">Ukoliko je napravljena dobra procjena, kada se završi sa prskanjem polja ili voćnjaka, ostaće samo mala količina pesticida u prskalici ili će se </w:t>
      </w:r>
      <w:r w:rsidR="00B73DEF" w:rsidRPr="007D6D7A">
        <w:rPr>
          <w:lang w:eastAsia="en-GB"/>
        </w:rPr>
        <w:t xml:space="preserve">prskalica </w:t>
      </w:r>
      <w:r w:rsidRPr="007D6D7A">
        <w:rPr>
          <w:lang w:eastAsia="en-GB"/>
        </w:rPr>
        <w:t>potpuno isprazniti. Prskanje treba nastaviti dok se rezervoar ne isprazni, ili ponovnim prskanjem ist</w:t>
      </w:r>
      <w:r w:rsidR="00580133" w:rsidRPr="007D6D7A">
        <w:rPr>
          <w:lang w:eastAsia="en-GB"/>
        </w:rPr>
        <w:t xml:space="preserve">e površine </w:t>
      </w:r>
      <w:r w:rsidRPr="007D6D7A">
        <w:rPr>
          <w:lang w:eastAsia="en-GB"/>
        </w:rPr>
        <w:t>(</w:t>
      </w:r>
      <w:r w:rsidR="00B73DEF" w:rsidRPr="007D6D7A">
        <w:rPr>
          <w:lang w:eastAsia="en-GB"/>
        </w:rPr>
        <w:t>ukoliko ne p</w:t>
      </w:r>
      <w:r w:rsidRPr="007D6D7A">
        <w:rPr>
          <w:lang w:eastAsia="en-GB"/>
        </w:rPr>
        <w:t>o</w:t>
      </w:r>
      <w:r w:rsidR="00B73DEF" w:rsidRPr="007D6D7A">
        <w:rPr>
          <w:lang w:eastAsia="en-GB"/>
        </w:rPr>
        <w:t>s</w:t>
      </w:r>
      <w:r w:rsidRPr="007D6D7A">
        <w:rPr>
          <w:lang w:eastAsia="en-GB"/>
        </w:rPr>
        <w:t>toji rizik po kulturu) ili prskanjem drugog polja na kojem raste slična kultura. Prskati se može neobraslo zemljište samo kad je zemljište relativno suvo tako da ne postoji r</w:t>
      </w:r>
      <w:r w:rsidR="00033E6D" w:rsidRPr="007D6D7A">
        <w:rPr>
          <w:lang w:eastAsia="en-GB"/>
        </w:rPr>
        <w:t xml:space="preserve">izik od </w:t>
      </w:r>
      <w:r w:rsidR="00033E6D" w:rsidRPr="007D6D7A">
        <w:rPr>
          <w:lang w:eastAsia="en-GB"/>
        </w:rPr>
        <w:lastRenderedPageBreak/>
        <w:t>oticanja ili ispiranja.</w:t>
      </w:r>
      <w:r w:rsidRPr="007D6D7A">
        <w:t>Bolje je da se pesticidi prskaju na</w:t>
      </w:r>
      <w:r w:rsidR="00B73DEF" w:rsidRPr="007D6D7A">
        <w:t xml:space="preserve"> "biološki aktivno</w:t>
      </w:r>
      <w:r w:rsidR="00580133" w:rsidRPr="007D6D7A">
        <w:t>m</w:t>
      </w:r>
      <w:r w:rsidR="00B73DEF" w:rsidRPr="007D6D7A">
        <w:t>" zemljišt</w:t>
      </w:r>
      <w:r w:rsidR="00580133" w:rsidRPr="007D6D7A">
        <w:t>u</w:t>
      </w:r>
      <w:r w:rsidR="00B73DEF" w:rsidRPr="007D6D7A">
        <w:t xml:space="preserve"> (tj. zemljište koje je prekriveno</w:t>
      </w:r>
      <w:r w:rsidRPr="007D6D7A">
        <w:t xml:space="preserve"> vegetacijom</w:t>
      </w:r>
      <w:r w:rsidR="00B73DEF" w:rsidRPr="007D6D7A">
        <w:t>) nego na golom zemljištu</w:t>
      </w:r>
      <w:r w:rsidRPr="007D6D7A">
        <w:t>, gdje pesticidima treba dugo vremena da se razlože i gde postoji rizik od oticanjaili ispiranja.</w:t>
      </w:r>
    </w:p>
    <w:p w:rsidR="001100D8" w:rsidRPr="00E61868" w:rsidRDefault="00014DE1" w:rsidP="001100D8">
      <w:pPr>
        <w:pStyle w:val="Heading4"/>
      </w:pPr>
      <w:r w:rsidRPr="00E61868">
        <w:t>Čišćenje raspršivača</w:t>
      </w:r>
    </w:p>
    <w:p w:rsidR="001100D8" w:rsidRPr="007D6D7A" w:rsidRDefault="00014DE1" w:rsidP="001100D8">
      <w:pPr>
        <w:rPr>
          <w:lang w:eastAsia="en-GB"/>
        </w:rPr>
      </w:pPr>
      <w:r w:rsidRPr="007D6D7A">
        <w:rPr>
          <w:lang w:eastAsia="en-GB"/>
        </w:rPr>
        <w:t>Kako bi se očistio raspr</w:t>
      </w:r>
      <w:r w:rsidR="00B73DEF" w:rsidRPr="007D6D7A">
        <w:rPr>
          <w:lang w:eastAsia="en-GB"/>
        </w:rPr>
        <w:t>skivač</w:t>
      </w:r>
      <w:r w:rsidRPr="007D6D7A">
        <w:rPr>
          <w:lang w:eastAsia="en-GB"/>
        </w:rPr>
        <w:t>, u rezervoar treba sipati čistu vodu i raspr</w:t>
      </w:r>
      <w:r w:rsidR="00B73DEF" w:rsidRPr="007D6D7A">
        <w:rPr>
          <w:lang w:eastAsia="en-GB"/>
        </w:rPr>
        <w:t>skivati</w:t>
      </w:r>
      <w:r w:rsidRPr="007D6D7A">
        <w:rPr>
          <w:lang w:eastAsia="en-GB"/>
        </w:rPr>
        <w:t xml:space="preserve"> je kroz </w:t>
      </w:r>
      <w:r w:rsidR="00033E6D" w:rsidRPr="007D6D7A">
        <w:rPr>
          <w:lang w:eastAsia="en-GB"/>
        </w:rPr>
        <w:t xml:space="preserve">rasprskivače / </w:t>
      </w:r>
      <w:r w:rsidRPr="007D6D7A">
        <w:rPr>
          <w:lang w:eastAsia="en-GB"/>
        </w:rPr>
        <w:t>mlaznice, na istu kulturu ili drugo bezbjedno zemljište (kako je opisano</w:t>
      </w:r>
      <w:r w:rsidR="00033E6D" w:rsidRPr="007D6D7A">
        <w:rPr>
          <w:lang w:eastAsia="en-GB"/>
        </w:rPr>
        <w:t xml:space="preserve"> gore u tekstu). Kroz </w:t>
      </w:r>
      <w:r w:rsidRPr="007D6D7A">
        <w:rPr>
          <w:lang w:eastAsia="en-GB"/>
        </w:rPr>
        <w:t xml:space="preserve">mlaznice treba </w:t>
      </w:r>
      <w:r w:rsidR="00033E6D" w:rsidRPr="007D6D7A">
        <w:rPr>
          <w:lang w:eastAsia="en-GB"/>
        </w:rPr>
        <w:t>isprskati</w:t>
      </w:r>
      <w:r w:rsidR="00B73DEF" w:rsidRPr="007D6D7A">
        <w:rPr>
          <w:lang w:eastAsia="en-GB"/>
        </w:rPr>
        <w:t xml:space="preserve"> / ispustiti</w:t>
      </w:r>
      <w:r w:rsidRPr="007D6D7A">
        <w:rPr>
          <w:lang w:eastAsia="en-GB"/>
        </w:rPr>
        <w:t xml:space="preserve"> vodu tri puta kako bi se obezbijedilo da su potpuno čiste i postarati se da rezervoar bude opran do oboda. Konačno, treba oprati spoljašnji dio </w:t>
      </w:r>
      <w:r w:rsidR="00B73DEF" w:rsidRPr="007D6D7A">
        <w:rPr>
          <w:lang w:eastAsia="en-GB"/>
        </w:rPr>
        <w:t>prskalice</w:t>
      </w:r>
      <w:r w:rsidRPr="007D6D7A">
        <w:rPr>
          <w:lang w:eastAsia="en-GB"/>
        </w:rPr>
        <w:t xml:space="preserve"> na nekom bezbjednom zemljištu.</w:t>
      </w:r>
    </w:p>
    <w:p w:rsidR="001100D8" w:rsidRPr="00E61868" w:rsidRDefault="00014DE1" w:rsidP="001100D8">
      <w:pPr>
        <w:pStyle w:val="Heading4"/>
      </w:pPr>
      <w:r w:rsidRPr="00E61868">
        <w:t>Čišćenje zaštitne odjeće</w:t>
      </w:r>
    </w:p>
    <w:p w:rsidR="001100D8" w:rsidRPr="007D6D7A" w:rsidRDefault="00014DE1" w:rsidP="001100D8">
      <w:pPr>
        <w:rPr>
          <w:lang w:eastAsia="en-GB"/>
        </w:rPr>
      </w:pPr>
      <w:r w:rsidRPr="007D6D7A">
        <w:rPr>
          <w:lang w:eastAsia="en-GB"/>
        </w:rPr>
        <w:t>Kada se završi sa prskanjem i čišćenjem raspr</w:t>
      </w:r>
      <w:r w:rsidR="00B73DEF" w:rsidRPr="007D6D7A">
        <w:rPr>
          <w:lang w:eastAsia="en-GB"/>
        </w:rPr>
        <w:t>skivača</w:t>
      </w:r>
      <w:r w:rsidRPr="007D6D7A">
        <w:rPr>
          <w:lang w:eastAsia="en-GB"/>
        </w:rPr>
        <w:t xml:space="preserve">, treba oprati unutrašnjost i spoljašnjost čizama, rukavica i zaštitnih naočara, i ostaviti ih da se osuše za sljedeći put. </w:t>
      </w:r>
    </w:p>
    <w:p w:rsidR="001100D8" w:rsidRPr="007D6D7A" w:rsidRDefault="00014DE1" w:rsidP="001100D8">
      <w:pPr>
        <w:rPr>
          <w:color w:val="FF0000"/>
          <w:lang w:eastAsia="en-GB"/>
        </w:rPr>
      </w:pPr>
      <w:r w:rsidRPr="007D6D7A">
        <w:rPr>
          <w:lang w:eastAsia="en-GB"/>
        </w:rPr>
        <w:t>Jednokratne respiratore treba koristiti samo jednom i baciti nakon upotrebe.</w:t>
      </w:r>
    </w:p>
    <w:p w:rsidR="001100D8" w:rsidRPr="007D6D7A" w:rsidRDefault="00014DE1" w:rsidP="001100D8">
      <w:pPr>
        <w:rPr>
          <w:lang w:eastAsia="en-GB"/>
        </w:rPr>
      </w:pPr>
      <w:r w:rsidRPr="007D6D7A">
        <w:rPr>
          <w:lang w:eastAsia="en-GB"/>
        </w:rPr>
        <w:t xml:space="preserve">Ukoliko je zaštitno odijelo znatno uprljano koncentrovanim pesticidom, treba ga baciti i nabaviti drugo. </w:t>
      </w:r>
    </w:p>
    <w:p w:rsidR="00F7341F" w:rsidRDefault="005760FA">
      <w:pPr>
        <w:pStyle w:val="Heading2"/>
        <w:rPr>
          <w:i/>
        </w:rPr>
      </w:pPr>
      <w:bookmarkStart w:id="226" w:name="_Toc351316464"/>
      <w:bookmarkStart w:id="227" w:name="_Toc357704563"/>
      <w:r w:rsidRPr="005760FA">
        <w:rPr>
          <w:b w:val="0"/>
          <w:bCs w:val="0"/>
          <w:i/>
        </w:rPr>
        <w:t>Nezgode sa pesticidima</w:t>
      </w:r>
      <w:bookmarkStart w:id="228" w:name="_Toc357704564"/>
      <w:bookmarkEnd w:id="226"/>
      <w:bookmarkEnd w:id="227"/>
      <w:bookmarkEnd w:id="228"/>
    </w:p>
    <w:p w:rsidR="00580133" w:rsidRPr="00E61868" w:rsidRDefault="00580133" w:rsidP="00396109">
      <w:pPr>
        <w:rPr>
          <w:i/>
          <w:lang w:eastAsia="en-GB"/>
        </w:rPr>
      </w:pPr>
    </w:p>
    <w:p w:rsidR="00580133" w:rsidRPr="007D6D7A" w:rsidRDefault="00580133" w:rsidP="00396109">
      <w:pPr>
        <w:rPr>
          <w:b/>
          <w:lang w:eastAsia="en-GB"/>
        </w:rPr>
      </w:pPr>
      <w:r w:rsidRPr="007D6D7A">
        <w:rPr>
          <w:b/>
          <w:lang w:eastAsia="en-GB"/>
        </w:rPr>
        <w:t>U slučaju sumnje na trovanje ili dospijevanje pesticida u ljudski organizam odmah prekinuti sa radom i pozvati ljekarsku pomoć!</w:t>
      </w:r>
    </w:p>
    <w:p w:rsidR="00580133" w:rsidRPr="007D6D7A" w:rsidRDefault="003A7AF4" w:rsidP="00396109">
      <w:pPr>
        <w:rPr>
          <w:b/>
          <w:lang w:eastAsia="en-GB"/>
        </w:rPr>
      </w:pPr>
      <w:r w:rsidRPr="007D6D7A">
        <w:rPr>
          <w:b/>
          <w:lang w:eastAsia="en-GB"/>
        </w:rPr>
        <w:t>Ukazivanje prve pomoći ugroženoj osobi vrši se u skladu sa navodima na etikti pesticida.</w:t>
      </w:r>
    </w:p>
    <w:p w:rsidR="003A7AF4" w:rsidRPr="007D6D7A" w:rsidRDefault="003A7AF4" w:rsidP="00396109">
      <w:pPr>
        <w:rPr>
          <w:b/>
          <w:lang w:eastAsia="en-GB"/>
        </w:rPr>
      </w:pPr>
      <w:r w:rsidRPr="007D6D7A">
        <w:rPr>
          <w:b/>
          <w:lang w:eastAsia="en-GB"/>
        </w:rPr>
        <w:t>Ljekaru obavezno pokazati etiketu s upustvom za upotrebu koje sadrži sve važne informacije za preduzimanje odgovarajućih mjera.</w:t>
      </w:r>
    </w:p>
    <w:p w:rsidR="003A7AF4" w:rsidRPr="007D6D7A" w:rsidRDefault="003A7AF4" w:rsidP="00396109">
      <w:pPr>
        <w:rPr>
          <w:b/>
          <w:lang w:eastAsia="en-GB"/>
        </w:rPr>
      </w:pPr>
    </w:p>
    <w:p w:rsidR="00396109" w:rsidRPr="007D6D7A" w:rsidRDefault="00014DE1" w:rsidP="00396109">
      <w:pPr>
        <w:rPr>
          <w:lang w:eastAsia="en-GB"/>
        </w:rPr>
      </w:pPr>
      <w:r w:rsidRPr="007D6D7A">
        <w:rPr>
          <w:lang w:eastAsia="en-GB"/>
        </w:rPr>
        <w:t>U slučaju bilo kakve</w:t>
      </w:r>
      <w:r w:rsidR="003A7AF4" w:rsidRPr="007D6D7A">
        <w:rPr>
          <w:lang w:eastAsia="en-GB"/>
        </w:rPr>
        <w:t xml:space="preserve"> druge vrste</w:t>
      </w:r>
      <w:r w:rsidRPr="007D6D7A">
        <w:rPr>
          <w:lang w:eastAsia="en-GB"/>
        </w:rPr>
        <w:t xml:space="preserve"> nezgode s</w:t>
      </w:r>
      <w:r w:rsidR="00B73DEF" w:rsidRPr="007D6D7A">
        <w:rPr>
          <w:lang w:eastAsia="en-GB"/>
        </w:rPr>
        <w:t>a</w:t>
      </w:r>
      <w:r w:rsidRPr="007D6D7A">
        <w:rPr>
          <w:lang w:eastAsia="en-GB"/>
        </w:rPr>
        <w:t xml:space="preserve"> pesticidima </w:t>
      </w:r>
      <w:r w:rsidR="003A7AF4" w:rsidRPr="007D6D7A">
        <w:rPr>
          <w:lang w:eastAsia="en-GB"/>
        </w:rPr>
        <w:t xml:space="preserve">(proisipanje, dospjevanje u životnu sredinu i slično) </w:t>
      </w:r>
      <w:r w:rsidRPr="007D6D7A">
        <w:rPr>
          <w:lang w:eastAsia="en-GB"/>
        </w:rPr>
        <w:t xml:space="preserve">treba kontaktirati </w:t>
      </w:r>
      <w:r w:rsidR="00580133" w:rsidRPr="007D6D7A">
        <w:rPr>
          <w:lang w:eastAsia="en-GB"/>
        </w:rPr>
        <w:t>Call centar MUP-a t</w:t>
      </w:r>
      <w:r w:rsidR="000C2FBF">
        <w:rPr>
          <w:lang w:eastAsia="en-GB"/>
        </w:rPr>
        <w:t>el. 11</w:t>
      </w:r>
      <w:r w:rsidR="003A7AF4" w:rsidRPr="007D6D7A">
        <w:rPr>
          <w:lang w:eastAsia="en-GB"/>
        </w:rPr>
        <w:t>2 koji će po potrebi konta</w:t>
      </w:r>
      <w:r w:rsidR="00580133" w:rsidRPr="007D6D7A">
        <w:rPr>
          <w:lang w:eastAsia="en-GB"/>
        </w:rPr>
        <w:t xml:space="preserve">ktirati </w:t>
      </w:r>
      <w:r w:rsidR="003A7AF4" w:rsidRPr="007D6D7A">
        <w:rPr>
          <w:lang w:eastAsia="en-GB"/>
        </w:rPr>
        <w:t>neku od nadležnih službi.</w:t>
      </w:r>
      <w:r w:rsidRPr="007D6D7A">
        <w:rPr>
          <w:lang w:eastAsia="en-GB"/>
        </w:rPr>
        <w:t xml:space="preserve">Najvažniji telefonski brojevi su dati u </w:t>
      </w:r>
      <w:r w:rsidR="00033E6D" w:rsidRPr="007D6D7A">
        <w:rPr>
          <w:lang w:eastAsia="en-GB"/>
        </w:rPr>
        <w:t>Poglavlju</w:t>
      </w:r>
      <w:r w:rsidRPr="007D6D7A">
        <w:rPr>
          <w:lang w:eastAsia="en-GB"/>
        </w:rPr>
        <w:t xml:space="preserve"> 5. Kontakti</w:t>
      </w:r>
    </w:p>
    <w:p w:rsidR="001100D8" w:rsidRPr="00E61868" w:rsidRDefault="00014DE1" w:rsidP="001100D8">
      <w:pPr>
        <w:pStyle w:val="Heading4"/>
      </w:pPr>
      <w:r w:rsidRPr="00E61868">
        <w:t>Ukoliko neko progu</w:t>
      </w:r>
      <w:r w:rsidR="008E37D1" w:rsidRPr="00E61868">
        <w:t>ta pesticid ili ga stavi u usta:</w:t>
      </w:r>
    </w:p>
    <w:p w:rsidR="00F7341F" w:rsidRDefault="008E37D1">
      <w:pPr>
        <w:numPr>
          <w:ilvl w:val="0"/>
          <w:numId w:val="50"/>
        </w:numPr>
        <w:rPr>
          <w:lang w:eastAsia="en-GB"/>
        </w:rPr>
      </w:pPr>
      <w:r w:rsidRPr="007D6D7A">
        <w:rPr>
          <w:lang w:eastAsia="en-GB"/>
        </w:rPr>
        <w:t>o</w:t>
      </w:r>
      <w:r w:rsidR="00014DE1" w:rsidRPr="007D6D7A">
        <w:rPr>
          <w:lang w:eastAsia="en-GB"/>
        </w:rPr>
        <w:t xml:space="preserve">dmah pozvati ljekara i pokazati mu etiketu </w:t>
      </w:r>
      <w:r w:rsidR="008F681C" w:rsidRPr="007D6D7A">
        <w:rPr>
          <w:lang w:eastAsia="en-GB"/>
        </w:rPr>
        <w:t xml:space="preserve">tog pesticida </w:t>
      </w:r>
      <w:r w:rsidR="00014DE1" w:rsidRPr="007D6D7A">
        <w:rPr>
          <w:lang w:eastAsia="en-GB"/>
        </w:rPr>
        <w:t>i njegov</w:t>
      </w:r>
      <w:r w:rsidR="008F681C" w:rsidRPr="007D6D7A">
        <w:rPr>
          <w:lang w:eastAsia="en-GB"/>
        </w:rPr>
        <w:t>o uputstvo za upotrebu</w:t>
      </w:r>
      <w:r w:rsidRPr="007D6D7A">
        <w:rPr>
          <w:lang w:eastAsia="en-GB"/>
        </w:rPr>
        <w:t>;</w:t>
      </w:r>
    </w:p>
    <w:p w:rsidR="00F7341F" w:rsidRDefault="008E37D1">
      <w:pPr>
        <w:numPr>
          <w:ilvl w:val="0"/>
          <w:numId w:val="50"/>
        </w:numPr>
        <w:rPr>
          <w:lang w:eastAsia="en-GB"/>
        </w:rPr>
      </w:pPr>
      <w:r w:rsidRPr="007D6D7A">
        <w:rPr>
          <w:lang w:eastAsia="en-GB"/>
        </w:rPr>
        <w:t>n</w:t>
      </w:r>
      <w:r w:rsidR="00014DE1" w:rsidRPr="007D6D7A">
        <w:rPr>
          <w:lang w:eastAsia="en-GB"/>
        </w:rPr>
        <w:t xml:space="preserve">e izazivati povraćanje, ukoliko se to ne preporučuje na </w:t>
      </w:r>
      <w:r w:rsidR="008F681C" w:rsidRPr="007D6D7A">
        <w:rPr>
          <w:lang w:eastAsia="en-GB"/>
        </w:rPr>
        <w:t>etiketi</w:t>
      </w:r>
      <w:r w:rsidRPr="007D6D7A">
        <w:rPr>
          <w:lang w:eastAsia="en-GB"/>
        </w:rPr>
        <w:t>;</w:t>
      </w:r>
    </w:p>
    <w:p w:rsidR="00F7341F" w:rsidRDefault="008E37D1">
      <w:pPr>
        <w:numPr>
          <w:ilvl w:val="0"/>
          <w:numId w:val="50"/>
        </w:numPr>
        <w:rPr>
          <w:lang w:eastAsia="en-GB"/>
        </w:rPr>
      </w:pPr>
      <w:r w:rsidRPr="007D6D7A">
        <w:rPr>
          <w:lang w:eastAsia="en-GB"/>
        </w:rPr>
        <w:t>p</w:t>
      </w:r>
      <w:r w:rsidR="00014DE1" w:rsidRPr="007D6D7A">
        <w:rPr>
          <w:lang w:eastAsia="en-GB"/>
        </w:rPr>
        <w:t>ročitati sadržaj naljepnice i sprovesi postu</w:t>
      </w:r>
      <w:r w:rsidRPr="007D6D7A">
        <w:rPr>
          <w:lang w:eastAsia="en-GB"/>
        </w:rPr>
        <w:t>pke prve pomoći opisane na njoj.</w:t>
      </w:r>
    </w:p>
    <w:p w:rsidR="001100D8" w:rsidRPr="00E61868" w:rsidRDefault="00014DE1" w:rsidP="001100D8">
      <w:pPr>
        <w:pStyle w:val="Heading4"/>
      </w:pPr>
      <w:r w:rsidRPr="00E61868">
        <w:t xml:space="preserve">Ukoliko pesticid dopre do kože ili </w:t>
      </w:r>
      <w:r w:rsidR="008F681C" w:rsidRPr="00E61868">
        <w:t>dođe u kontakt sa očima</w:t>
      </w:r>
      <w:r w:rsidR="008E37D1" w:rsidRPr="00E61868">
        <w:t>:</w:t>
      </w:r>
    </w:p>
    <w:p w:rsidR="00F7341F" w:rsidRDefault="008E37D1">
      <w:pPr>
        <w:numPr>
          <w:ilvl w:val="0"/>
          <w:numId w:val="49"/>
        </w:numPr>
        <w:rPr>
          <w:lang w:eastAsia="en-GB"/>
        </w:rPr>
      </w:pPr>
      <w:r w:rsidRPr="007D6D7A">
        <w:rPr>
          <w:lang w:eastAsia="en-GB"/>
        </w:rPr>
        <w:t>u</w:t>
      </w:r>
      <w:r w:rsidR="00014DE1" w:rsidRPr="007D6D7A">
        <w:rPr>
          <w:lang w:eastAsia="en-GB"/>
        </w:rPr>
        <w:t xml:space="preserve">daljiti </w:t>
      </w:r>
      <w:r w:rsidR="008F681C" w:rsidRPr="007D6D7A">
        <w:rPr>
          <w:lang w:eastAsia="en-GB"/>
        </w:rPr>
        <w:t>tu osobu</w:t>
      </w:r>
      <w:r w:rsidR="00014DE1" w:rsidRPr="007D6D7A">
        <w:rPr>
          <w:lang w:eastAsia="en-GB"/>
        </w:rPr>
        <w:t xml:space="preserve"> i sebe od opasnosti od daljeg izlaganja</w:t>
      </w:r>
      <w:r w:rsidR="008F681C" w:rsidRPr="007D6D7A">
        <w:rPr>
          <w:lang w:eastAsia="en-GB"/>
        </w:rPr>
        <w:t xml:space="preserve"> pesticidima</w:t>
      </w:r>
      <w:r w:rsidRPr="007D6D7A">
        <w:rPr>
          <w:lang w:eastAsia="en-GB"/>
        </w:rPr>
        <w:t>;</w:t>
      </w:r>
    </w:p>
    <w:p w:rsidR="00F7341F" w:rsidRDefault="008E37D1">
      <w:pPr>
        <w:numPr>
          <w:ilvl w:val="0"/>
          <w:numId w:val="49"/>
        </w:numPr>
        <w:rPr>
          <w:lang w:eastAsia="en-GB"/>
        </w:rPr>
      </w:pPr>
      <w:r w:rsidRPr="007D6D7A">
        <w:rPr>
          <w:lang w:eastAsia="en-GB"/>
        </w:rPr>
        <w:t>o</w:t>
      </w:r>
      <w:r w:rsidR="00014DE1" w:rsidRPr="007D6D7A">
        <w:rPr>
          <w:lang w:eastAsia="en-GB"/>
        </w:rPr>
        <w:t>prati kožu ili oči sa mnogo</w:t>
      </w:r>
      <w:r w:rsidRPr="007D6D7A">
        <w:rPr>
          <w:lang w:eastAsia="en-GB"/>
        </w:rPr>
        <w:t xml:space="preserve"> čiste vode;</w:t>
      </w:r>
    </w:p>
    <w:p w:rsidR="00F7341F" w:rsidRDefault="008E37D1">
      <w:pPr>
        <w:numPr>
          <w:ilvl w:val="0"/>
          <w:numId w:val="49"/>
        </w:numPr>
        <w:rPr>
          <w:lang w:eastAsia="en-GB"/>
        </w:rPr>
      </w:pPr>
      <w:r w:rsidRPr="007D6D7A">
        <w:rPr>
          <w:lang w:eastAsia="en-GB"/>
        </w:rPr>
        <w:t>p</w:t>
      </w:r>
      <w:r w:rsidR="00014DE1" w:rsidRPr="007D6D7A">
        <w:rPr>
          <w:lang w:eastAsia="en-GB"/>
        </w:rPr>
        <w:t xml:space="preserve">ročitati sadržaj </w:t>
      </w:r>
      <w:r w:rsidR="008F681C" w:rsidRPr="007D6D7A">
        <w:rPr>
          <w:lang w:eastAsia="en-GB"/>
        </w:rPr>
        <w:t>etikete</w:t>
      </w:r>
      <w:r w:rsidR="00014DE1" w:rsidRPr="007D6D7A">
        <w:rPr>
          <w:lang w:eastAsia="en-GB"/>
        </w:rPr>
        <w:t xml:space="preserve"> i sprovesi postu</w:t>
      </w:r>
      <w:r w:rsidRPr="007D6D7A">
        <w:rPr>
          <w:lang w:eastAsia="en-GB"/>
        </w:rPr>
        <w:t>pke prve pomoći opisane na njoj;</w:t>
      </w:r>
    </w:p>
    <w:p w:rsidR="00F7341F" w:rsidRDefault="008E37D1">
      <w:pPr>
        <w:numPr>
          <w:ilvl w:val="0"/>
          <w:numId w:val="49"/>
        </w:numPr>
        <w:rPr>
          <w:lang w:eastAsia="en-GB"/>
        </w:rPr>
      </w:pPr>
      <w:r w:rsidRPr="007D6D7A">
        <w:rPr>
          <w:lang w:eastAsia="en-GB"/>
        </w:rPr>
        <w:t>p</w:t>
      </w:r>
      <w:r w:rsidR="00014DE1" w:rsidRPr="007D6D7A">
        <w:rPr>
          <w:lang w:eastAsia="en-GB"/>
        </w:rPr>
        <w:t xml:space="preserve">ozvati ljekara ukoliko su </w:t>
      </w:r>
      <w:r w:rsidR="008F681C" w:rsidRPr="007D6D7A">
        <w:rPr>
          <w:lang w:eastAsia="en-GB"/>
        </w:rPr>
        <w:t>ugrožene</w:t>
      </w:r>
      <w:r w:rsidR="00014DE1" w:rsidRPr="007D6D7A">
        <w:rPr>
          <w:lang w:eastAsia="en-GB"/>
        </w:rPr>
        <w:t xml:space="preserve"> oči, ukoliko koža pokazuje znake reakcije, ili ukoliko se na </w:t>
      </w:r>
      <w:r w:rsidR="008F681C" w:rsidRPr="007D6D7A">
        <w:rPr>
          <w:lang w:eastAsia="en-GB"/>
        </w:rPr>
        <w:t>etiketi</w:t>
      </w:r>
      <w:r w:rsidRPr="007D6D7A">
        <w:rPr>
          <w:lang w:eastAsia="en-GB"/>
        </w:rPr>
        <w:t xml:space="preserve"> preporučuje medicinski tretman.</w:t>
      </w:r>
    </w:p>
    <w:p w:rsidR="001100D8" w:rsidRPr="00E61868" w:rsidRDefault="00014DE1" w:rsidP="001100D8">
      <w:pPr>
        <w:pStyle w:val="Heading4"/>
      </w:pPr>
      <w:r w:rsidRPr="00E61868">
        <w:lastRenderedPageBreak/>
        <w:t xml:space="preserve">Ukoliko je </w:t>
      </w:r>
      <w:r w:rsidR="008F681C" w:rsidRPr="00E61868">
        <w:t>ugrožena</w:t>
      </w:r>
      <w:r w:rsidRPr="00E61868">
        <w:t xml:space="preserve"> životinja</w:t>
      </w:r>
      <w:r w:rsidR="008E37D1" w:rsidRPr="00E61868">
        <w:t>:</w:t>
      </w:r>
    </w:p>
    <w:p w:rsidR="00F7341F" w:rsidRDefault="008E37D1">
      <w:pPr>
        <w:numPr>
          <w:ilvl w:val="0"/>
          <w:numId w:val="49"/>
        </w:numPr>
        <w:rPr>
          <w:lang w:eastAsia="en-GB"/>
        </w:rPr>
      </w:pPr>
      <w:r w:rsidRPr="007D6D7A">
        <w:rPr>
          <w:lang w:eastAsia="en-GB"/>
        </w:rPr>
        <w:t>s</w:t>
      </w:r>
      <w:r w:rsidR="00014DE1" w:rsidRPr="007D6D7A">
        <w:rPr>
          <w:lang w:eastAsia="en-GB"/>
        </w:rPr>
        <w:t>lijediti</w:t>
      </w:r>
      <w:r w:rsidRPr="007D6D7A">
        <w:rPr>
          <w:lang w:eastAsia="en-GB"/>
        </w:rPr>
        <w:t xml:space="preserve"> iste procedure kao i za ljude;</w:t>
      </w:r>
    </w:p>
    <w:p w:rsidR="00F7341F" w:rsidRDefault="008E37D1">
      <w:pPr>
        <w:numPr>
          <w:ilvl w:val="0"/>
          <w:numId w:val="49"/>
        </w:numPr>
        <w:rPr>
          <w:lang w:eastAsia="en-GB"/>
        </w:rPr>
      </w:pPr>
      <w:r w:rsidRPr="007D6D7A">
        <w:rPr>
          <w:lang w:eastAsia="en-GB"/>
        </w:rPr>
        <w:t>p</w:t>
      </w:r>
      <w:r w:rsidR="00014DE1" w:rsidRPr="007D6D7A">
        <w:rPr>
          <w:lang w:eastAsia="en-GB"/>
        </w:rPr>
        <w:t xml:space="preserve">ozvati veterinara i pokazati mu </w:t>
      </w:r>
      <w:r w:rsidR="008F681C" w:rsidRPr="007D6D7A">
        <w:rPr>
          <w:lang w:eastAsia="en-GB"/>
        </w:rPr>
        <w:t>etiketusa pakovanja pesticida</w:t>
      </w:r>
      <w:r w:rsidR="00014DE1" w:rsidRPr="007D6D7A">
        <w:rPr>
          <w:lang w:eastAsia="en-GB"/>
        </w:rPr>
        <w:t xml:space="preserve">. </w:t>
      </w:r>
    </w:p>
    <w:p w:rsidR="001100D8" w:rsidRPr="00E61868" w:rsidRDefault="00014DE1" w:rsidP="001100D8">
      <w:pPr>
        <w:pStyle w:val="Heading4"/>
      </w:pPr>
      <w:r w:rsidRPr="00E61868">
        <w:t xml:space="preserve">Ukoliko se pesticid prospe u blizini vodenog toka ili na mjestu gdje </w:t>
      </w:r>
      <w:r w:rsidR="00463315" w:rsidRPr="00E61868">
        <w:t>bi mogao zagaditi podzemne vode, slučaj odmah treba:</w:t>
      </w:r>
    </w:p>
    <w:p w:rsidR="00F7341F" w:rsidRDefault="003A7AF4">
      <w:pPr>
        <w:numPr>
          <w:ilvl w:val="0"/>
          <w:numId w:val="51"/>
        </w:numPr>
        <w:rPr>
          <w:lang w:eastAsia="en-GB"/>
        </w:rPr>
      </w:pPr>
      <w:r w:rsidRPr="007D6D7A">
        <w:rPr>
          <w:lang w:eastAsia="en-GB"/>
        </w:rPr>
        <w:t>U slučaju bilo kakve druge vrste nezgode sa pesticidima (proisipanje, dospjevanje u životnu sredinu i slično) treba kontaktirati Call centar MUP-a tel. 122 koji će po potrebi kontaktirati neku od nadležnih službi: Agenciju za životnu sredinu, Vodovod u slučaju blizine vodoizvorišta, Savjetodavnu službu za biljnu proizvodnju i Fitosanitarnu upravu. Najvažniji telefonski brojevi su dati u Poglavlju 5. Kontakti, ovog Kodeksa.</w:t>
      </w:r>
    </w:p>
    <w:p w:rsidR="001100D8" w:rsidRPr="00E61868" w:rsidRDefault="00014DE1" w:rsidP="001100D8">
      <w:pPr>
        <w:pStyle w:val="Heading4"/>
      </w:pPr>
      <w:r w:rsidRPr="00E61868">
        <w:t xml:space="preserve">Ukoliko požar izbije na </w:t>
      </w:r>
      <w:r w:rsidR="00463315" w:rsidRPr="00E61868">
        <w:t>mjestu gdje se čuvaju pesticidi, neophodno je odmah:</w:t>
      </w:r>
    </w:p>
    <w:p w:rsidR="00F7341F" w:rsidRDefault="00463315">
      <w:pPr>
        <w:numPr>
          <w:ilvl w:val="0"/>
          <w:numId w:val="51"/>
        </w:numPr>
        <w:rPr>
          <w:lang w:eastAsia="en-GB"/>
        </w:rPr>
      </w:pPr>
      <w:r w:rsidRPr="007D6D7A">
        <w:rPr>
          <w:lang w:eastAsia="en-GB"/>
        </w:rPr>
        <w:t>d</w:t>
      </w:r>
      <w:r w:rsidR="00014DE1" w:rsidRPr="007D6D7A">
        <w:rPr>
          <w:lang w:eastAsia="en-GB"/>
        </w:rPr>
        <w:t>ržati l</w:t>
      </w:r>
      <w:r w:rsidRPr="007D6D7A">
        <w:rPr>
          <w:lang w:eastAsia="en-GB"/>
        </w:rPr>
        <w:t>jude i životinje dalje od dima;</w:t>
      </w:r>
    </w:p>
    <w:p w:rsidR="00F7341F" w:rsidRDefault="00463315">
      <w:pPr>
        <w:numPr>
          <w:ilvl w:val="0"/>
          <w:numId w:val="51"/>
        </w:numPr>
        <w:rPr>
          <w:lang w:eastAsia="en-GB"/>
        </w:rPr>
      </w:pPr>
      <w:r w:rsidRPr="007D6D7A">
        <w:rPr>
          <w:lang w:eastAsia="en-GB"/>
        </w:rPr>
        <w:t>p</w:t>
      </w:r>
      <w:r w:rsidR="00014DE1" w:rsidRPr="007D6D7A">
        <w:rPr>
          <w:lang w:eastAsia="en-GB"/>
        </w:rPr>
        <w:t>ozvati vatrogasce i informisati ih o vrsti i količini pesticida koji se čuva, prije nego što se približe požaru.</w:t>
      </w:r>
    </w:p>
    <w:p w:rsidR="008A21F2" w:rsidRPr="00E61868" w:rsidRDefault="00014DE1" w:rsidP="008A21F2">
      <w:pPr>
        <w:pStyle w:val="Heading4"/>
      </w:pPr>
      <w:r w:rsidRPr="00E61868">
        <w:t>Dodatne informacije</w:t>
      </w:r>
    </w:p>
    <w:p w:rsidR="00161E81" w:rsidRPr="00E61868" w:rsidRDefault="00014DE1" w:rsidP="00161E81">
      <w:pPr>
        <w:rPr>
          <w:i/>
        </w:rPr>
      </w:pPr>
      <w:r w:rsidRPr="007D6D7A">
        <w:t>Svaki pesticid</w:t>
      </w:r>
      <w:r w:rsidR="009B6523" w:rsidRPr="007D6D7A">
        <w:t xml:space="preserve"> </w:t>
      </w:r>
      <w:r w:rsidR="00161E81" w:rsidRPr="007D6D7A">
        <w:t>ima</w:t>
      </w:r>
      <w:r w:rsidR="009B6523" w:rsidRPr="007D6D7A">
        <w:t xml:space="preserve"> </w:t>
      </w:r>
      <w:r w:rsidR="00161E81" w:rsidRPr="007D6D7A">
        <w:t>svoj</w:t>
      </w:r>
      <w:r w:rsidR="009B6523" w:rsidRPr="007D6D7A">
        <w:t xml:space="preserve"> </w:t>
      </w:r>
      <w:r w:rsidRPr="007D6D7A">
        <w:t>"</w:t>
      </w:r>
      <w:r w:rsidR="00161E81" w:rsidRPr="007D6D7A">
        <w:t>bezbjedonosni</w:t>
      </w:r>
      <w:r w:rsidR="009B6523" w:rsidRPr="007D6D7A">
        <w:t xml:space="preserve"> </w:t>
      </w:r>
      <w:r w:rsidRPr="007D6D7A">
        <w:t>list" s</w:t>
      </w:r>
      <w:r w:rsidR="00161E81" w:rsidRPr="007D6D7A">
        <w:t>a</w:t>
      </w:r>
      <w:r w:rsidRPr="007D6D7A">
        <w:t xml:space="preserve"> punim upustvima kako se nositi sa svakom vrstom opasnosti</w:t>
      </w:r>
      <w:r w:rsidR="00463315" w:rsidRPr="007D6D7A">
        <w:t xml:space="preserve"> izazvanom konkretnim pesticidom</w:t>
      </w:r>
      <w:r w:rsidRPr="007D6D7A">
        <w:t xml:space="preserve">; u slučaju sumnje, ljekar </w:t>
      </w:r>
      <w:r w:rsidR="00463315" w:rsidRPr="007D6D7A">
        <w:t>ili</w:t>
      </w:r>
      <w:r w:rsidRPr="007D6D7A">
        <w:t xml:space="preserve"> hitne službe </w:t>
      </w:r>
      <w:r w:rsidR="00161E81" w:rsidRPr="007D6D7A">
        <w:t>mogu</w:t>
      </w:r>
      <w:r w:rsidR="009B6523" w:rsidRPr="007D6D7A">
        <w:t xml:space="preserve"> </w:t>
      </w:r>
      <w:r w:rsidRPr="007D6D7A">
        <w:t xml:space="preserve">kontaktirati uvoznika </w:t>
      </w:r>
      <w:r w:rsidR="00161E81" w:rsidRPr="007D6D7A">
        <w:t xml:space="preserve">ili Fitosanitarnu upravu ili Savjetodavnu službu u biljnoj proizvodnji </w:t>
      </w:r>
      <w:r w:rsidRPr="007D6D7A">
        <w:t xml:space="preserve">da bi se dobile </w:t>
      </w:r>
      <w:r w:rsidR="00463315" w:rsidRPr="007D6D7A">
        <w:t xml:space="preserve">dodatne </w:t>
      </w:r>
      <w:r w:rsidRPr="007D6D7A">
        <w:t xml:space="preserve">informacije. </w:t>
      </w:r>
      <w:bookmarkStart w:id="229" w:name="_Toc351316465"/>
    </w:p>
    <w:p w:rsidR="009D1384" w:rsidRDefault="009D1384">
      <w:pPr>
        <w:spacing w:before="0" w:after="0"/>
        <w:jc w:val="left"/>
        <w:rPr>
          <w:i/>
        </w:rPr>
      </w:pPr>
      <w:r>
        <w:rPr>
          <w:i/>
        </w:rPr>
        <w:br w:type="page"/>
      </w:r>
    </w:p>
    <w:p w:rsidR="00F7341F" w:rsidRDefault="00080A8E">
      <w:pPr>
        <w:pStyle w:val="Heading1"/>
      </w:pPr>
      <w:r>
        <w:lastRenderedPageBreak/>
        <w:t>Kontakti</w:t>
      </w:r>
    </w:p>
    <w:p w:rsidR="009D1384" w:rsidRPr="00EF216D" w:rsidRDefault="009D1384" w:rsidP="009D1384">
      <w:pPr>
        <w:pStyle w:val="Heading2"/>
        <w:spacing w:after="120"/>
        <w:ind w:left="578" w:hanging="578"/>
        <w:rPr>
          <w:rFonts w:asciiTheme="minorHAnsi" w:hAnsiTheme="minorHAnsi" w:cstheme="minorHAnsi"/>
          <w:sz w:val="24"/>
          <w:szCs w:val="24"/>
        </w:rPr>
      </w:pPr>
      <w:bookmarkStart w:id="230" w:name="_Toc326417970"/>
      <w:bookmarkStart w:id="231" w:name="_Toc351316466"/>
      <w:bookmarkEnd w:id="229"/>
      <w:r w:rsidRPr="009D1384">
        <w:rPr>
          <w:rFonts w:asciiTheme="minorHAnsi" w:hAnsiTheme="minorHAnsi" w:cstheme="minorHAnsi"/>
          <w:sz w:val="24"/>
          <w:szCs w:val="24"/>
        </w:rPr>
        <w:t>Savjetod</w:t>
      </w:r>
      <w:r w:rsidRPr="00EF216D">
        <w:rPr>
          <w:rFonts w:asciiTheme="minorHAnsi" w:hAnsiTheme="minorHAnsi" w:cstheme="minorHAnsi"/>
          <w:sz w:val="24"/>
          <w:szCs w:val="24"/>
        </w:rPr>
        <w:t>avne službe u poljoprivredi</w:t>
      </w:r>
      <w:bookmarkEnd w:id="230"/>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3574"/>
        <w:gridCol w:w="3717"/>
      </w:tblGrid>
      <w:tr w:rsidR="009D1384" w:rsidRPr="00EF216D" w:rsidTr="009D1384">
        <w:tc>
          <w:tcPr>
            <w:tcW w:w="2127" w:type="dxa"/>
            <w:tcBorders>
              <w:top w:val="single" w:sz="12" w:space="0" w:color="000000"/>
              <w:left w:val="single" w:sz="12" w:space="0" w:color="000000"/>
              <w:bottom w:val="single" w:sz="12" w:space="0" w:color="000000"/>
              <w:right w:val="nil"/>
            </w:tcBorders>
            <w:shd w:val="clear" w:color="auto" w:fill="FFFFCC"/>
          </w:tcPr>
          <w:p w:rsidR="009D1384" w:rsidRPr="00EF216D" w:rsidRDefault="009D1384" w:rsidP="009D1384">
            <w:pPr>
              <w:rPr>
                <w:rFonts w:cstheme="minorHAnsi"/>
                <w:b/>
              </w:rPr>
            </w:pPr>
            <w:r w:rsidRPr="00EF216D">
              <w:rPr>
                <w:rFonts w:cstheme="minorHAnsi"/>
                <w:b/>
              </w:rPr>
              <w:t>Mesto</w:t>
            </w:r>
          </w:p>
        </w:tc>
        <w:tc>
          <w:tcPr>
            <w:tcW w:w="3574" w:type="dxa"/>
            <w:tcBorders>
              <w:top w:val="single" w:sz="12" w:space="0" w:color="000000"/>
              <w:left w:val="nil"/>
              <w:bottom w:val="single" w:sz="12" w:space="0" w:color="000000"/>
              <w:right w:val="nil"/>
            </w:tcBorders>
            <w:shd w:val="clear" w:color="auto" w:fill="FFFFCC"/>
          </w:tcPr>
          <w:p w:rsidR="009D1384" w:rsidRPr="00EF216D" w:rsidRDefault="009D1384" w:rsidP="009D1384">
            <w:pPr>
              <w:jc w:val="center"/>
              <w:rPr>
                <w:rFonts w:cstheme="minorHAnsi"/>
                <w:b/>
              </w:rPr>
            </w:pPr>
            <w:r w:rsidRPr="00EF216D">
              <w:rPr>
                <w:rFonts w:cstheme="minorHAnsi"/>
                <w:b/>
              </w:rPr>
              <w:t>Savjetodavna služba u biljnoj proizvodnji</w:t>
            </w:r>
          </w:p>
        </w:tc>
        <w:tc>
          <w:tcPr>
            <w:tcW w:w="3717" w:type="dxa"/>
            <w:tcBorders>
              <w:top w:val="single" w:sz="12" w:space="0" w:color="000000"/>
              <w:left w:val="nil"/>
              <w:bottom w:val="single" w:sz="12" w:space="0" w:color="000000"/>
              <w:right w:val="single" w:sz="12" w:space="0" w:color="000000"/>
            </w:tcBorders>
            <w:shd w:val="clear" w:color="auto" w:fill="FFFFCC"/>
          </w:tcPr>
          <w:p w:rsidR="009D1384" w:rsidRPr="00EF216D" w:rsidRDefault="009D1384" w:rsidP="009D1384">
            <w:pPr>
              <w:jc w:val="center"/>
              <w:rPr>
                <w:rFonts w:cstheme="minorHAnsi"/>
                <w:b/>
              </w:rPr>
            </w:pPr>
            <w:r w:rsidRPr="00EF216D">
              <w:rPr>
                <w:rFonts w:cstheme="minorHAnsi"/>
                <w:b/>
              </w:rPr>
              <w:t>Služba za selekciju stoke</w:t>
            </w:r>
          </w:p>
        </w:tc>
      </w:tr>
      <w:tr w:rsidR="009D1384" w:rsidRPr="00EF216D" w:rsidTr="009D1384">
        <w:tc>
          <w:tcPr>
            <w:tcW w:w="2127" w:type="dxa"/>
            <w:tcBorders>
              <w:top w:val="single" w:sz="12" w:space="0" w:color="000000"/>
              <w:left w:val="single" w:sz="12" w:space="0" w:color="000000"/>
              <w:bottom w:val="dotted" w:sz="4" w:space="0" w:color="auto"/>
              <w:right w:val="nil"/>
            </w:tcBorders>
          </w:tcPr>
          <w:p w:rsidR="009D1384" w:rsidRPr="00EF216D" w:rsidRDefault="009D1384" w:rsidP="009D1384">
            <w:pPr>
              <w:rPr>
                <w:rFonts w:cstheme="minorHAnsi"/>
                <w:b/>
              </w:rPr>
            </w:pPr>
            <w:r w:rsidRPr="00EF216D">
              <w:rPr>
                <w:rFonts w:cstheme="minorHAnsi"/>
                <w:b/>
              </w:rPr>
              <w:t>Nacionalni centar:</w:t>
            </w:r>
          </w:p>
        </w:tc>
        <w:tc>
          <w:tcPr>
            <w:tcW w:w="7291" w:type="dxa"/>
            <w:gridSpan w:val="2"/>
            <w:tcBorders>
              <w:top w:val="single" w:sz="12" w:space="0" w:color="000000"/>
              <w:left w:val="nil"/>
              <w:bottom w:val="dotted" w:sz="4" w:space="0" w:color="auto"/>
              <w:right w:val="single" w:sz="12" w:space="0" w:color="000000"/>
            </w:tcBorders>
          </w:tcPr>
          <w:p w:rsidR="009D1384" w:rsidRPr="00EF216D" w:rsidRDefault="009D1384" w:rsidP="009D1384">
            <w:pPr>
              <w:jc w:val="center"/>
              <w:rPr>
                <w:rFonts w:cstheme="minorHAnsi"/>
                <w:i/>
              </w:rPr>
            </w:pPr>
            <w:r w:rsidRPr="00EF216D">
              <w:rPr>
                <w:rFonts w:cstheme="minorHAnsi"/>
                <w:i/>
                <w:lang w:val="sl-SI"/>
              </w:rPr>
              <w:t>Biotehnički fakultet – ul. Mihaila Lalića 1</w:t>
            </w:r>
          </w:p>
        </w:tc>
      </w:tr>
      <w:tr w:rsidR="009D1384" w:rsidRPr="00EF216D" w:rsidTr="009D1384">
        <w:tc>
          <w:tcPr>
            <w:tcW w:w="2127" w:type="dxa"/>
            <w:tcBorders>
              <w:top w:val="dotted" w:sz="4" w:space="0" w:color="auto"/>
              <w:left w:val="single" w:sz="12" w:space="0" w:color="000000"/>
              <w:bottom w:val="single" w:sz="12" w:space="0" w:color="000000"/>
              <w:right w:val="nil"/>
            </w:tcBorders>
          </w:tcPr>
          <w:p w:rsidR="009D1384" w:rsidRPr="00EF216D" w:rsidRDefault="009D1384" w:rsidP="009D1384">
            <w:pPr>
              <w:spacing w:before="20" w:after="20"/>
              <w:contextualSpacing/>
              <w:rPr>
                <w:rFonts w:cstheme="minorHAnsi"/>
                <w:b/>
              </w:rPr>
            </w:pPr>
          </w:p>
        </w:tc>
        <w:tc>
          <w:tcPr>
            <w:tcW w:w="3574" w:type="dxa"/>
            <w:tcBorders>
              <w:top w:val="dotted" w:sz="4" w:space="0" w:color="auto"/>
              <w:left w:val="nil"/>
              <w:bottom w:val="single" w:sz="12" w:space="0" w:color="000000"/>
              <w:right w:val="nil"/>
            </w:tcBorders>
          </w:tcPr>
          <w:p w:rsidR="009D1384" w:rsidRPr="00EF216D" w:rsidRDefault="009D1384" w:rsidP="009D1384">
            <w:pPr>
              <w:spacing w:before="20" w:after="20"/>
              <w:contextualSpacing/>
              <w:rPr>
                <w:rFonts w:cstheme="minorHAnsi"/>
                <w:b/>
                <w:lang w:val="sl-SI"/>
              </w:rPr>
            </w:pPr>
            <w:r w:rsidRPr="00EF216D">
              <w:rPr>
                <w:rFonts w:cstheme="minorHAnsi"/>
                <w:color w:val="000000"/>
              </w:rPr>
              <w:sym w:font="Wingdings" w:char="F028"/>
            </w:r>
            <w:r w:rsidRPr="00EF216D">
              <w:rPr>
                <w:rFonts w:cstheme="minorHAnsi"/>
                <w:b/>
                <w:lang w:val="sl-SI"/>
              </w:rPr>
              <w:t xml:space="preserve">  020/206-713</w:t>
            </w:r>
          </w:p>
          <w:p w:rsidR="009D1384" w:rsidRPr="00EF216D" w:rsidRDefault="009D1384" w:rsidP="009D1384">
            <w:pPr>
              <w:spacing w:before="20" w:after="20"/>
              <w:contextualSpacing/>
              <w:rPr>
                <w:rFonts w:cstheme="minorHAnsi"/>
                <w:lang w:val="sl-SI"/>
              </w:rPr>
            </w:pPr>
            <w:r w:rsidRPr="00EF216D">
              <w:rPr>
                <w:rFonts w:cstheme="minorHAnsi"/>
                <w:lang w:val="sl-SI"/>
              </w:rPr>
              <w:t>Fax 020/206-712</w:t>
            </w:r>
          </w:p>
          <w:p w:rsidR="009D1384" w:rsidRPr="00EF216D" w:rsidRDefault="009D1384" w:rsidP="009D1384">
            <w:pPr>
              <w:spacing w:before="20" w:after="20"/>
              <w:contextualSpacing/>
              <w:rPr>
                <w:rFonts w:cstheme="minorHAnsi"/>
              </w:rPr>
            </w:pPr>
            <w:r w:rsidRPr="00EF216D">
              <w:rPr>
                <w:rFonts w:cstheme="minorHAnsi"/>
                <w:color w:val="000000"/>
              </w:rPr>
              <w:sym w:font="Wingdings" w:char="F02A"/>
            </w:r>
            <w:r w:rsidRPr="00EF216D">
              <w:rPr>
                <w:rFonts w:cstheme="minorHAnsi"/>
                <w:lang w:val="sl-SI"/>
              </w:rPr>
              <w:t xml:space="preserve"> extension-pg@t-com.me</w:t>
            </w:r>
          </w:p>
        </w:tc>
        <w:tc>
          <w:tcPr>
            <w:tcW w:w="3717" w:type="dxa"/>
            <w:tcBorders>
              <w:top w:val="dotted" w:sz="4" w:space="0" w:color="auto"/>
              <w:left w:val="nil"/>
              <w:bottom w:val="single" w:sz="12" w:space="0" w:color="000000"/>
              <w:right w:val="single" w:sz="12" w:space="0" w:color="000000"/>
            </w:tcBorders>
          </w:tcPr>
          <w:p w:rsidR="009D1384" w:rsidRPr="00EF216D" w:rsidRDefault="009D1384" w:rsidP="009D1384">
            <w:pPr>
              <w:spacing w:before="20" w:after="20"/>
              <w:contextualSpacing/>
              <w:rPr>
                <w:rFonts w:cstheme="minorHAnsi"/>
                <w:b/>
                <w:color w:val="000000"/>
              </w:rPr>
            </w:pPr>
            <w:r w:rsidRPr="00EF216D">
              <w:rPr>
                <w:rFonts w:cstheme="minorHAnsi"/>
                <w:color w:val="000000"/>
              </w:rPr>
              <w:sym w:font="Wingdings" w:char="F028"/>
            </w:r>
            <w:r w:rsidRPr="00EF216D">
              <w:rPr>
                <w:rFonts w:cstheme="minorHAnsi"/>
                <w:b/>
                <w:color w:val="000000"/>
              </w:rPr>
              <w:t xml:space="preserve"> 020/265-337</w:t>
            </w:r>
          </w:p>
          <w:p w:rsidR="009D1384" w:rsidRPr="00EF216D" w:rsidRDefault="009D1384" w:rsidP="009D1384">
            <w:pPr>
              <w:spacing w:before="20" w:after="20"/>
              <w:contextualSpacing/>
              <w:rPr>
                <w:rFonts w:cstheme="minorHAnsi"/>
                <w:color w:val="000000"/>
              </w:rPr>
            </w:pPr>
            <w:r w:rsidRPr="00EF216D">
              <w:rPr>
                <w:rFonts w:cstheme="minorHAnsi"/>
                <w:color w:val="000000"/>
              </w:rPr>
              <w:sym w:font="Wingdings" w:char="F02A"/>
            </w:r>
            <w:r w:rsidRPr="00EF216D">
              <w:rPr>
                <w:rFonts w:cstheme="minorHAnsi"/>
                <w:color w:val="000000"/>
              </w:rPr>
              <w:t xml:space="preserve"> mmarkoni@t-com.me</w:t>
            </w:r>
            <w:r w:rsidRPr="00EF216D">
              <w:rPr>
                <w:rFonts w:cstheme="minorHAnsi"/>
                <w:vanish/>
                <w:color w:val="000000"/>
              </w:rPr>
              <w:t xml:space="preserve">Ova adresa el.pošte zaštićena je od spam napada, treba omogućiti JavaSkript da biste je videli </w:t>
            </w:r>
          </w:p>
          <w:p w:rsidR="009D1384" w:rsidRPr="00EF216D" w:rsidRDefault="009D1384" w:rsidP="009D1384">
            <w:pPr>
              <w:spacing w:before="20" w:after="20"/>
              <w:contextualSpacing/>
              <w:rPr>
                <w:rFonts w:cstheme="minorHAnsi"/>
              </w:rPr>
            </w:pPr>
            <w:r w:rsidRPr="00EF216D">
              <w:rPr>
                <w:rFonts w:cstheme="minorHAnsi"/>
                <w:color w:val="000000"/>
              </w:rPr>
              <w:sym w:font="Wingdings" w:char="F02A"/>
            </w:r>
            <w:r w:rsidRPr="00EF216D">
              <w:rPr>
                <w:rFonts w:cstheme="minorHAnsi"/>
                <w:color w:val="000000"/>
              </w:rPr>
              <w:t xml:space="preserve"> goleb@t-com.me</w:t>
            </w:r>
          </w:p>
        </w:tc>
      </w:tr>
      <w:tr w:rsidR="009D1384" w:rsidRPr="00EF216D" w:rsidTr="009D1384">
        <w:tc>
          <w:tcPr>
            <w:tcW w:w="2127" w:type="dxa"/>
            <w:tcBorders>
              <w:top w:val="single" w:sz="12" w:space="0" w:color="000000"/>
              <w:left w:val="single" w:sz="12" w:space="0" w:color="000000"/>
              <w:bottom w:val="dotted" w:sz="4" w:space="0" w:color="auto"/>
              <w:right w:val="nil"/>
            </w:tcBorders>
          </w:tcPr>
          <w:p w:rsidR="009D1384" w:rsidRPr="00EF216D" w:rsidRDefault="009D1384" w:rsidP="009D1384">
            <w:pPr>
              <w:rPr>
                <w:rFonts w:cstheme="minorHAnsi"/>
                <w:b/>
              </w:rPr>
            </w:pPr>
            <w:r w:rsidRPr="00EF216D">
              <w:rPr>
                <w:rFonts w:cstheme="minorHAnsi"/>
                <w:b/>
              </w:rPr>
              <w:t>Podgorica:</w:t>
            </w:r>
          </w:p>
        </w:tc>
        <w:tc>
          <w:tcPr>
            <w:tcW w:w="7291" w:type="dxa"/>
            <w:gridSpan w:val="2"/>
            <w:tcBorders>
              <w:top w:val="single" w:sz="12" w:space="0" w:color="000000"/>
              <w:left w:val="nil"/>
              <w:bottom w:val="dotted" w:sz="4" w:space="0" w:color="auto"/>
              <w:right w:val="single" w:sz="12" w:space="0" w:color="000000"/>
            </w:tcBorders>
          </w:tcPr>
          <w:p w:rsidR="009D1384" w:rsidRPr="00EF216D" w:rsidRDefault="009D1384" w:rsidP="009D1384">
            <w:pPr>
              <w:jc w:val="center"/>
              <w:rPr>
                <w:rFonts w:cstheme="minorHAnsi"/>
                <w:i/>
              </w:rPr>
            </w:pPr>
            <w:r w:rsidRPr="00EF216D">
              <w:rPr>
                <w:rFonts w:cstheme="minorHAnsi"/>
                <w:i/>
                <w:lang w:val="sl-SI"/>
              </w:rPr>
              <w:t>Biotehnički fakultet – ul. Mihaila Lalića 1</w:t>
            </w:r>
          </w:p>
        </w:tc>
      </w:tr>
      <w:tr w:rsidR="009D1384" w:rsidRPr="00EF216D" w:rsidTr="009D1384">
        <w:tc>
          <w:tcPr>
            <w:tcW w:w="2127" w:type="dxa"/>
            <w:tcBorders>
              <w:top w:val="dotted" w:sz="4" w:space="0" w:color="auto"/>
              <w:left w:val="single" w:sz="12" w:space="0" w:color="000000"/>
              <w:bottom w:val="single" w:sz="12" w:space="0" w:color="000000"/>
              <w:right w:val="nil"/>
            </w:tcBorders>
          </w:tcPr>
          <w:p w:rsidR="009D1384" w:rsidRPr="00EF216D" w:rsidRDefault="009D1384" w:rsidP="009D1384">
            <w:pPr>
              <w:spacing w:before="20" w:after="20"/>
              <w:rPr>
                <w:rFonts w:cstheme="minorHAnsi"/>
                <w:b/>
              </w:rPr>
            </w:pPr>
          </w:p>
        </w:tc>
        <w:tc>
          <w:tcPr>
            <w:tcW w:w="3574" w:type="dxa"/>
            <w:tcBorders>
              <w:top w:val="dotted" w:sz="4" w:space="0" w:color="auto"/>
              <w:left w:val="nil"/>
              <w:bottom w:val="single" w:sz="12" w:space="0" w:color="000000"/>
              <w:right w:val="nil"/>
            </w:tcBorders>
          </w:tcPr>
          <w:p w:rsidR="009D1384" w:rsidRPr="00EF216D" w:rsidRDefault="009D1384" w:rsidP="009D1384">
            <w:pPr>
              <w:spacing w:before="20" w:after="20"/>
              <w:rPr>
                <w:rFonts w:cstheme="minorHAnsi"/>
                <w:b/>
                <w:lang w:val="sl-SI"/>
              </w:rPr>
            </w:pPr>
            <w:r w:rsidRPr="00EF216D">
              <w:rPr>
                <w:rFonts w:cstheme="minorHAnsi"/>
                <w:color w:val="000000"/>
              </w:rPr>
              <w:sym w:font="Wingdings" w:char="F028"/>
            </w:r>
            <w:r w:rsidRPr="00EF216D">
              <w:rPr>
                <w:rFonts w:cstheme="minorHAnsi"/>
                <w:b/>
                <w:lang w:val="sl-SI"/>
              </w:rPr>
              <w:t xml:space="preserve">  020/206-710</w:t>
            </w:r>
          </w:p>
          <w:p w:rsidR="009D1384" w:rsidRPr="00EF216D" w:rsidRDefault="009D1384" w:rsidP="009D1384">
            <w:pPr>
              <w:spacing w:before="20" w:after="20"/>
              <w:rPr>
                <w:rFonts w:cstheme="minorHAnsi"/>
                <w:lang w:val="sl-SI"/>
              </w:rPr>
            </w:pPr>
            <w:r w:rsidRPr="00EF216D">
              <w:rPr>
                <w:rFonts w:cstheme="minorHAnsi"/>
                <w:lang w:val="sl-SI"/>
              </w:rPr>
              <w:t>Fax 020/206-712</w:t>
            </w:r>
          </w:p>
          <w:p w:rsidR="009D1384" w:rsidRPr="00EF216D" w:rsidRDefault="009D1384" w:rsidP="009D1384">
            <w:pPr>
              <w:spacing w:before="20" w:after="20"/>
              <w:rPr>
                <w:rFonts w:cstheme="minorHAnsi"/>
              </w:rPr>
            </w:pPr>
            <w:r w:rsidRPr="00EF216D">
              <w:rPr>
                <w:rFonts w:cstheme="minorHAnsi"/>
                <w:color w:val="000000"/>
              </w:rPr>
              <w:sym w:font="Wingdings" w:char="F02A"/>
            </w:r>
            <w:r w:rsidRPr="00EF216D">
              <w:rPr>
                <w:rFonts w:cstheme="minorHAnsi"/>
                <w:color w:val="000000"/>
              </w:rPr>
              <w:t xml:space="preserve"> </w:t>
            </w:r>
            <w:r w:rsidRPr="00EF216D">
              <w:rPr>
                <w:rFonts w:cstheme="minorHAnsi"/>
                <w:lang w:val="sl-SI"/>
              </w:rPr>
              <w:t>extension-pg@t-com.me</w:t>
            </w:r>
          </w:p>
        </w:tc>
        <w:tc>
          <w:tcPr>
            <w:tcW w:w="3717" w:type="dxa"/>
            <w:tcBorders>
              <w:top w:val="dotted" w:sz="4" w:space="0" w:color="auto"/>
              <w:left w:val="nil"/>
              <w:bottom w:val="single" w:sz="12" w:space="0" w:color="000000"/>
              <w:right w:val="single" w:sz="12" w:space="0" w:color="000000"/>
            </w:tcBorders>
          </w:tcPr>
          <w:p w:rsidR="009D1384" w:rsidRPr="00EF216D" w:rsidRDefault="009D1384" w:rsidP="009D1384">
            <w:pPr>
              <w:spacing w:before="20" w:after="20"/>
              <w:rPr>
                <w:rFonts w:cstheme="minorHAnsi"/>
                <w:b/>
                <w:color w:val="000000"/>
              </w:rPr>
            </w:pPr>
            <w:r w:rsidRPr="00EF216D">
              <w:rPr>
                <w:rFonts w:cstheme="minorHAnsi"/>
                <w:color w:val="000000"/>
              </w:rPr>
              <w:sym w:font="Wingdings" w:char="F028"/>
            </w:r>
            <w:r w:rsidRPr="00EF216D">
              <w:rPr>
                <w:rFonts w:cstheme="minorHAnsi"/>
                <w:b/>
                <w:color w:val="000000"/>
              </w:rPr>
              <w:t xml:space="preserve"> 020/265-337</w:t>
            </w:r>
          </w:p>
          <w:p w:rsidR="009D1384" w:rsidRPr="00EF216D" w:rsidRDefault="009D1384" w:rsidP="009D1384">
            <w:pPr>
              <w:spacing w:before="20" w:after="20"/>
              <w:rPr>
                <w:rFonts w:cstheme="minorHAnsi"/>
              </w:rPr>
            </w:pPr>
            <w:r w:rsidRPr="00EF216D">
              <w:rPr>
                <w:rFonts w:cstheme="minorHAnsi"/>
                <w:color w:val="000000"/>
              </w:rPr>
              <w:sym w:font="Wingdings" w:char="F02A"/>
            </w:r>
            <w:r w:rsidRPr="00EF216D">
              <w:rPr>
                <w:rFonts w:cstheme="minorHAnsi"/>
                <w:color w:val="000000"/>
              </w:rPr>
              <w:t xml:space="preserve"> selekcijapg@t-com.me</w:t>
            </w:r>
          </w:p>
        </w:tc>
      </w:tr>
      <w:tr w:rsidR="009D1384" w:rsidRPr="00EF216D" w:rsidTr="009D1384">
        <w:tc>
          <w:tcPr>
            <w:tcW w:w="2127" w:type="dxa"/>
            <w:tcBorders>
              <w:top w:val="single" w:sz="12" w:space="0" w:color="000000"/>
              <w:left w:val="single" w:sz="12" w:space="0" w:color="000000"/>
              <w:bottom w:val="dotted" w:sz="4" w:space="0" w:color="auto"/>
              <w:right w:val="nil"/>
            </w:tcBorders>
          </w:tcPr>
          <w:p w:rsidR="009D1384" w:rsidRPr="00EF216D" w:rsidRDefault="009D1384" w:rsidP="009D1384">
            <w:pPr>
              <w:rPr>
                <w:rFonts w:cstheme="minorHAnsi"/>
                <w:b/>
              </w:rPr>
            </w:pPr>
            <w:r w:rsidRPr="00EF216D">
              <w:rPr>
                <w:rFonts w:cstheme="minorHAnsi"/>
                <w:b/>
              </w:rPr>
              <w:t>Bar:</w:t>
            </w:r>
          </w:p>
        </w:tc>
        <w:tc>
          <w:tcPr>
            <w:tcW w:w="7291" w:type="dxa"/>
            <w:gridSpan w:val="2"/>
            <w:tcBorders>
              <w:top w:val="single" w:sz="12" w:space="0" w:color="000000"/>
              <w:left w:val="nil"/>
              <w:bottom w:val="dotted" w:sz="4" w:space="0" w:color="auto"/>
              <w:right w:val="single" w:sz="12" w:space="0" w:color="000000"/>
            </w:tcBorders>
          </w:tcPr>
          <w:p w:rsidR="009D1384" w:rsidRPr="00EF216D" w:rsidRDefault="009D1384" w:rsidP="009D1384">
            <w:pPr>
              <w:jc w:val="center"/>
              <w:rPr>
                <w:rFonts w:cstheme="minorHAnsi"/>
                <w:i/>
              </w:rPr>
            </w:pPr>
            <w:r w:rsidRPr="00EF216D">
              <w:rPr>
                <w:rFonts w:cstheme="minorHAnsi"/>
                <w:i/>
                <w:lang w:val="sl-SI"/>
              </w:rPr>
              <w:t>Centar za suptropske kulture – Bjeliši bb</w:t>
            </w:r>
          </w:p>
        </w:tc>
      </w:tr>
      <w:tr w:rsidR="009D1384" w:rsidRPr="00EF216D" w:rsidTr="009D1384">
        <w:tc>
          <w:tcPr>
            <w:tcW w:w="2127" w:type="dxa"/>
            <w:tcBorders>
              <w:top w:val="dotted" w:sz="4" w:space="0" w:color="auto"/>
              <w:left w:val="single" w:sz="12" w:space="0" w:color="000000"/>
              <w:bottom w:val="single" w:sz="12" w:space="0" w:color="000000"/>
              <w:right w:val="nil"/>
            </w:tcBorders>
          </w:tcPr>
          <w:p w:rsidR="009D1384" w:rsidRPr="00EF216D" w:rsidRDefault="009D1384" w:rsidP="009D1384">
            <w:pPr>
              <w:spacing w:before="20" w:after="20"/>
              <w:rPr>
                <w:rFonts w:cstheme="minorHAnsi"/>
                <w:b/>
              </w:rPr>
            </w:pPr>
          </w:p>
        </w:tc>
        <w:tc>
          <w:tcPr>
            <w:tcW w:w="3574" w:type="dxa"/>
            <w:tcBorders>
              <w:top w:val="dotted" w:sz="4" w:space="0" w:color="auto"/>
              <w:left w:val="nil"/>
              <w:bottom w:val="single" w:sz="12" w:space="0" w:color="000000"/>
              <w:right w:val="nil"/>
            </w:tcBorders>
          </w:tcPr>
          <w:p w:rsidR="009D1384" w:rsidRPr="00EF216D" w:rsidRDefault="009D1384" w:rsidP="009D1384">
            <w:pPr>
              <w:spacing w:before="20" w:after="20"/>
              <w:rPr>
                <w:rFonts w:cstheme="minorHAnsi"/>
                <w:b/>
                <w:lang w:val="sl-SI"/>
              </w:rPr>
            </w:pPr>
            <w:r w:rsidRPr="00EF216D">
              <w:rPr>
                <w:rFonts w:cstheme="minorHAnsi"/>
                <w:color w:val="000000"/>
              </w:rPr>
              <w:sym w:font="Wingdings" w:char="F028"/>
            </w:r>
            <w:r w:rsidRPr="00EF216D">
              <w:rPr>
                <w:rFonts w:cstheme="minorHAnsi"/>
                <w:color w:val="000000"/>
              </w:rPr>
              <w:t xml:space="preserve"> </w:t>
            </w:r>
            <w:r w:rsidRPr="00EF216D">
              <w:rPr>
                <w:rFonts w:cstheme="minorHAnsi"/>
                <w:b/>
                <w:lang w:val="sl-SI"/>
              </w:rPr>
              <w:t>030/313-630</w:t>
            </w:r>
          </w:p>
          <w:p w:rsidR="009D1384" w:rsidRPr="00EF216D" w:rsidRDefault="009D1384" w:rsidP="009D1384">
            <w:pPr>
              <w:spacing w:before="20" w:after="20"/>
              <w:rPr>
                <w:rFonts w:cstheme="minorHAnsi"/>
              </w:rPr>
            </w:pPr>
            <w:r w:rsidRPr="00EF216D">
              <w:rPr>
                <w:rFonts w:cstheme="minorHAnsi"/>
                <w:color w:val="000000"/>
              </w:rPr>
              <w:sym w:font="Wingdings" w:char="F02A"/>
            </w:r>
            <w:r w:rsidRPr="00EF216D">
              <w:rPr>
                <w:rFonts w:cstheme="minorHAnsi"/>
                <w:lang w:val="sl-SI"/>
              </w:rPr>
              <w:t xml:space="preserve"> extension-br@t-com.me</w:t>
            </w:r>
          </w:p>
        </w:tc>
        <w:tc>
          <w:tcPr>
            <w:tcW w:w="3717" w:type="dxa"/>
            <w:tcBorders>
              <w:top w:val="dotted" w:sz="4" w:space="0" w:color="auto"/>
              <w:left w:val="nil"/>
              <w:bottom w:val="single" w:sz="12" w:space="0" w:color="000000"/>
              <w:right w:val="single" w:sz="12" w:space="0" w:color="000000"/>
            </w:tcBorders>
          </w:tcPr>
          <w:p w:rsidR="009D1384" w:rsidRPr="00EF216D" w:rsidRDefault="009D1384" w:rsidP="009D1384">
            <w:pPr>
              <w:spacing w:before="20" w:after="20"/>
              <w:rPr>
                <w:rFonts w:cstheme="minorHAnsi"/>
                <w:b/>
                <w:color w:val="000000"/>
              </w:rPr>
            </w:pPr>
            <w:r w:rsidRPr="00EF216D">
              <w:rPr>
                <w:rFonts w:cstheme="minorHAnsi"/>
                <w:color w:val="000000"/>
              </w:rPr>
              <w:sym w:font="Wingdings" w:char="F028"/>
            </w:r>
            <w:r w:rsidRPr="00EF216D">
              <w:rPr>
                <w:rFonts w:cstheme="minorHAnsi"/>
                <w:b/>
                <w:color w:val="000000"/>
              </w:rPr>
              <w:t xml:space="preserve"> 030/312-965</w:t>
            </w:r>
          </w:p>
          <w:p w:rsidR="009D1384" w:rsidRPr="00EF216D" w:rsidRDefault="009D1384" w:rsidP="009D1384">
            <w:pPr>
              <w:spacing w:before="20" w:after="20"/>
              <w:rPr>
                <w:rFonts w:cstheme="minorHAnsi"/>
              </w:rPr>
            </w:pPr>
            <w:r w:rsidRPr="00EF216D">
              <w:rPr>
                <w:rFonts w:cstheme="minorHAnsi"/>
                <w:color w:val="000000"/>
              </w:rPr>
              <w:sym w:font="Wingdings" w:char="F02A"/>
            </w:r>
            <w:r w:rsidRPr="00EF216D">
              <w:rPr>
                <w:rFonts w:cstheme="minorHAnsi"/>
                <w:color w:val="000000"/>
              </w:rPr>
              <w:t xml:space="preserve"> vzindo@t-com.me</w:t>
            </w:r>
          </w:p>
        </w:tc>
      </w:tr>
      <w:tr w:rsidR="009D1384" w:rsidRPr="00EF216D" w:rsidTr="009D1384">
        <w:tc>
          <w:tcPr>
            <w:tcW w:w="2127" w:type="dxa"/>
            <w:tcBorders>
              <w:top w:val="single" w:sz="12" w:space="0" w:color="000000"/>
              <w:left w:val="single" w:sz="12" w:space="0" w:color="000000"/>
              <w:bottom w:val="dotted" w:sz="4" w:space="0" w:color="auto"/>
              <w:right w:val="nil"/>
            </w:tcBorders>
          </w:tcPr>
          <w:p w:rsidR="009D1384" w:rsidRPr="00EF216D" w:rsidRDefault="009D1384" w:rsidP="009D1384">
            <w:pPr>
              <w:rPr>
                <w:rFonts w:cstheme="minorHAnsi"/>
                <w:b/>
              </w:rPr>
            </w:pPr>
            <w:r w:rsidRPr="00EF216D">
              <w:rPr>
                <w:rFonts w:cstheme="minorHAnsi"/>
                <w:b/>
              </w:rPr>
              <w:t>Cetinje:</w:t>
            </w:r>
          </w:p>
        </w:tc>
        <w:tc>
          <w:tcPr>
            <w:tcW w:w="7291" w:type="dxa"/>
            <w:gridSpan w:val="2"/>
            <w:tcBorders>
              <w:top w:val="single" w:sz="12" w:space="0" w:color="000000"/>
              <w:left w:val="nil"/>
              <w:bottom w:val="dotted" w:sz="4" w:space="0" w:color="auto"/>
              <w:right w:val="single" w:sz="12" w:space="0" w:color="000000"/>
            </w:tcBorders>
          </w:tcPr>
          <w:p w:rsidR="009D1384" w:rsidRPr="00EF216D" w:rsidRDefault="009D1384" w:rsidP="009D1384">
            <w:pPr>
              <w:jc w:val="center"/>
              <w:rPr>
                <w:rFonts w:cstheme="minorHAnsi"/>
                <w:i/>
              </w:rPr>
            </w:pPr>
            <w:r w:rsidRPr="00EF216D">
              <w:rPr>
                <w:rFonts w:cstheme="minorHAnsi"/>
                <w:i/>
                <w:lang w:val="sl-SI"/>
              </w:rPr>
              <w:t>Hotel Grand – Cetinje</w:t>
            </w:r>
          </w:p>
        </w:tc>
      </w:tr>
      <w:tr w:rsidR="009D1384" w:rsidRPr="00EF216D" w:rsidTr="009D1384">
        <w:tc>
          <w:tcPr>
            <w:tcW w:w="2127" w:type="dxa"/>
            <w:tcBorders>
              <w:top w:val="dotted" w:sz="4" w:space="0" w:color="auto"/>
              <w:left w:val="single" w:sz="12" w:space="0" w:color="000000"/>
              <w:bottom w:val="single" w:sz="12" w:space="0" w:color="000000"/>
              <w:right w:val="nil"/>
            </w:tcBorders>
          </w:tcPr>
          <w:p w:rsidR="009D1384" w:rsidRPr="00EF216D" w:rsidRDefault="009D1384" w:rsidP="009D1384">
            <w:pPr>
              <w:spacing w:before="20" w:after="20"/>
              <w:rPr>
                <w:rFonts w:cstheme="minorHAnsi"/>
                <w:b/>
              </w:rPr>
            </w:pPr>
          </w:p>
        </w:tc>
        <w:tc>
          <w:tcPr>
            <w:tcW w:w="3574" w:type="dxa"/>
            <w:tcBorders>
              <w:top w:val="dotted" w:sz="4" w:space="0" w:color="auto"/>
              <w:left w:val="nil"/>
              <w:bottom w:val="single" w:sz="12" w:space="0" w:color="000000"/>
              <w:right w:val="nil"/>
            </w:tcBorders>
          </w:tcPr>
          <w:p w:rsidR="009D1384" w:rsidRPr="00EF216D" w:rsidRDefault="009D1384" w:rsidP="009D1384">
            <w:pPr>
              <w:spacing w:before="20" w:after="20"/>
              <w:rPr>
                <w:rFonts w:cstheme="minorHAnsi"/>
                <w:b/>
                <w:lang w:val="sl-SI"/>
              </w:rPr>
            </w:pPr>
            <w:r w:rsidRPr="00EF216D">
              <w:rPr>
                <w:rFonts w:cstheme="minorHAnsi"/>
                <w:color w:val="000000"/>
              </w:rPr>
              <w:sym w:font="Wingdings" w:char="F028"/>
            </w:r>
            <w:r w:rsidRPr="00EF216D">
              <w:rPr>
                <w:rFonts w:cstheme="minorHAnsi"/>
                <w:b/>
                <w:lang w:val="sl-SI"/>
              </w:rPr>
              <w:t xml:space="preserve"> 041/235-376</w:t>
            </w:r>
          </w:p>
          <w:p w:rsidR="009D1384" w:rsidRPr="00EF216D" w:rsidRDefault="009D1384" w:rsidP="009D1384">
            <w:pPr>
              <w:spacing w:before="20" w:after="20"/>
              <w:rPr>
                <w:rFonts w:cstheme="minorHAnsi"/>
              </w:rPr>
            </w:pPr>
            <w:r w:rsidRPr="00EF216D">
              <w:rPr>
                <w:rFonts w:cstheme="minorHAnsi"/>
                <w:color w:val="000000"/>
              </w:rPr>
              <w:sym w:font="Wingdings" w:char="F02A"/>
            </w:r>
            <w:r w:rsidRPr="00EF216D">
              <w:rPr>
                <w:rFonts w:cstheme="minorHAnsi"/>
                <w:lang w:val="sl-SI"/>
              </w:rPr>
              <w:t xml:space="preserve"> ab-ct@t-com.me</w:t>
            </w:r>
          </w:p>
        </w:tc>
        <w:tc>
          <w:tcPr>
            <w:tcW w:w="3717" w:type="dxa"/>
            <w:tcBorders>
              <w:top w:val="dotted" w:sz="4" w:space="0" w:color="auto"/>
              <w:left w:val="nil"/>
              <w:bottom w:val="single" w:sz="12" w:space="0" w:color="000000"/>
              <w:right w:val="single" w:sz="12" w:space="0" w:color="000000"/>
            </w:tcBorders>
          </w:tcPr>
          <w:p w:rsidR="009D1384" w:rsidRPr="00EF216D" w:rsidRDefault="009D1384" w:rsidP="009D1384">
            <w:pPr>
              <w:spacing w:before="20" w:after="20"/>
              <w:rPr>
                <w:rFonts w:cstheme="minorHAnsi"/>
              </w:rPr>
            </w:pPr>
            <w:r w:rsidRPr="00EF216D">
              <w:rPr>
                <w:rFonts w:cstheme="minorHAnsi"/>
              </w:rPr>
              <w:t>-</w:t>
            </w:r>
          </w:p>
          <w:p w:rsidR="009D1384" w:rsidRPr="00EF216D" w:rsidRDefault="009D1384" w:rsidP="009D1384">
            <w:pPr>
              <w:spacing w:before="20" w:after="20"/>
              <w:rPr>
                <w:rFonts w:cstheme="minorHAnsi"/>
              </w:rPr>
            </w:pPr>
            <w:r w:rsidRPr="00EF216D">
              <w:rPr>
                <w:rFonts w:cstheme="minorHAnsi"/>
              </w:rPr>
              <w:t>-</w:t>
            </w:r>
          </w:p>
        </w:tc>
      </w:tr>
      <w:tr w:rsidR="009D1384" w:rsidRPr="00EF216D" w:rsidTr="009D1384">
        <w:tc>
          <w:tcPr>
            <w:tcW w:w="2127" w:type="dxa"/>
            <w:tcBorders>
              <w:top w:val="single" w:sz="12" w:space="0" w:color="000000"/>
              <w:left w:val="single" w:sz="12" w:space="0" w:color="000000"/>
              <w:bottom w:val="dotted" w:sz="4" w:space="0" w:color="auto"/>
              <w:right w:val="nil"/>
            </w:tcBorders>
          </w:tcPr>
          <w:p w:rsidR="009D1384" w:rsidRPr="00EF216D" w:rsidRDefault="009D1384" w:rsidP="009D1384">
            <w:pPr>
              <w:rPr>
                <w:rFonts w:cstheme="minorHAnsi"/>
                <w:b/>
              </w:rPr>
            </w:pPr>
            <w:r w:rsidRPr="00EF216D">
              <w:rPr>
                <w:rFonts w:cstheme="minorHAnsi"/>
                <w:b/>
              </w:rPr>
              <w:t>Herceg Novi:</w:t>
            </w:r>
          </w:p>
        </w:tc>
        <w:tc>
          <w:tcPr>
            <w:tcW w:w="7291" w:type="dxa"/>
            <w:gridSpan w:val="2"/>
            <w:tcBorders>
              <w:top w:val="single" w:sz="12" w:space="0" w:color="000000"/>
              <w:left w:val="nil"/>
              <w:bottom w:val="dotted" w:sz="4" w:space="0" w:color="auto"/>
              <w:right w:val="single" w:sz="12" w:space="0" w:color="000000"/>
            </w:tcBorders>
          </w:tcPr>
          <w:p w:rsidR="009D1384" w:rsidRPr="00EF216D" w:rsidRDefault="009D1384" w:rsidP="009D1384">
            <w:pPr>
              <w:jc w:val="center"/>
              <w:rPr>
                <w:rFonts w:cstheme="minorHAnsi"/>
                <w:i/>
              </w:rPr>
            </w:pPr>
            <w:r w:rsidRPr="00EF216D">
              <w:rPr>
                <w:rFonts w:cstheme="minorHAnsi"/>
                <w:i/>
                <w:lang w:val="sl-SI"/>
              </w:rPr>
              <w:t>Hercegovačke brigade br. 4/a</w:t>
            </w:r>
          </w:p>
        </w:tc>
      </w:tr>
      <w:tr w:rsidR="009D1384" w:rsidRPr="00EF216D" w:rsidTr="009D1384">
        <w:tc>
          <w:tcPr>
            <w:tcW w:w="2127" w:type="dxa"/>
            <w:tcBorders>
              <w:top w:val="dotted" w:sz="4" w:space="0" w:color="auto"/>
              <w:left w:val="single" w:sz="12" w:space="0" w:color="000000"/>
              <w:bottom w:val="single" w:sz="12" w:space="0" w:color="000000"/>
              <w:right w:val="nil"/>
            </w:tcBorders>
          </w:tcPr>
          <w:p w:rsidR="009D1384" w:rsidRPr="00EF216D" w:rsidRDefault="009D1384" w:rsidP="009D1384">
            <w:pPr>
              <w:spacing w:before="20" w:after="20"/>
              <w:rPr>
                <w:rFonts w:cstheme="minorHAnsi"/>
                <w:b/>
              </w:rPr>
            </w:pPr>
          </w:p>
        </w:tc>
        <w:tc>
          <w:tcPr>
            <w:tcW w:w="3574" w:type="dxa"/>
            <w:tcBorders>
              <w:top w:val="dotted" w:sz="4" w:space="0" w:color="auto"/>
              <w:left w:val="nil"/>
              <w:bottom w:val="single" w:sz="12" w:space="0" w:color="000000"/>
              <w:right w:val="nil"/>
            </w:tcBorders>
          </w:tcPr>
          <w:p w:rsidR="009D1384" w:rsidRPr="00EF216D" w:rsidRDefault="009D1384" w:rsidP="009D1384">
            <w:pPr>
              <w:spacing w:before="20" w:after="20"/>
              <w:rPr>
                <w:rFonts w:cstheme="minorHAnsi"/>
                <w:b/>
                <w:lang w:val="sl-SI"/>
              </w:rPr>
            </w:pPr>
            <w:r w:rsidRPr="00EF216D">
              <w:rPr>
                <w:rFonts w:cstheme="minorHAnsi"/>
                <w:color w:val="000000"/>
              </w:rPr>
              <w:sym w:font="Wingdings" w:char="F028"/>
            </w:r>
            <w:r w:rsidRPr="00EF216D">
              <w:rPr>
                <w:rFonts w:cstheme="minorHAnsi"/>
                <w:b/>
                <w:lang w:val="sl-SI"/>
              </w:rPr>
              <w:t xml:space="preserve"> 031/323-444</w:t>
            </w:r>
          </w:p>
          <w:p w:rsidR="009D1384" w:rsidRPr="00EF216D" w:rsidRDefault="009D1384" w:rsidP="009D1384">
            <w:pPr>
              <w:spacing w:before="20" w:after="20"/>
              <w:rPr>
                <w:rFonts w:cstheme="minorHAnsi"/>
              </w:rPr>
            </w:pPr>
            <w:r w:rsidRPr="00EF216D">
              <w:rPr>
                <w:rFonts w:cstheme="minorHAnsi"/>
                <w:color w:val="000000"/>
              </w:rPr>
              <w:sym w:font="Wingdings" w:char="F02A"/>
            </w:r>
            <w:r w:rsidRPr="00EF216D">
              <w:rPr>
                <w:rFonts w:cstheme="minorHAnsi"/>
                <w:lang w:val="sl-SI"/>
              </w:rPr>
              <w:t xml:space="preserve"> extension-hn@t-com.me</w:t>
            </w:r>
          </w:p>
        </w:tc>
        <w:tc>
          <w:tcPr>
            <w:tcW w:w="3717" w:type="dxa"/>
            <w:tcBorders>
              <w:top w:val="dotted" w:sz="4" w:space="0" w:color="auto"/>
              <w:left w:val="nil"/>
              <w:bottom w:val="single" w:sz="12" w:space="0" w:color="000000"/>
              <w:right w:val="single" w:sz="12" w:space="0" w:color="000000"/>
            </w:tcBorders>
          </w:tcPr>
          <w:p w:rsidR="009D1384" w:rsidRPr="00EF216D" w:rsidRDefault="009D1384" w:rsidP="009D1384">
            <w:pPr>
              <w:spacing w:before="20" w:after="20"/>
              <w:rPr>
                <w:rFonts w:cstheme="minorHAnsi"/>
              </w:rPr>
            </w:pPr>
            <w:r w:rsidRPr="00EF216D">
              <w:rPr>
                <w:rFonts w:cstheme="minorHAnsi"/>
              </w:rPr>
              <w:t>-</w:t>
            </w:r>
          </w:p>
          <w:p w:rsidR="009D1384" w:rsidRPr="00EF216D" w:rsidRDefault="009D1384" w:rsidP="009D1384">
            <w:pPr>
              <w:spacing w:before="20" w:after="20"/>
              <w:rPr>
                <w:rFonts w:cstheme="minorHAnsi"/>
              </w:rPr>
            </w:pPr>
            <w:r w:rsidRPr="00EF216D">
              <w:rPr>
                <w:rFonts w:cstheme="minorHAnsi"/>
              </w:rPr>
              <w:t>-</w:t>
            </w:r>
          </w:p>
        </w:tc>
      </w:tr>
      <w:tr w:rsidR="009D1384" w:rsidRPr="00EF216D" w:rsidTr="009D1384">
        <w:tc>
          <w:tcPr>
            <w:tcW w:w="2127" w:type="dxa"/>
            <w:tcBorders>
              <w:top w:val="single" w:sz="12" w:space="0" w:color="000000"/>
              <w:left w:val="single" w:sz="12" w:space="0" w:color="000000"/>
              <w:bottom w:val="dotted" w:sz="4" w:space="0" w:color="auto"/>
              <w:right w:val="nil"/>
            </w:tcBorders>
          </w:tcPr>
          <w:p w:rsidR="009D1384" w:rsidRPr="00EF216D" w:rsidRDefault="009D1384" w:rsidP="009D1384">
            <w:pPr>
              <w:rPr>
                <w:rFonts w:cstheme="minorHAnsi"/>
                <w:b/>
              </w:rPr>
            </w:pPr>
            <w:r w:rsidRPr="00EF216D">
              <w:rPr>
                <w:rFonts w:cstheme="minorHAnsi"/>
                <w:b/>
              </w:rPr>
              <w:t>Nikšić:</w:t>
            </w:r>
          </w:p>
        </w:tc>
        <w:tc>
          <w:tcPr>
            <w:tcW w:w="7291" w:type="dxa"/>
            <w:gridSpan w:val="2"/>
            <w:tcBorders>
              <w:top w:val="single" w:sz="12" w:space="0" w:color="000000"/>
              <w:left w:val="nil"/>
              <w:bottom w:val="dotted" w:sz="4" w:space="0" w:color="auto"/>
              <w:right w:val="single" w:sz="12" w:space="0" w:color="000000"/>
            </w:tcBorders>
          </w:tcPr>
          <w:p w:rsidR="009D1384" w:rsidRPr="00EF216D" w:rsidRDefault="009D1384" w:rsidP="009D1384">
            <w:pPr>
              <w:jc w:val="center"/>
              <w:rPr>
                <w:rFonts w:cstheme="minorHAnsi"/>
                <w:i/>
              </w:rPr>
            </w:pPr>
            <w:r w:rsidRPr="00EF216D">
              <w:rPr>
                <w:rFonts w:cstheme="minorHAnsi"/>
                <w:i/>
                <w:lang w:val="sl-SI"/>
              </w:rPr>
              <w:t>Ul. Novice Cerovića bb.</w:t>
            </w:r>
          </w:p>
        </w:tc>
      </w:tr>
      <w:tr w:rsidR="009D1384" w:rsidRPr="00EF216D" w:rsidTr="009D1384">
        <w:tc>
          <w:tcPr>
            <w:tcW w:w="2127" w:type="dxa"/>
            <w:tcBorders>
              <w:top w:val="dotted" w:sz="4" w:space="0" w:color="auto"/>
              <w:left w:val="single" w:sz="12" w:space="0" w:color="000000"/>
              <w:bottom w:val="single" w:sz="12" w:space="0" w:color="000000"/>
              <w:right w:val="nil"/>
            </w:tcBorders>
          </w:tcPr>
          <w:p w:rsidR="009D1384" w:rsidRPr="00EF216D" w:rsidRDefault="009D1384" w:rsidP="009D1384">
            <w:pPr>
              <w:spacing w:before="20" w:after="20"/>
              <w:rPr>
                <w:rFonts w:cstheme="minorHAnsi"/>
                <w:b/>
              </w:rPr>
            </w:pPr>
          </w:p>
        </w:tc>
        <w:tc>
          <w:tcPr>
            <w:tcW w:w="3574" w:type="dxa"/>
            <w:tcBorders>
              <w:top w:val="dotted" w:sz="4" w:space="0" w:color="auto"/>
              <w:left w:val="nil"/>
              <w:bottom w:val="single" w:sz="12" w:space="0" w:color="000000"/>
              <w:right w:val="nil"/>
            </w:tcBorders>
          </w:tcPr>
          <w:p w:rsidR="009D1384" w:rsidRPr="00EF216D" w:rsidRDefault="009D1384" w:rsidP="009D1384">
            <w:pPr>
              <w:spacing w:before="20" w:after="20"/>
              <w:rPr>
                <w:rFonts w:cstheme="minorHAnsi"/>
                <w:b/>
                <w:lang w:val="sl-SI"/>
              </w:rPr>
            </w:pPr>
            <w:r w:rsidRPr="00EF216D">
              <w:rPr>
                <w:rFonts w:cstheme="minorHAnsi"/>
                <w:color w:val="000000"/>
              </w:rPr>
              <w:sym w:font="Wingdings" w:char="F028"/>
            </w:r>
            <w:r w:rsidRPr="00EF216D">
              <w:rPr>
                <w:rFonts w:cstheme="minorHAnsi"/>
                <w:b/>
                <w:lang w:val="sl-SI"/>
              </w:rPr>
              <w:t xml:space="preserve">  040/201-122</w:t>
            </w:r>
          </w:p>
          <w:p w:rsidR="009D1384" w:rsidRPr="00EF216D" w:rsidRDefault="009D1384" w:rsidP="009D1384">
            <w:pPr>
              <w:spacing w:before="20" w:after="20"/>
              <w:rPr>
                <w:rFonts w:cstheme="minorHAnsi"/>
              </w:rPr>
            </w:pPr>
            <w:r w:rsidRPr="00EF216D">
              <w:rPr>
                <w:rFonts w:cstheme="minorHAnsi"/>
                <w:color w:val="000000"/>
              </w:rPr>
              <w:sym w:font="Wingdings" w:char="F02A"/>
            </w:r>
            <w:r w:rsidRPr="00EF216D">
              <w:rPr>
                <w:rFonts w:cstheme="minorHAnsi"/>
                <w:lang w:val="sl-SI"/>
              </w:rPr>
              <w:t xml:space="preserve"> extension-nk@t-com.me</w:t>
            </w:r>
          </w:p>
        </w:tc>
        <w:tc>
          <w:tcPr>
            <w:tcW w:w="3717" w:type="dxa"/>
            <w:tcBorders>
              <w:top w:val="dotted" w:sz="4" w:space="0" w:color="auto"/>
              <w:left w:val="nil"/>
              <w:bottom w:val="single" w:sz="12" w:space="0" w:color="000000"/>
              <w:right w:val="single" w:sz="12" w:space="0" w:color="000000"/>
            </w:tcBorders>
          </w:tcPr>
          <w:p w:rsidR="009D1384" w:rsidRPr="00EF216D" w:rsidRDefault="009D1384" w:rsidP="009D1384">
            <w:pPr>
              <w:spacing w:before="20" w:after="20"/>
              <w:rPr>
                <w:rFonts w:cstheme="minorHAnsi"/>
                <w:b/>
                <w:color w:val="000000"/>
              </w:rPr>
            </w:pPr>
            <w:r w:rsidRPr="00EF216D">
              <w:rPr>
                <w:rFonts w:cstheme="minorHAnsi"/>
                <w:color w:val="000000"/>
              </w:rPr>
              <w:sym w:font="Wingdings" w:char="F028"/>
            </w:r>
            <w:r w:rsidRPr="00EF216D">
              <w:rPr>
                <w:rFonts w:cstheme="minorHAnsi"/>
                <w:b/>
                <w:color w:val="000000"/>
              </w:rPr>
              <w:t xml:space="preserve"> 040/212-012</w:t>
            </w:r>
          </w:p>
          <w:p w:rsidR="009D1384" w:rsidRPr="00EF216D" w:rsidRDefault="009D1384" w:rsidP="009D1384">
            <w:pPr>
              <w:spacing w:before="20" w:after="20"/>
              <w:rPr>
                <w:rFonts w:cstheme="minorHAnsi"/>
              </w:rPr>
            </w:pPr>
            <w:r w:rsidRPr="00EF216D">
              <w:rPr>
                <w:rFonts w:cstheme="minorHAnsi"/>
                <w:color w:val="000000"/>
              </w:rPr>
              <w:sym w:font="Wingdings" w:char="F02A"/>
            </w:r>
            <w:r w:rsidRPr="00EF216D">
              <w:rPr>
                <w:rFonts w:cstheme="minorHAnsi"/>
                <w:color w:val="000000"/>
              </w:rPr>
              <w:t xml:space="preserve"> sonjab@t-com.me</w:t>
            </w:r>
          </w:p>
        </w:tc>
      </w:tr>
      <w:tr w:rsidR="009D1384" w:rsidRPr="00EF216D" w:rsidTr="009D1384">
        <w:tc>
          <w:tcPr>
            <w:tcW w:w="2127" w:type="dxa"/>
            <w:tcBorders>
              <w:top w:val="single" w:sz="12" w:space="0" w:color="000000"/>
              <w:left w:val="single" w:sz="12" w:space="0" w:color="000000"/>
              <w:bottom w:val="dotted" w:sz="4" w:space="0" w:color="auto"/>
              <w:right w:val="nil"/>
            </w:tcBorders>
          </w:tcPr>
          <w:p w:rsidR="009D1384" w:rsidRPr="00EF216D" w:rsidRDefault="009D1384" w:rsidP="009D1384">
            <w:pPr>
              <w:rPr>
                <w:rFonts w:cstheme="minorHAnsi"/>
                <w:b/>
              </w:rPr>
            </w:pPr>
            <w:r w:rsidRPr="00EF216D">
              <w:rPr>
                <w:rFonts w:cstheme="minorHAnsi"/>
                <w:b/>
              </w:rPr>
              <w:t>Berane:</w:t>
            </w:r>
          </w:p>
        </w:tc>
        <w:tc>
          <w:tcPr>
            <w:tcW w:w="7291" w:type="dxa"/>
            <w:gridSpan w:val="2"/>
            <w:tcBorders>
              <w:top w:val="single" w:sz="12" w:space="0" w:color="000000"/>
              <w:left w:val="nil"/>
              <w:bottom w:val="dotted" w:sz="4" w:space="0" w:color="auto"/>
              <w:right w:val="single" w:sz="12" w:space="0" w:color="000000"/>
            </w:tcBorders>
          </w:tcPr>
          <w:p w:rsidR="009D1384" w:rsidRPr="00EF216D" w:rsidRDefault="009D1384" w:rsidP="009D1384">
            <w:pPr>
              <w:jc w:val="center"/>
              <w:rPr>
                <w:rFonts w:cstheme="minorHAnsi"/>
                <w:i/>
              </w:rPr>
            </w:pPr>
            <w:r w:rsidRPr="00EF216D">
              <w:rPr>
                <w:rFonts w:cstheme="minorHAnsi"/>
                <w:i/>
                <w:lang w:val="sl-SI"/>
              </w:rPr>
              <w:t>Ul. Polimska bb</w:t>
            </w:r>
          </w:p>
        </w:tc>
      </w:tr>
      <w:tr w:rsidR="009D1384" w:rsidRPr="00EF216D" w:rsidTr="009D1384">
        <w:tc>
          <w:tcPr>
            <w:tcW w:w="2127" w:type="dxa"/>
            <w:tcBorders>
              <w:top w:val="dotted" w:sz="4" w:space="0" w:color="auto"/>
              <w:left w:val="single" w:sz="12" w:space="0" w:color="000000"/>
              <w:bottom w:val="single" w:sz="12" w:space="0" w:color="000000"/>
              <w:right w:val="nil"/>
            </w:tcBorders>
          </w:tcPr>
          <w:p w:rsidR="009D1384" w:rsidRPr="00EF216D" w:rsidRDefault="009D1384" w:rsidP="009D1384">
            <w:pPr>
              <w:spacing w:before="20" w:after="20"/>
              <w:rPr>
                <w:rFonts w:cstheme="minorHAnsi"/>
                <w:b/>
              </w:rPr>
            </w:pPr>
          </w:p>
        </w:tc>
        <w:tc>
          <w:tcPr>
            <w:tcW w:w="3574" w:type="dxa"/>
            <w:tcBorders>
              <w:top w:val="dotted" w:sz="4" w:space="0" w:color="auto"/>
              <w:left w:val="nil"/>
              <w:bottom w:val="single" w:sz="12" w:space="0" w:color="000000"/>
              <w:right w:val="nil"/>
            </w:tcBorders>
          </w:tcPr>
          <w:p w:rsidR="009D1384" w:rsidRPr="00EF216D" w:rsidRDefault="009D1384" w:rsidP="009D1384">
            <w:pPr>
              <w:spacing w:before="20" w:after="20"/>
              <w:rPr>
                <w:rFonts w:cstheme="minorHAnsi"/>
                <w:b/>
                <w:lang w:val="sl-SI"/>
              </w:rPr>
            </w:pPr>
            <w:r w:rsidRPr="00EF216D">
              <w:rPr>
                <w:rFonts w:cstheme="minorHAnsi"/>
                <w:color w:val="000000"/>
              </w:rPr>
              <w:sym w:font="Wingdings" w:char="F028"/>
            </w:r>
            <w:r w:rsidRPr="00EF216D">
              <w:rPr>
                <w:rFonts w:cstheme="minorHAnsi"/>
                <w:b/>
                <w:lang w:val="sl-SI"/>
              </w:rPr>
              <w:t xml:space="preserve"> 051/235-408</w:t>
            </w:r>
          </w:p>
          <w:p w:rsidR="009D1384" w:rsidRPr="00EF216D" w:rsidRDefault="009D1384" w:rsidP="009D1384">
            <w:pPr>
              <w:spacing w:before="20" w:after="20"/>
              <w:rPr>
                <w:rFonts w:cstheme="minorHAnsi"/>
              </w:rPr>
            </w:pPr>
            <w:r w:rsidRPr="00EF216D">
              <w:rPr>
                <w:rFonts w:cstheme="minorHAnsi"/>
                <w:color w:val="000000"/>
              </w:rPr>
              <w:sym w:font="Wingdings" w:char="F02A"/>
            </w:r>
            <w:r w:rsidRPr="00EF216D">
              <w:rPr>
                <w:rFonts w:cstheme="minorHAnsi"/>
                <w:lang w:val="sl-SI"/>
              </w:rPr>
              <w:t xml:space="preserve"> extension-ba@t-com.me</w:t>
            </w:r>
          </w:p>
        </w:tc>
        <w:tc>
          <w:tcPr>
            <w:tcW w:w="3717" w:type="dxa"/>
            <w:tcBorders>
              <w:top w:val="dotted" w:sz="4" w:space="0" w:color="auto"/>
              <w:left w:val="nil"/>
              <w:bottom w:val="single" w:sz="12" w:space="0" w:color="000000"/>
              <w:right w:val="single" w:sz="12" w:space="0" w:color="000000"/>
            </w:tcBorders>
          </w:tcPr>
          <w:p w:rsidR="009D1384" w:rsidRPr="00EF216D" w:rsidRDefault="009D1384" w:rsidP="009D1384">
            <w:pPr>
              <w:spacing w:before="20" w:after="20"/>
              <w:rPr>
                <w:rFonts w:cstheme="minorHAnsi"/>
                <w:b/>
                <w:color w:val="000000"/>
              </w:rPr>
            </w:pPr>
            <w:r w:rsidRPr="00EF216D">
              <w:rPr>
                <w:rFonts w:cstheme="minorHAnsi"/>
                <w:color w:val="000000"/>
              </w:rPr>
              <w:sym w:font="Wingdings" w:char="F028"/>
            </w:r>
            <w:r w:rsidRPr="00EF216D">
              <w:rPr>
                <w:rFonts w:cstheme="minorHAnsi"/>
                <w:b/>
                <w:color w:val="000000"/>
              </w:rPr>
              <w:t xml:space="preserve"> 051/233-301</w:t>
            </w:r>
          </w:p>
          <w:p w:rsidR="009D1384" w:rsidRPr="00EF216D" w:rsidRDefault="009D1384" w:rsidP="009D1384">
            <w:pPr>
              <w:spacing w:before="20" w:after="20"/>
              <w:rPr>
                <w:rFonts w:cstheme="minorHAnsi"/>
              </w:rPr>
            </w:pPr>
            <w:r w:rsidRPr="00EF216D">
              <w:rPr>
                <w:rFonts w:cstheme="minorHAnsi"/>
                <w:color w:val="000000"/>
              </w:rPr>
              <w:sym w:font="Wingdings" w:char="F02A"/>
            </w:r>
            <w:r w:rsidRPr="00EF216D">
              <w:rPr>
                <w:rFonts w:cstheme="minorHAnsi"/>
                <w:color w:val="000000"/>
              </w:rPr>
              <w:t xml:space="preserve"> martic@t-com.me</w:t>
            </w:r>
          </w:p>
        </w:tc>
      </w:tr>
      <w:tr w:rsidR="009D1384" w:rsidRPr="00EF216D" w:rsidTr="009D1384">
        <w:tc>
          <w:tcPr>
            <w:tcW w:w="2127" w:type="dxa"/>
            <w:tcBorders>
              <w:top w:val="single" w:sz="12" w:space="0" w:color="000000"/>
              <w:left w:val="single" w:sz="12" w:space="0" w:color="000000"/>
              <w:bottom w:val="dotted" w:sz="4" w:space="0" w:color="auto"/>
              <w:right w:val="nil"/>
            </w:tcBorders>
          </w:tcPr>
          <w:p w:rsidR="009D1384" w:rsidRPr="00EF216D" w:rsidRDefault="009D1384" w:rsidP="009D1384">
            <w:pPr>
              <w:rPr>
                <w:rFonts w:cstheme="minorHAnsi"/>
                <w:b/>
              </w:rPr>
            </w:pPr>
            <w:r w:rsidRPr="00EF216D">
              <w:rPr>
                <w:rFonts w:cstheme="minorHAnsi"/>
                <w:b/>
              </w:rPr>
              <w:t>Bijelo Polje:</w:t>
            </w:r>
          </w:p>
        </w:tc>
        <w:tc>
          <w:tcPr>
            <w:tcW w:w="7291" w:type="dxa"/>
            <w:gridSpan w:val="2"/>
            <w:tcBorders>
              <w:top w:val="single" w:sz="12" w:space="0" w:color="000000"/>
              <w:left w:val="nil"/>
              <w:bottom w:val="dotted" w:sz="4" w:space="0" w:color="auto"/>
              <w:right w:val="single" w:sz="12" w:space="0" w:color="000000"/>
            </w:tcBorders>
          </w:tcPr>
          <w:p w:rsidR="009D1384" w:rsidRPr="00EF216D" w:rsidRDefault="009D1384" w:rsidP="009D1384">
            <w:pPr>
              <w:jc w:val="center"/>
              <w:rPr>
                <w:rFonts w:cstheme="minorHAnsi"/>
                <w:i/>
              </w:rPr>
            </w:pPr>
            <w:r w:rsidRPr="00EF216D">
              <w:rPr>
                <w:rFonts w:cstheme="minorHAnsi"/>
                <w:i/>
                <w:lang w:val="sl-SI"/>
              </w:rPr>
              <w:t>Centar za kontinentalno voćarstvo – Volođina bb</w:t>
            </w:r>
          </w:p>
        </w:tc>
      </w:tr>
      <w:tr w:rsidR="009D1384" w:rsidRPr="00EF216D" w:rsidTr="009D1384">
        <w:tc>
          <w:tcPr>
            <w:tcW w:w="2127" w:type="dxa"/>
            <w:tcBorders>
              <w:top w:val="dotted" w:sz="4" w:space="0" w:color="auto"/>
              <w:left w:val="single" w:sz="12" w:space="0" w:color="000000"/>
              <w:bottom w:val="single" w:sz="12" w:space="0" w:color="000000"/>
              <w:right w:val="nil"/>
            </w:tcBorders>
          </w:tcPr>
          <w:p w:rsidR="009D1384" w:rsidRPr="00EF216D" w:rsidRDefault="009D1384" w:rsidP="009D1384">
            <w:pPr>
              <w:spacing w:before="20" w:after="20"/>
              <w:rPr>
                <w:rFonts w:cstheme="minorHAnsi"/>
                <w:b/>
              </w:rPr>
            </w:pPr>
          </w:p>
        </w:tc>
        <w:tc>
          <w:tcPr>
            <w:tcW w:w="3574" w:type="dxa"/>
            <w:tcBorders>
              <w:top w:val="dotted" w:sz="4" w:space="0" w:color="auto"/>
              <w:left w:val="nil"/>
              <w:bottom w:val="single" w:sz="12" w:space="0" w:color="000000"/>
              <w:right w:val="nil"/>
            </w:tcBorders>
          </w:tcPr>
          <w:p w:rsidR="009D1384" w:rsidRPr="00EF216D" w:rsidRDefault="009D1384" w:rsidP="009D1384">
            <w:pPr>
              <w:spacing w:before="20" w:after="20"/>
              <w:rPr>
                <w:rFonts w:cstheme="minorHAnsi"/>
                <w:b/>
                <w:lang w:val="sl-SI"/>
              </w:rPr>
            </w:pPr>
            <w:r w:rsidRPr="00EF216D">
              <w:rPr>
                <w:rFonts w:cstheme="minorHAnsi"/>
                <w:color w:val="000000"/>
              </w:rPr>
              <w:sym w:font="Wingdings" w:char="F028"/>
            </w:r>
            <w:r w:rsidRPr="00EF216D">
              <w:rPr>
                <w:rFonts w:cstheme="minorHAnsi"/>
                <w:b/>
                <w:lang w:val="sl-SI"/>
              </w:rPr>
              <w:t xml:space="preserve"> 050/486-699</w:t>
            </w:r>
          </w:p>
          <w:p w:rsidR="009D1384" w:rsidRPr="00EF216D" w:rsidRDefault="009D1384" w:rsidP="009D1384">
            <w:pPr>
              <w:spacing w:before="20" w:after="20"/>
              <w:rPr>
                <w:rFonts w:cstheme="minorHAnsi"/>
              </w:rPr>
            </w:pPr>
            <w:r w:rsidRPr="00EF216D">
              <w:rPr>
                <w:rFonts w:cstheme="minorHAnsi"/>
                <w:color w:val="000000"/>
              </w:rPr>
              <w:sym w:font="Wingdings" w:char="F02A"/>
            </w:r>
            <w:r w:rsidRPr="00EF216D">
              <w:rPr>
                <w:rFonts w:cstheme="minorHAnsi"/>
                <w:lang w:val="sl-SI"/>
              </w:rPr>
              <w:t xml:space="preserve"> extension-bp@t-com.me</w:t>
            </w:r>
          </w:p>
        </w:tc>
        <w:tc>
          <w:tcPr>
            <w:tcW w:w="3717" w:type="dxa"/>
            <w:tcBorders>
              <w:top w:val="dotted" w:sz="4" w:space="0" w:color="auto"/>
              <w:left w:val="nil"/>
              <w:bottom w:val="single" w:sz="12" w:space="0" w:color="000000"/>
              <w:right w:val="single" w:sz="12" w:space="0" w:color="000000"/>
            </w:tcBorders>
          </w:tcPr>
          <w:p w:rsidR="009D1384" w:rsidRPr="00EF216D" w:rsidRDefault="009D1384" w:rsidP="009D1384">
            <w:pPr>
              <w:spacing w:before="20" w:after="20"/>
              <w:rPr>
                <w:rFonts w:cstheme="minorHAnsi"/>
                <w:b/>
                <w:color w:val="000000"/>
              </w:rPr>
            </w:pPr>
            <w:r w:rsidRPr="00EF216D">
              <w:rPr>
                <w:rFonts w:cstheme="minorHAnsi"/>
                <w:color w:val="000000"/>
              </w:rPr>
              <w:sym w:font="Wingdings" w:char="F028"/>
            </w:r>
            <w:r w:rsidRPr="00EF216D">
              <w:rPr>
                <w:rFonts w:cstheme="minorHAnsi"/>
                <w:b/>
                <w:color w:val="000000"/>
              </w:rPr>
              <w:t xml:space="preserve"> 050/487-009</w:t>
            </w:r>
          </w:p>
          <w:p w:rsidR="009D1384" w:rsidRPr="00EF216D" w:rsidRDefault="009D1384" w:rsidP="009D1384">
            <w:pPr>
              <w:spacing w:before="20" w:after="20"/>
              <w:rPr>
                <w:rFonts w:cstheme="minorHAnsi"/>
              </w:rPr>
            </w:pPr>
            <w:r w:rsidRPr="00EF216D">
              <w:rPr>
                <w:rFonts w:cstheme="minorHAnsi"/>
                <w:color w:val="000000"/>
              </w:rPr>
              <w:sym w:font="Wingdings" w:char="F02A"/>
            </w:r>
            <w:r w:rsidRPr="00EF216D">
              <w:rPr>
                <w:rFonts w:cstheme="minorHAnsi"/>
                <w:color w:val="000000"/>
              </w:rPr>
              <w:t xml:space="preserve"> momokuveljic@t-com.me</w:t>
            </w:r>
          </w:p>
        </w:tc>
      </w:tr>
      <w:tr w:rsidR="009D1384" w:rsidRPr="00EF216D" w:rsidTr="009D1384">
        <w:tc>
          <w:tcPr>
            <w:tcW w:w="2127" w:type="dxa"/>
            <w:tcBorders>
              <w:top w:val="single" w:sz="12" w:space="0" w:color="000000"/>
              <w:left w:val="single" w:sz="12" w:space="0" w:color="000000"/>
              <w:bottom w:val="dotted" w:sz="4" w:space="0" w:color="auto"/>
              <w:right w:val="nil"/>
            </w:tcBorders>
          </w:tcPr>
          <w:p w:rsidR="009D1384" w:rsidRPr="00EF216D" w:rsidRDefault="009D1384" w:rsidP="009D1384">
            <w:pPr>
              <w:rPr>
                <w:rFonts w:cstheme="minorHAnsi"/>
                <w:b/>
              </w:rPr>
            </w:pPr>
            <w:r w:rsidRPr="00EF216D">
              <w:rPr>
                <w:rFonts w:cstheme="minorHAnsi"/>
                <w:b/>
              </w:rPr>
              <w:t>Plevlja:</w:t>
            </w:r>
          </w:p>
        </w:tc>
        <w:tc>
          <w:tcPr>
            <w:tcW w:w="7291" w:type="dxa"/>
            <w:gridSpan w:val="2"/>
            <w:tcBorders>
              <w:top w:val="single" w:sz="12" w:space="0" w:color="000000"/>
              <w:left w:val="nil"/>
              <w:bottom w:val="dotted" w:sz="4" w:space="0" w:color="auto"/>
              <w:right w:val="single" w:sz="12" w:space="0" w:color="000000"/>
            </w:tcBorders>
          </w:tcPr>
          <w:p w:rsidR="009D1384" w:rsidRPr="00EF216D" w:rsidRDefault="009D1384" w:rsidP="009D1384">
            <w:pPr>
              <w:jc w:val="center"/>
              <w:rPr>
                <w:rFonts w:cstheme="minorHAnsi"/>
                <w:i/>
              </w:rPr>
            </w:pPr>
            <w:r w:rsidRPr="00EF216D">
              <w:rPr>
                <w:rFonts w:cstheme="minorHAnsi"/>
                <w:i/>
                <w:color w:val="000000"/>
              </w:rPr>
              <w:t>Potrlica bb</w:t>
            </w:r>
          </w:p>
        </w:tc>
      </w:tr>
      <w:tr w:rsidR="009D1384" w:rsidRPr="00EF216D" w:rsidTr="009D1384">
        <w:tc>
          <w:tcPr>
            <w:tcW w:w="2127" w:type="dxa"/>
            <w:tcBorders>
              <w:top w:val="dotted" w:sz="4" w:space="0" w:color="auto"/>
              <w:left w:val="single" w:sz="12" w:space="0" w:color="000000"/>
              <w:bottom w:val="single" w:sz="12" w:space="0" w:color="000000"/>
              <w:right w:val="nil"/>
            </w:tcBorders>
          </w:tcPr>
          <w:p w:rsidR="009D1384" w:rsidRPr="00EF216D" w:rsidRDefault="009D1384" w:rsidP="009D1384">
            <w:pPr>
              <w:spacing w:before="20" w:after="20"/>
              <w:rPr>
                <w:rFonts w:cstheme="minorHAnsi"/>
                <w:b/>
              </w:rPr>
            </w:pPr>
          </w:p>
        </w:tc>
        <w:tc>
          <w:tcPr>
            <w:tcW w:w="3574" w:type="dxa"/>
            <w:tcBorders>
              <w:top w:val="dotted" w:sz="4" w:space="0" w:color="auto"/>
              <w:left w:val="nil"/>
              <w:bottom w:val="single" w:sz="12" w:space="0" w:color="000000"/>
              <w:right w:val="nil"/>
            </w:tcBorders>
          </w:tcPr>
          <w:p w:rsidR="009D1384" w:rsidRPr="00EF216D" w:rsidRDefault="009D1384" w:rsidP="009D1384">
            <w:pPr>
              <w:spacing w:before="20" w:after="20"/>
              <w:rPr>
                <w:rFonts w:cstheme="minorHAnsi"/>
              </w:rPr>
            </w:pPr>
            <w:r w:rsidRPr="00EF216D">
              <w:rPr>
                <w:rFonts w:cstheme="minorHAnsi"/>
              </w:rPr>
              <w:t>-</w:t>
            </w:r>
          </w:p>
          <w:p w:rsidR="009D1384" w:rsidRPr="00EF216D" w:rsidRDefault="009D1384" w:rsidP="009D1384">
            <w:pPr>
              <w:spacing w:before="20" w:after="20"/>
              <w:rPr>
                <w:rFonts w:cstheme="minorHAnsi"/>
              </w:rPr>
            </w:pPr>
            <w:r w:rsidRPr="00EF216D">
              <w:rPr>
                <w:rFonts w:cstheme="minorHAnsi"/>
              </w:rPr>
              <w:t>-</w:t>
            </w:r>
          </w:p>
        </w:tc>
        <w:tc>
          <w:tcPr>
            <w:tcW w:w="3717" w:type="dxa"/>
            <w:tcBorders>
              <w:top w:val="dotted" w:sz="4" w:space="0" w:color="auto"/>
              <w:left w:val="nil"/>
              <w:bottom w:val="single" w:sz="12" w:space="0" w:color="000000"/>
              <w:right w:val="single" w:sz="12" w:space="0" w:color="000000"/>
            </w:tcBorders>
          </w:tcPr>
          <w:p w:rsidR="009D1384" w:rsidRPr="00EF216D" w:rsidRDefault="009D1384" w:rsidP="009D1384">
            <w:pPr>
              <w:spacing w:before="20" w:after="20"/>
              <w:rPr>
                <w:rFonts w:cstheme="minorHAnsi"/>
                <w:b/>
                <w:color w:val="000000"/>
              </w:rPr>
            </w:pPr>
            <w:r w:rsidRPr="00EF216D">
              <w:rPr>
                <w:rFonts w:cstheme="minorHAnsi"/>
                <w:color w:val="000000"/>
              </w:rPr>
              <w:sym w:font="Wingdings" w:char="F028"/>
            </w:r>
            <w:r w:rsidRPr="00EF216D">
              <w:rPr>
                <w:rFonts w:cstheme="minorHAnsi"/>
                <w:b/>
                <w:color w:val="000000"/>
              </w:rPr>
              <w:t xml:space="preserve"> 052/353-505</w:t>
            </w:r>
          </w:p>
          <w:p w:rsidR="009D1384" w:rsidRPr="00EF216D" w:rsidRDefault="009D1384" w:rsidP="009D1384">
            <w:pPr>
              <w:spacing w:before="20" w:after="20"/>
              <w:rPr>
                <w:rFonts w:cstheme="minorHAnsi"/>
              </w:rPr>
            </w:pPr>
            <w:r w:rsidRPr="00EF216D">
              <w:rPr>
                <w:rFonts w:cstheme="minorHAnsi"/>
                <w:color w:val="000000"/>
              </w:rPr>
              <w:sym w:font="Wingdings" w:char="F02A"/>
            </w:r>
            <w:r w:rsidRPr="00EF216D">
              <w:rPr>
                <w:rFonts w:cstheme="minorHAnsi"/>
                <w:color w:val="000000"/>
              </w:rPr>
              <w:t xml:space="preserve"> milka.t@t-com.me</w:t>
            </w:r>
          </w:p>
        </w:tc>
      </w:tr>
    </w:tbl>
    <w:p w:rsidR="00F7341F" w:rsidRDefault="009D1384">
      <w:pPr>
        <w:pStyle w:val="Heading2"/>
      </w:pPr>
      <w:bookmarkStart w:id="232" w:name="_Toc326417971"/>
      <w:r>
        <w:lastRenderedPageBreak/>
        <w:t xml:space="preserve"> </w:t>
      </w:r>
      <w:r w:rsidR="005760FA" w:rsidRPr="005760FA">
        <w:t>Ministarstvo</w:t>
      </w:r>
      <w:r w:rsidRPr="00EF216D">
        <w:t xml:space="preserve"> poljoprivrede i ruralnog razvoja</w:t>
      </w:r>
      <w:bookmarkEnd w:id="232"/>
      <w:r>
        <w:t>.</w:t>
      </w:r>
    </w:p>
    <w:p w:rsidR="009D1384" w:rsidRPr="00EF216D" w:rsidRDefault="009D1384" w:rsidP="009D1384">
      <w:pPr>
        <w:contextualSpacing/>
        <w:rPr>
          <w:rFonts w:cstheme="minorHAnsi"/>
          <w:color w:val="000000"/>
        </w:rPr>
      </w:pPr>
      <w:r w:rsidRPr="00EF216D">
        <w:rPr>
          <w:rFonts w:cstheme="minorHAnsi"/>
          <w:color w:val="000000"/>
        </w:rPr>
        <w:t>Ministarstvo poljoprivrede i ruralnog razvoja</w:t>
      </w:r>
    </w:p>
    <w:p w:rsidR="009D1384" w:rsidRPr="00EF216D" w:rsidRDefault="009D1384" w:rsidP="009D1384">
      <w:pPr>
        <w:contextualSpacing/>
        <w:rPr>
          <w:rFonts w:cstheme="minorHAnsi"/>
          <w:color w:val="000000"/>
        </w:rPr>
      </w:pPr>
      <w:r w:rsidRPr="00EF216D">
        <w:rPr>
          <w:rFonts w:cstheme="minorHAnsi"/>
          <w:color w:val="000000"/>
        </w:rPr>
        <w:t>Rimski Trg 46, 81000 Podgorica</w:t>
      </w:r>
    </w:p>
    <w:p w:rsidR="009D1384" w:rsidRPr="00EF216D" w:rsidRDefault="009D1384" w:rsidP="009D1384">
      <w:pPr>
        <w:pStyle w:val="Heading4"/>
        <w:rPr>
          <w:rFonts w:asciiTheme="minorHAnsi" w:hAnsiTheme="minorHAnsi" w:cstheme="minorHAnsi"/>
          <w:b w:val="0"/>
          <w:i w:val="0"/>
        </w:rPr>
      </w:pPr>
      <w:r w:rsidRPr="00EF216D">
        <w:rPr>
          <w:rFonts w:asciiTheme="minorHAnsi" w:hAnsiTheme="minorHAnsi" w:cstheme="minorHAnsi"/>
          <w:b w:val="0"/>
          <w:i w:val="0"/>
        </w:rPr>
        <w:t>http://www.minpolj.gov.me/ministarstvo</w:t>
      </w:r>
    </w:p>
    <w:p w:rsidR="00F7341F" w:rsidRDefault="009D1384">
      <w:pPr>
        <w:pStyle w:val="Heading3"/>
      </w:pPr>
      <w:r>
        <w:t xml:space="preserve"> </w:t>
      </w:r>
      <w:r w:rsidRPr="00EF216D">
        <w:t>Uprava za vode</w:t>
      </w:r>
    </w:p>
    <w:p w:rsidR="009D1384" w:rsidRPr="00EF216D" w:rsidRDefault="009D1384" w:rsidP="009D1384">
      <w:pPr>
        <w:keepNext/>
        <w:rPr>
          <w:rFonts w:cstheme="minorHAnsi"/>
          <w:color w:val="000000"/>
        </w:rPr>
      </w:pPr>
      <w:r w:rsidRPr="00EF216D">
        <w:rPr>
          <w:rFonts w:cstheme="minorHAnsi"/>
          <w:color w:val="000000"/>
        </w:rPr>
        <w:t>Direktor Uprave za vode</w:t>
      </w:r>
    </w:p>
    <w:p w:rsidR="009D1384" w:rsidRPr="00EF216D" w:rsidRDefault="009D1384" w:rsidP="009D1384">
      <w:pPr>
        <w:keepNext/>
        <w:rPr>
          <w:rFonts w:cstheme="minorHAnsi"/>
          <w:color w:val="000000"/>
        </w:rPr>
      </w:pPr>
      <w:r w:rsidRPr="00EF216D">
        <w:rPr>
          <w:rFonts w:cstheme="minorHAnsi"/>
          <w:color w:val="000000"/>
        </w:rPr>
        <w:sym w:font="Wingdings" w:char="F028"/>
      </w:r>
      <w:r w:rsidRPr="00EF216D">
        <w:rPr>
          <w:rFonts w:cstheme="minorHAnsi"/>
          <w:b/>
          <w:lang w:val="sl-SI"/>
        </w:rPr>
        <w:t xml:space="preserve"> </w:t>
      </w:r>
      <w:r w:rsidRPr="00EF216D">
        <w:rPr>
          <w:rFonts w:cstheme="minorHAnsi"/>
          <w:b/>
          <w:lang w:val="sl-SI"/>
        </w:rPr>
        <w:tab/>
      </w:r>
      <w:r w:rsidRPr="00EF216D">
        <w:rPr>
          <w:rFonts w:cstheme="minorHAnsi"/>
          <w:color w:val="000000"/>
        </w:rPr>
        <w:t>020/224-593</w:t>
      </w:r>
      <w:bookmarkStart w:id="233" w:name="_Toc326417972"/>
    </w:p>
    <w:p w:rsidR="009D1384" w:rsidRPr="00EF216D" w:rsidRDefault="00B635FE" w:rsidP="009D1384">
      <w:pPr>
        <w:keepNext/>
        <w:rPr>
          <w:rFonts w:cstheme="minorHAnsi"/>
          <w:i/>
        </w:rPr>
      </w:pPr>
      <w:r>
        <w:rPr>
          <w:rFonts w:cstheme="minorHAnsi"/>
          <w:i/>
        </w:rPr>
        <w:t>http://www.upravaz</w:t>
      </w:r>
      <w:r w:rsidR="009D1384" w:rsidRPr="00EF216D">
        <w:rPr>
          <w:rFonts w:cstheme="minorHAnsi"/>
          <w:i/>
        </w:rPr>
        <w:t>avode.gov.me/uprava</w:t>
      </w:r>
    </w:p>
    <w:bookmarkEnd w:id="233"/>
    <w:p w:rsidR="00F7341F" w:rsidRDefault="009D1384">
      <w:pPr>
        <w:pStyle w:val="Heading3"/>
      </w:pPr>
      <w:r>
        <w:tab/>
      </w:r>
      <w:r w:rsidRPr="00EF216D">
        <w:t>Veterinarska Uprava</w:t>
      </w:r>
    </w:p>
    <w:p w:rsidR="009D1384" w:rsidRPr="00EF216D" w:rsidRDefault="009D1384" w:rsidP="009D1384">
      <w:pPr>
        <w:contextualSpacing/>
        <w:rPr>
          <w:rFonts w:cstheme="minorHAnsi"/>
        </w:rPr>
      </w:pPr>
      <w:r w:rsidRPr="00EF216D">
        <w:rPr>
          <w:rFonts w:cstheme="minorHAnsi"/>
        </w:rPr>
        <w:t>ul. Bulevar Svetog Petra Cetinjskog br. 9</w:t>
      </w:r>
    </w:p>
    <w:p w:rsidR="009D1384" w:rsidRPr="00EF216D" w:rsidRDefault="009D1384" w:rsidP="009D1384">
      <w:pPr>
        <w:contextualSpacing/>
        <w:rPr>
          <w:rFonts w:cstheme="minorHAnsi"/>
        </w:rPr>
      </w:pPr>
      <w:r w:rsidRPr="00EF216D">
        <w:rPr>
          <w:rFonts w:cstheme="minorHAnsi"/>
        </w:rPr>
        <w:t>Podgorica</w:t>
      </w:r>
    </w:p>
    <w:p w:rsidR="009D1384" w:rsidRPr="00EF216D" w:rsidRDefault="009D1384" w:rsidP="009D1384">
      <w:pPr>
        <w:contextualSpacing/>
        <w:rPr>
          <w:rFonts w:cstheme="minorHAnsi"/>
        </w:rPr>
      </w:pPr>
    </w:p>
    <w:p w:rsidR="009D1384" w:rsidRPr="00EF216D" w:rsidRDefault="009D1384" w:rsidP="009D1384">
      <w:pPr>
        <w:rPr>
          <w:rFonts w:cstheme="minorHAnsi"/>
        </w:rPr>
      </w:pPr>
      <w:r w:rsidRPr="00EF216D">
        <w:rPr>
          <w:rFonts w:cstheme="minorHAnsi"/>
          <w:color w:val="000000"/>
        </w:rPr>
        <w:sym w:font="Wingdings" w:char="F028"/>
      </w:r>
      <w:r w:rsidRPr="00EF216D">
        <w:rPr>
          <w:rFonts w:cstheme="minorHAnsi"/>
          <w:b/>
          <w:lang w:val="sl-SI"/>
        </w:rPr>
        <w:t xml:space="preserve"> </w:t>
      </w:r>
      <w:r w:rsidRPr="00EF216D">
        <w:rPr>
          <w:rFonts w:cstheme="minorHAnsi"/>
          <w:b/>
          <w:lang w:val="sl-SI"/>
        </w:rPr>
        <w:tab/>
      </w:r>
      <w:r w:rsidRPr="00EF216D">
        <w:rPr>
          <w:rFonts w:cstheme="minorHAnsi"/>
        </w:rPr>
        <w:t>020/201-945</w:t>
      </w:r>
    </w:p>
    <w:p w:rsidR="009D1384" w:rsidRPr="00EF216D" w:rsidRDefault="009D1384" w:rsidP="009D1384">
      <w:pPr>
        <w:rPr>
          <w:rFonts w:cstheme="minorHAnsi"/>
        </w:rPr>
      </w:pPr>
      <w:r w:rsidRPr="00EF216D">
        <w:rPr>
          <w:rFonts w:cstheme="minorHAnsi"/>
          <w:color w:val="000000"/>
        </w:rPr>
        <w:sym w:font="Wingdings" w:char="F02A"/>
      </w:r>
      <w:r w:rsidRPr="00EF216D">
        <w:rPr>
          <w:rFonts w:cstheme="minorHAnsi"/>
          <w:lang w:val="sl-SI"/>
        </w:rPr>
        <w:t xml:space="preserve"> </w:t>
      </w:r>
      <w:r w:rsidRPr="00EF216D">
        <w:rPr>
          <w:rFonts w:cstheme="minorHAnsi"/>
          <w:lang w:val="sl-SI"/>
        </w:rPr>
        <w:tab/>
      </w:r>
      <w:r w:rsidRPr="00EF216D">
        <w:rPr>
          <w:rFonts w:cstheme="minorHAnsi"/>
        </w:rPr>
        <w:t>veterinarska.uprava@vu.gov.me</w:t>
      </w:r>
    </w:p>
    <w:p w:rsidR="009D1384" w:rsidRPr="00EF216D" w:rsidRDefault="009D1384" w:rsidP="009D1384">
      <w:pPr>
        <w:rPr>
          <w:rFonts w:cstheme="minorHAnsi"/>
        </w:rPr>
      </w:pPr>
    </w:p>
    <w:p w:rsidR="009D1384" w:rsidRDefault="009D1384" w:rsidP="009D1384">
      <w:pPr>
        <w:rPr>
          <w:rFonts w:cstheme="minorHAnsi"/>
        </w:rPr>
      </w:pPr>
      <w:r w:rsidRPr="00EF216D">
        <w:rPr>
          <w:rFonts w:cstheme="minorHAnsi"/>
        </w:rPr>
        <w:t xml:space="preserve">U slučaju hitnog problema u vezi dobrobiti životinja ili ako sumnjate na izbijanje bilo koje ozbiljne bolesti, obratite se odmah najbližoj Veterinarskoj stanici ili veterinarskom inspektoru. </w:t>
      </w:r>
      <w:bookmarkStart w:id="234" w:name="_Toc326417973"/>
    </w:p>
    <w:p w:rsidR="00F7341F" w:rsidRDefault="009D1384">
      <w:pPr>
        <w:pStyle w:val="Heading3"/>
      </w:pPr>
      <w:r>
        <w:tab/>
      </w:r>
      <w:r w:rsidRPr="00EF216D">
        <w:t xml:space="preserve"> Fitosanitarna uprava</w:t>
      </w:r>
      <w:bookmarkEnd w:id="234"/>
    </w:p>
    <w:p w:rsidR="009D1384" w:rsidRPr="00EF216D" w:rsidRDefault="009D1384" w:rsidP="009D1384">
      <w:pPr>
        <w:pStyle w:val="Heading4"/>
        <w:rPr>
          <w:rFonts w:asciiTheme="minorHAnsi" w:hAnsiTheme="minorHAnsi" w:cstheme="minorHAnsi"/>
        </w:rPr>
      </w:pPr>
      <w:r w:rsidRPr="00EF216D">
        <w:rPr>
          <w:rFonts w:asciiTheme="minorHAnsi" w:hAnsiTheme="minorHAnsi" w:cstheme="minorHAnsi"/>
        </w:rPr>
        <w:t>Opšta pitanja vezana za pesticide; Štetni organizmi bilja, biljnih proizvoda i objekata pod nadzorom na čije se prisustvo sumnja:</w:t>
      </w:r>
    </w:p>
    <w:p w:rsidR="009D1384" w:rsidRPr="00EF216D" w:rsidRDefault="009D1384" w:rsidP="009D1384">
      <w:pPr>
        <w:keepNext/>
        <w:contextualSpacing/>
        <w:rPr>
          <w:rFonts w:cstheme="minorHAnsi"/>
        </w:rPr>
      </w:pPr>
      <w:r w:rsidRPr="00EF216D">
        <w:rPr>
          <w:rFonts w:cstheme="minorHAnsi"/>
        </w:rPr>
        <w:t>Fitosanitarna uprava</w:t>
      </w:r>
    </w:p>
    <w:p w:rsidR="009D1384" w:rsidRPr="00EF216D" w:rsidRDefault="009D1384" w:rsidP="009D1384">
      <w:pPr>
        <w:keepNext/>
        <w:contextualSpacing/>
        <w:rPr>
          <w:rFonts w:cstheme="minorHAnsi"/>
        </w:rPr>
      </w:pPr>
      <w:r w:rsidRPr="00EF216D">
        <w:rPr>
          <w:rFonts w:cstheme="minorHAnsi"/>
        </w:rPr>
        <w:t>Bratstva i jedinstva bb</w:t>
      </w:r>
    </w:p>
    <w:p w:rsidR="009D1384" w:rsidRPr="00EF216D" w:rsidRDefault="009D1384" w:rsidP="009D1384">
      <w:pPr>
        <w:keepNext/>
        <w:contextualSpacing/>
        <w:rPr>
          <w:rFonts w:cstheme="minorHAnsi"/>
        </w:rPr>
      </w:pPr>
      <w:r w:rsidRPr="00EF216D">
        <w:rPr>
          <w:rFonts w:cstheme="minorHAnsi"/>
        </w:rPr>
        <w:t xml:space="preserve">81000 Podgorica </w:t>
      </w:r>
    </w:p>
    <w:p w:rsidR="009D1384" w:rsidRPr="00EF216D" w:rsidRDefault="009D1384" w:rsidP="009D1384">
      <w:pPr>
        <w:keepNext/>
        <w:contextualSpacing/>
        <w:rPr>
          <w:rFonts w:cstheme="minorHAnsi"/>
        </w:rPr>
      </w:pPr>
      <w:r w:rsidRPr="00EF216D">
        <w:rPr>
          <w:rFonts w:cstheme="minorHAnsi"/>
        </w:rPr>
        <w:t>Crna Gora</w:t>
      </w:r>
    </w:p>
    <w:p w:rsidR="009D1384" w:rsidRPr="00EF216D" w:rsidRDefault="009D1384" w:rsidP="009D1384">
      <w:pPr>
        <w:keepNext/>
        <w:contextualSpacing/>
        <w:rPr>
          <w:rFonts w:cstheme="minorHAnsi"/>
        </w:rPr>
      </w:pPr>
    </w:p>
    <w:p w:rsidR="009D1384" w:rsidRPr="00EF216D" w:rsidRDefault="009D1384" w:rsidP="009D1384">
      <w:pPr>
        <w:keepNext/>
        <w:rPr>
          <w:rFonts w:cstheme="minorHAnsi"/>
        </w:rPr>
      </w:pPr>
      <w:r w:rsidRPr="00EF216D">
        <w:rPr>
          <w:rFonts w:cstheme="minorHAnsi"/>
          <w:color w:val="000000"/>
        </w:rPr>
        <w:sym w:font="Wingdings" w:char="F028"/>
      </w:r>
      <w:r w:rsidRPr="00EF216D">
        <w:rPr>
          <w:rFonts w:cstheme="minorHAnsi"/>
          <w:b/>
          <w:lang w:val="sl-SI"/>
        </w:rPr>
        <w:t xml:space="preserve"> </w:t>
      </w:r>
      <w:r w:rsidRPr="00EF216D">
        <w:rPr>
          <w:rFonts w:cstheme="minorHAnsi"/>
          <w:b/>
          <w:lang w:val="sl-SI"/>
        </w:rPr>
        <w:tab/>
      </w:r>
      <w:r w:rsidRPr="00EF216D">
        <w:rPr>
          <w:rFonts w:cstheme="minorHAnsi"/>
          <w:lang w:val="sl-SI"/>
        </w:rPr>
        <w:t>0</w:t>
      </w:r>
      <w:r w:rsidRPr="00EF216D">
        <w:rPr>
          <w:rFonts w:cstheme="minorHAnsi"/>
        </w:rPr>
        <w:t>20/621-111</w:t>
      </w:r>
    </w:p>
    <w:p w:rsidR="009D1384" w:rsidRPr="00EF216D" w:rsidRDefault="009D1384" w:rsidP="009D1384">
      <w:pPr>
        <w:keepNext/>
        <w:rPr>
          <w:rFonts w:cstheme="minorHAnsi"/>
        </w:rPr>
      </w:pPr>
      <w:r w:rsidRPr="00EF216D">
        <w:rPr>
          <w:rFonts w:cstheme="minorHAnsi"/>
        </w:rPr>
        <w:t xml:space="preserve">Fax. </w:t>
      </w:r>
      <w:r w:rsidRPr="00EF216D">
        <w:rPr>
          <w:rFonts w:cstheme="minorHAnsi"/>
        </w:rPr>
        <w:tab/>
        <w:t>020/621-008</w:t>
      </w:r>
    </w:p>
    <w:p w:rsidR="00080A8E" w:rsidRDefault="009D1384" w:rsidP="009D1384">
      <w:pPr>
        <w:rPr>
          <w:rFonts w:cstheme="minorHAnsi"/>
        </w:rPr>
      </w:pPr>
      <w:r w:rsidRPr="00EF216D">
        <w:rPr>
          <w:rFonts w:cstheme="minorHAnsi"/>
          <w:color w:val="000000"/>
        </w:rPr>
        <w:sym w:font="Wingdings" w:char="F02A"/>
      </w:r>
      <w:r w:rsidRPr="00EF216D">
        <w:rPr>
          <w:rFonts w:cstheme="minorHAnsi"/>
          <w:lang w:val="sl-SI"/>
        </w:rPr>
        <w:t xml:space="preserve"> </w:t>
      </w:r>
      <w:r w:rsidRPr="00EF216D">
        <w:rPr>
          <w:rFonts w:cstheme="minorHAnsi"/>
          <w:lang w:val="sl-SI"/>
        </w:rPr>
        <w:tab/>
      </w:r>
      <w:hyperlink r:id="rId10" w:history="1">
        <w:r w:rsidR="00080A8E" w:rsidRPr="00BA0396">
          <w:rPr>
            <w:rStyle w:val="Hyperlink"/>
            <w:rFonts w:cstheme="minorHAnsi"/>
          </w:rPr>
          <w:t>fitosanitarnaupravacg@t-com.me</w:t>
        </w:r>
      </w:hyperlink>
    </w:p>
    <w:p w:rsidR="00080A8E" w:rsidRDefault="00080A8E">
      <w:pPr>
        <w:spacing w:before="0" w:after="0"/>
        <w:jc w:val="left"/>
        <w:rPr>
          <w:rFonts w:cstheme="minorHAnsi"/>
        </w:rPr>
      </w:pPr>
      <w:r>
        <w:rPr>
          <w:rFonts w:cstheme="minorHAnsi"/>
        </w:rPr>
        <w:br w:type="page"/>
      </w:r>
    </w:p>
    <w:p w:rsidR="009D1384" w:rsidRPr="00EF216D" w:rsidRDefault="009D1384" w:rsidP="009D1384">
      <w:pPr>
        <w:rPr>
          <w:rFonts w:cstheme="minorHAnsi"/>
        </w:rPr>
      </w:pPr>
    </w:p>
    <w:p w:rsidR="00F7341F" w:rsidRDefault="00080A8E">
      <w:pPr>
        <w:pStyle w:val="Heading2"/>
      </w:pPr>
      <w:r>
        <w:tab/>
      </w:r>
      <w:r w:rsidR="009D1384" w:rsidRPr="00EF216D">
        <w:t>Incidente sa pesticidima:</w:t>
      </w:r>
    </w:p>
    <w:p w:rsidR="009D1384" w:rsidRDefault="009D1384" w:rsidP="009D1384">
      <w:pPr>
        <w:contextualSpacing/>
        <w:rPr>
          <w:rFonts w:cstheme="minorHAnsi"/>
        </w:rPr>
      </w:pPr>
    </w:p>
    <w:p w:rsidR="009D1384" w:rsidRPr="00EF216D" w:rsidRDefault="009D1384" w:rsidP="009D1384">
      <w:pPr>
        <w:contextualSpacing/>
        <w:rPr>
          <w:rFonts w:cstheme="minorHAnsi"/>
        </w:rPr>
      </w:pPr>
      <w:r w:rsidRPr="00EF216D">
        <w:rPr>
          <w:rFonts w:cstheme="minorHAnsi"/>
        </w:rPr>
        <w:t>Ministarstvo unutrašnjih poslova</w:t>
      </w:r>
    </w:p>
    <w:p w:rsidR="009D1384" w:rsidRPr="00EF216D" w:rsidRDefault="009D1384" w:rsidP="009D1384">
      <w:pPr>
        <w:contextualSpacing/>
        <w:rPr>
          <w:rFonts w:cstheme="minorHAnsi"/>
        </w:rPr>
      </w:pPr>
      <w:r w:rsidRPr="00EF216D">
        <w:rPr>
          <w:rFonts w:cstheme="minorHAnsi"/>
        </w:rPr>
        <w:t>Sektor za civilnu bezbjednost i vanredne situacije</w:t>
      </w:r>
    </w:p>
    <w:p w:rsidR="009D1384" w:rsidRPr="00EF216D" w:rsidRDefault="009D1384" w:rsidP="009D1384">
      <w:pPr>
        <w:contextualSpacing/>
        <w:rPr>
          <w:rFonts w:cstheme="minorHAnsi"/>
        </w:rPr>
      </w:pPr>
      <w:r w:rsidRPr="00EF216D">
        <w:rPr>
          <w:rFonts w:cstheme="minorHAnsi"/>
        </w:rPr>
        <w:t>Ilije Plamenca bb</w:t>
      </w:r>
    </w:p>
    <w:p w:rsidR="009D1384" w:rsidRPr="00EF216D" w:rsidRDefault="009D1384" w:rsidP="009D1384">
      <w:pPr>
        <w:contextualSpacing/>
        <w:rPr>
          <w:rFonts w:cstheme="minorHAnsi"/>
        </w:rPr>
      </w:pPr>
      <w:r w:rsidRPr="00EF216D">
        <w:rPr>
          <w:rFonts w:cstheme="minorHAnsi"/>
        </w:rPr>
        <w:t xml:space="preserve">81000 Podgorica </w:t>
      </w:r>
    </w:p>
    <w:p w:rsidR="009D1384" w:rsidRPr="00EF216D" w:rsidRDefault="009D1384" w:rsidP="009D1384">
      <w:pPr>
        <w:contextualSpacing/>
        <w:rPr>
          <w:rFonts w:cstheme="minorHAnsi"/>
        </w:rPr>
      </w:pPr>
      <w:r w:rsidRPr="00EF216D">
        <w:rPr>
          <w:rFonts w:cstheme="minorHAnsi"/>
        </w:rPr>
        <w:t>Crna Gora</w:t>
      </w:r>
    </w:p>
    <w:p w:rsidR="009D1384" w:rsidRPr="00EF216D" w:rsidRDefault="009D1384" w:rsidP="009D1384">
      <w:pPr>
        <w:rPr>
          <w:rFonts w:cstheme="minorHAnsi"/>
        </w:rPr>
      </w:pPr>
    </w:p>
    <w:p w:rsidR="009D1384" w:rsidRPr="00EF216D" w:rsidRDefault="009D1384" w:rsidP="009D1384">
      <w:pPr>
        <w:rPr>
          <w:rFonts w:cstheme="minorHAnsi"/>
        </w:rPr>
      </w:pPr>
      <w:r w:rsidRPr="00EF216D">
        <w:rPr>
          <w:rFonts w:cstheme="minorHAnsi"/>
          <w:color w:val="000000"/>
        </w:rPr>
        <w:sym w:font="Wingdings" w:char="F028"/>
      </w:r>
      <w:r w:rsidRPr="00EF216D">
        <w:rPr>
          <w:rFonts w:cstheme="minorHAnsi"/>
          <w:b/>
          <w:lang w:val="sl-SI"/>
        </w:rPr>
        <w:t xml:space="preserve"> </w:t>
      </w:r>
      <w:r w:rsidRPr="00EF216D">
        <w:rPr>
          <w:rFonts w:cstheme="minorHAnsi"/>
          <w:b/>
          <w:lang w:val="sl-SI"/>
        </w:rPr>
        <w:tab/>
      </w:r>
      <w:r w:rsidRPr="00EF216D">
        <w:rPr>
          <w:rFonts w:cstheme="minorHAnsi"/>
        </w:rPr>
        <w:t>020/481-801</w:t>
      </w:r>
    </w:p>
    <w:p w:rsidR="009D1384" w:rsidRPr="00EF216D" w:rsidRDefault="009D1384" w:rsidP="009D1384">
      <w:pPr>
        <w:rPr>
          <w:rFonts w:cstheme="minorHAnsi"/>
        </w:rPr>
      </w:pPr>
      <w:r w:rsidRPr="00EF216D">
        <w:rPr>
          <w:rFonts w:cstheme="minorHAnsi"/>
        </w:rPr>
        <w:t xml:space="preserve">Fax. </w:t>
      </w:r>
      <w:r w:rsidRPr="00EF216D">
        <w:rPr>
          <w:rFonts w:cstheme="minorHAnsi"/>
        </w:rPr>
        <w:tab/>
        <w:t>020/641-906</w:t>
      </w:r>
    </w:p>
    <w:p w:rsidR="009D1384" w:rsidRPr="00EF216D" w:rsidRDefault="009D1384" w:rsidP="009D1384">
      <w:pPr>
        <w:rPr>
          <w:rFonts w:cstheme="minorHAnsi"/>
        </w:rPr>
      </w:pPr>
      <w:r w:rsidRPr="00EF216D">
        <w:rPr>
          <w:rFonts w:cstheme="minorHAnsi"/>
          <w:color w:val="000000"/>
        </w:rPr>
        <w:sym w:font="Wingdings" w:char="F02A"/>
      </w:r>
      <w:r w:rsidRPr="00EF216D">
        <w:rPr>
          <w:rFonts w:cstheme="minorHAnsi"/>
          <w:lang w:val="sl-SI"/>
        </w:rPr>
        <w:t xml:space="preserve"> </w:t>
      </w:r>
      <w:r w:rsidRPr="00EF216D">
        <w:rPr>
          <w:rFonts w:cstheme="minorHAnsi"/>
          <w:lang w:val="sl-SI"/>
        </w:rPr>
        <w:tab/>
      </w:r>
      <w:r w:rsidRPr="00EF216D">
        <w:rPr>
          <w:rFonts w:cstheme="minorHAnsi"/>
        </w:rPr>
        <w:t>mup.emergency@t-com.me</w:t>
      </w:r>
    </w:p>
    <w:p w:rsidR="009D1384" w:rsidRPr="00EF216D" w:rsidRDefault="009D1384" w:rsidP="009D1384">
      <w:pPr>
        <w:rPr>
          <w:rFonts w:cstheme="minorHAnsi"/>
        </w:rPr>
      </w:pPr>
      <w:r w:rsidRPr="00EF216D">
        <w:rPr>
          <w:rFonts w:cstheme="minorHAnsi"/>
        </w:rPr>
        <w:t>Telefon za prijavljivanje ozbiljnih incidenata sa pesticidima koji je u funkciji 24 časa:</w:t>
      </w:r>
    </w:p>
    <w:p w:rsidR="009D1384" w:rsidRPr="00EF216D" w:rsidRDefault="009D1384" w:rsidP="009D1384">
      <w:pPr>
        <w:rPr>
          <w:rFonts w:cstheme="minorHAnsi"/>
        </w:rPr>
      </w:pPr>
      <w:r w:rsidRPr="00EF216D">
        <w:rPr>
          <w:rFonts w:cstheme="minorHAnsi"/>
          <w:color w:val="000000"/>
        </w:rPr>
        <w:sym w:font="Wingdings" w:char="F028"/>
      </w:r>
      <w:r w:rsidRPr="00EF216D">
        <w:rPr>
          <w:rFonts w:cstheme="minorHAnsi"/>
          <w:color w:val="000000"/>
        </w:rPr>
        <w:t xml:space="preserve"> </w:t>
      </w:r>
      <w:r w:rsidRPr="00EF216D">
        <w:rPr>
          <w:rFonts w:cstheme="minorHAnsi"/>
        </w:rPr>
        <w:t xml:space="preserve"> 112</w:t>
      </w:r>
    </w:p>
    <w:p w:rsidR="00F7341F" w:rsidRDefault="009D1384">
      <w:pPr>
        <w:pStyle w:val="Heading2"/>
      </w:pPr>
      <w:bookmarkStart w:id="235" w:name="_Toc326417974"/>
      <w:r>
        <w:t xml:space="preserve"> </w:t>
      </w:r>
      <w:r w:rsidRPr="00EF216D">
        <w:t>Agencija za zaštitu životne sredine</w:t>
      </w:r>
      <w:bookmarkEnd w:id="235"/>
    </w:p>
    <w:p w:rsidR="009D1384" w:rsidRPr="00EF216D" w:rsidRDefault="009D1384" w:rsidP="009D1384">
      <w:pPr>
        <w:rPr>
          <w:rFonts w:cstheme="minorHAnsi"/>
        </w:rPr>
      </w:pPr>
    </w:p>
    <w:p w:rsidR="009D1384" w:rsidRPr="00EF216D" w:rsidRDefault="009D1384" w:rsidP="009D1384">
      <w:pPr>
        <w:rPr>
          <w:rFonts w:cstheme="minorHAnsi"/>
        </w:rPr>
      </w:pPr>
      <w:r w:rsidRPr="00EF216D">
        <w:rPr>
          <w:rFonts w:cstheme="minorHAnsi"/>
        </w:rPr>
        <w:sym w:font="Wingdings" w:char="F02A"/>
      </w:r>
      <w:r w:rsidRPr="00EF216D">
        <w:rPr>
          <w:rFonts w:cstheme="minorHAnsi"/>
        </w:rPr>
        <w:tab/>
      </w:r>
      <w:r w:rsidRPr="00EF216D">
        <w:rPr>
          <w:rFonts w:cstheme="minorHAnsi"/>
          <w:i/>
        </w:rPr>
        <w:t>http://www.epa.org.me/</w:t>
      </w:r>
    </w:p>
    <w:p w:rsidR="00F7341F" w:rsidRDefault="009D1384">
      <w:pPr>
        <w:pStyle w:val="Heading2"/>
      </w:pPr>
      <w:bookmarkStart w:id="236" w:name="_Toc326417975"/>
      <w:r w:rsidRPr="00EF216D">
        <w:t>Ministarstvo održivog razvoja i turizma</w:t>
      </w:r>
      <w:bookmarkEnd w:id="236"/>
    </w:p>
    <w:p w:rsidR="009D1384" w:rsidRPr="00EF216D" w:rsidRDefault="009D1384" w:rsidP="009D1384"/>
    <w:p w:rsidR="009D1384" w:rsidRPr="00EF216D" w:rsidRDefault="009D1384" w:rsidP="009D1384">
      <w:pPr>
        <w:rPr>
          <w:rFonts w:cstheme="minorHAnsi"/>
        </w:rPr>
      </w:pPr>
      <w:r w:rsidRPr="00EF216D">
        <w:rPr>
          <w:rFonts w:cstheme="minorHAnsi"/>
        </w:rPr>
        <w:sym w:font="Wingdings" w:char="F02A"/>
      </w:r>
      <w:r w:rsidRPr="00EF216D">
        <w:rPr>
          <w:rFonts w:cstheme="minorHAnsi"/>
        </w:rPr>
        <w:tab/>
      </w:r>
      <w:r w:rsidRPr="00EF216D">
        <w:rPr>
          <w:rFonts w:cstheme="minorHAnsi"/>
          <w:i/>
        </w:rPr>
        <w:t>http://www.mrt.gov.me/ministarstvo</w:t>
      </w:r>
    </w:p>
    <w:p w:rsidR="009D1384" w:rsidRPr="00EF216D" w:rsidRDefault="009D1384" w:rsidP="009D1384">
      <w:pPr>
        <w:rPr>
          <w:rFonts w:cstheme="minorHAnsi"/>
        </w:rPr>
      </w:pPr>
    </w:p>
    <w:bookmarkEnd w:id="231"/>
    <w:p w:rsidR="00F37DEB" w:rsidRPr="00E61868" w:rsidRDefault="00F37DEB" w:rsidP="00EA2ADE">
      <w:pPr>
        <w:rPr>
          <w:i/>
          <w:highlight w:val="yellow"/>
          <w:lang w:eastAsia="en-GB"/>
        </w:rPr>
      </w:pPr>
    </w:p>
    <w:p w:rsidR="00C74102" w:rsidRPr="00E61868" w:rsidRDefault="005760FA" w:rsidP="00F37DEB">
      <w:pPr>
        <w:pStyle w:val="Annex"/>
        <w:pageBreakBefore/>
        <w:ind w:left="357" w:hanging="357"/>
        <w:rPr>
          <w:b w:val="0"/>
          <w:i/>
        </w:rPr>
      </w:pPr>
      <w:bookmarkStart w:id="237" w:name="_Toc351316472"/>
      <w:bookmarkStart w:id="238" w:name="_Toc357704566"/>
      <w:r w:rsidRPr="005760FA">
        <w:rPr>
          <w:b w:val="0"/>
          <w:i/>
        </w:rPr>
        <w:lastRenderedPageBreak/>
        <w:t>Tabela uslovnih grla</w:t>
      </w:r>
      <w:bookmarkEnd w:id="237"/>
      <w:bookmarkEnd w:id="238"/>
    </w:p>
    <w:p w:rsidR="00C74102" w:rsidRPr="00E61868" w:rsidRDefault="005760FA" w:rsidP="00C74102">
      <w:pPr>
        <w:keepNext/>
        <w:spacing w:after="240"/>
        <w:rPr>
          <w:i/>
        </w:rPr>
      </w:pPr>
      <w:r w:rsidRPr="005760FA">
        <w:rPr>
          <w:i/>
        </w:rPr>
        <w:t>Sljedeće vrijednosti za uslovna grla mogu se koristiti pri računanja minimalnog broja grla stoke po hektaru, minimalna površina po grlu, itd.</w:t>
      </w:r>
    </w:p>
    <w:tbl>
      <w:tblPr>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1"/>
        <w:gridCol w:w="4811"/>
      </w:tblGrid>
      <w:tr w:rsidR="00647649" w:rsidRPr="00E61868" w:rsidTr="00647649">
        <w:tc>
          <w:tcPr>
            <w:tcW w:w="4811" w:type="dxa"/>
            <w:tcBorders>
              <w:top w:val="single" w:sz="12" w:space="0" w:color="auto"/>
              <w:left w:val="single" w:sz="12" w:space="0" w:color="auto"/>
              <w:bottom w:val="single" w:sz="12" w:space="0" w:color="auto"/>
              <w:right w:val="single" w:sz="12" w:space="0" w:color="auto"/>
            </w:tcBorders>
          </w:tcPr>
          <w:p w:rsidR="00647649" w:rsidRPr="00E61868" w:rsidRDefault="005760FA" w:rsidP="00647649">
            <w:pPr>
              <w:jc w:val="center"/>
              <w:rPr>
                <w:rFonts w:cs="Calibri"/>
                <w:b/>
                <w:i/>
                <w:sz w:val="28"/>
                <w:szCs w:val="28"/>
              </w:rPr>
            </w:pPr>
            <w:r w:rsidRPr="005760FA">
              <w:rPr>
                <w:rFonts w:cs="Calibri"/>
                <w:b/>
                <w:i/>
                <w:sz w:val="28"/>
                <w:szCs w:val="28"/>
              </w:rPr>
              <w:t>Tip stoke</w:t>
            </w:r>
          </w:p>
        </w:tc>
        <w:tc>
          <w:tcPr>
            <w:tcW w:w="4811" w:type="dxa"/>
            <w:tcBorders>
              <w:top w:val="single" w:sz="12" w:space="0" w:color="auto"/>
              <w:left w:val="single" w:sz="12" w:space="0" w:color="auto"/>
              <w:bottom w:val="single" w:sz="12" w:space="0" w:color="auto"/>
              <w:right w:val="single" w:sz="12" w:space="0" w:color="auto"/>
            </w:tcBorders>
          </w:tcPr>
          <w:p w:rsidR="00647649" w:rsidRPr="00E61868" w:rsidRDefault="005760FA" w:rsidP="00647649">
            <w:pPr>
              <w:jc w:val="center"/>
              <w:rPr>
                <w:rFonts w:cs="Calibri"/>
                <w:b/>
                <w:i/>
                <w:sz w:val="28"/>
                <w:szCs w:val="28"/>
              </w:rPr>
            </w:pPr>
            <w:r w:rsidRPr="005760FA">
              <w:rPr>
                <w:rFonts w:cs="Calibri"/>
                <w:b/>
                <w:i/>
                <w:sz w:val="28"/>
                <w:szCs w:val="28"/>
              </w:rPr>
              <w:t>UG po grlu stoke</w:t>
            </w:r>
          </w:p>
        </w:tc>
      </w:tr>
      <w:tr w:rsidR="00647649" w:rsidRPr="00E61868" w:rsidTr="005F3808">
        <w:tc>
          <w:tcPr>
            <w:tcW w:w="9622" w:type="dxa"/>
            <w:gridSpan w:val="2"/>
            <w:tcBorders>
              <w:top w:val="single" w:sz="12" w:space="0" w:color="auto"/>
              <w:left w:val="single" w:sz="12" w:space="0" w:color="auto"/>
              <w:right w:val="single" w:sz="12" w:space="0" w:color="auto"/>
            </w:tcBorders>
            <w:shd w:val="clear" w:color="auto" w:fill="FFFF99"/>
          </w:tcPr>
          <w:p w:rsidR="00647649" w:rsidRPr="00E61868" w:rsidRDefault="005760FA" w:rsidP="00647649">
            <w:pPr>
              <w:jc w:val="center"/>
              <w:rPr>
                <w:rFonts w:cs="Calibri"/>
                <w:b/>
                <w:i/>
                <w:sz w:val="28"/>
                <w:szCs w:val="28"/>
              </w:rPr>
            </w:pPr>
            <w:r w:rsidRPr="005760FA">
              <w:rPr>
                <w:rFonts w:cs="Calibri"/>
                <w:b/>
                <w:i/>
                <w:sz w:val="28"/>
                <w:szCs w:val="28"/>
              </w:rPr>
              <w:t>GOVEDA</w:t>
            </w:r>
          </w:p>
        </w:tc>
      </w:tr>
      <w:tr w:rsidR="00647649" w:rsidRPr="00E61868" w:rsidTr="00647649">
        <w:tc>
          <w:tcPr>
            <w:tcW w:w="4811" w:type="dxa"/>
            <w:tcBorders>
              <w:left w:val="single" w:sz="12" w:space="0" w:color="auto"/>
              <w:bottom w:val="dotted" w:sz="4" w:space="0" w:color="auto"/>
            </w:tcBorders>
          </w:tcPr>
          <w:p w:rsidR="00647649" w:rsidRPr="00E61868" w:rsidRDefault="005760FA" w:rsidP="00647649">
            <w:pPr>
              <w:rPr>
                <w:i/>
                <w:sz w:val="22"/>
                <w:szCs w:val="22"/>
              </w:rPr>
            </w:pPr>
            <w:r w:rsidRPr="005760FA">
              <w:rPr>
                <w:rFonts w:ascii="ArialMT" w:hAnsi="ArialMT" w:cs="ArialMT"/>
                <w:i/>
                <w:sz w:val="22"/>
                <w:szCs w:val="22"/>
              </w:rPr>
              <w:t>Goveda &lt;1 godina starosti</w:t>
            </w:r>
          </w:p>
        </w:tc>
        <w:tc>
          <w:tcPr>
            <w:tcW w:w="4811" w:type="dxa"/>
            <w:tcBorders>
              <w:bottom w:val="dotted" w:sz="4" w:space="0" w:color="auto"/>
              <w:right w:val="single" w:sz="12" w:space="0" w:color="auto"/>
            </w:tcBorders>
          </w:tcPr>
          <w:p w:rsidR="00647649" w:rsidRPr="00E61868" w:rsidRDefault="005760FA" w:rsidP="00647649">
            <w:pPr>
              <w:jc w:val="center"/>
              <w:rPr>
                <w:i/>
                <w:sz w:val="22"/>
                <w:szCs w:val="22"/>
              </w:rPr>
            </w:pPr>
            <w:r w:rsidRPr="005760FA">
              <w:rPr>
                <w:rFonts w:ascii="ArialMT" w:hAnsi="ArialMT" w:cs="ArialMT"/>
                <w:i/>
                <w:sz w:val="22"/>
                <w:szCs w:val="22"/>
              </w:rPr>
              <w:t>0.400 UG</w:t>
            </w:r>
          </w:p>
        </w:tc>
      </w:tr>
      <w:tr w:rsidR="00647649" w:rsidRPr="00E61868" w:rsidTr="00647649">
        <w:tc>
          <w:tcPr>
            <w:tcW w:w="4811" w:type="dxa"/>
            <w:tcBorders>
              <w:top w:val="dotted" w:sz="4" w:space="0" w:color="auto"/>
              <w:left w:val="single" w:sz="12" w:space="0" w:color="auto"/>
              <w:bottom w:val="dotted" w:sz="4" w:space="0" w:color="auto"/>
            </w:tcBorders>
          </w:tcPr>
          <w:p w:rsidR="00647649" w:rsidRPr="00E61868" w:rsidRDefault="005760FA" w:rsidP="00647649">
            <w:pPr>
              <w:rPr>
                <w:i/>
                <w:sz w:val="22"/>
                <w:szCs w:val="22"/>
              </w:rPr>
            </w:pPr>
            <w:r w:rsidRPr="005760FA">
              <w:rPr>
                <w:rFonts w:ascii="ArialMT" w:hAnsi="ArialMT" w:cs="ArialMT"/>
                <w:i/>
                <w:sz w:val="22"/>
                <w:szCs w:val="22"/>
              </w:rPr>
              <w:t>Goveda 1-&lt;2 godine – mužjaci</w:t>
            </w:r>
          </w:p>
        </w:tc>
        <w:tc>
          <w:tcPr>
            <w:tcW w:w="4811" w:type="dxa"/>
            <w:tcBorders>
              <w:top w:val="dotted" w:sz="4" w:space="0" w:color="auto"/>
              <w:bottom w:val="dotted" w:sz="4" w:space="0" w:color="auto"/>
              <w:right w:val="single" w:sz="12" w:space="0" w:color="auto"/>
            </w:tcBorders>
          </w:tcPr>
          <w:p w:rsidR="00647649" w:rsidRPr="00E61868" w:rsidRDefault="005760FA" w:rsidP="00647649">
            <w:pPr>
              <w:jc w:val="center"/>
              <w:rPr>
                <w:i/>
                <w:sz w:val="22"/>
                <w:szCs w:val="22"/>
              </w:rPr>
            </w:pPr>
            <w:r w:rsidRPr="005760FA">
              <w:rPr>
                <w:rFonts w:ascii="ArialMT" w:hAnsi="ArialMT" w:cs="ArialMT"/>
                <w:i/>
                <w:sz w:val="22"/>
                <w:szCs w:val="22"/>
              </w:rPr>
              <w:t>0.700 UG</w:t>
            </w:r>
          </w:p>
        </w:tc>
      </w:tr>
      <w:tr w:rsidR="00647649" w:rsidRPr="00E61868" w:rsidTr="00647649">
        <w:tc>
          <w:tcPr>
            <w:tcW w:w="4811" w:type="dxa"/>
            <w:tcBorders>
              <w:top w:val="dotted" w:sz="4" w:space="0" w:color="auto"/>
              <w:left w:val="single" w:sz="12" w:space="0" w:color="auto"/>
              <w:bottom w:val="dotted" w:sz="4" w:space="0" w:color="auto"/>
            </w:tcBorders>
          </w:tcPr>
          <w:p w:rsidR="00647649" w:rsidRPr="00E61868" w:rsidRDefault="005760FA" w:rsidP="00647649">
            <w:pPr>
              <w:rPr>
                <w:i/>
                <w:sz w:val="22"/>
                <w:szCs w:val="22"/>
              </w:rPr>
            </w:pPr>
            <w:r w:rsidRPr="005760FA">
              <w:rPr>
                <w:rFonts w:ascii="ArialMT" w:hAnsi="ArialMT" w:cs="ArialMT"/>
                <w:i/>
                <w:sz w:val="22"/>
                <w:szCs w:val="22"/>
              </w:rPr>
              <w:t>Goveda 1-&lt;2 godine – ženke</w:t>
            </w:r>
          </w:p>
        </w:tc>
        <w:tc>
          <w:tcPr>
            <w:tcW w:w="4811" w:type="dxa"/>
            <w:tcBorders>
              <w:top w:val="dotted" w:sz="4" w:space="0" w:color="auto"/>
              <w:bottom w:val="dotted" w:sz="4" w:space="0" w:color="auto"/>
              <w:right w:val="single" w:sz="12" w:space="0" w:color="auto"/>
            </w:tcBorders>
            <w:shd w:val="clear" w:color="auto" w:fill="auto"/>
          </w:tcPr>
          <w:p w:rsidR="00647649" w:rsidRPr="00E61868" w:rsidRDefault="005760FA" w:rsidP="00647649">
            <w:pPr>
              <w:jc w:val="center"/>
              <w:rPr>
                <w:i/>
                <w:sz w:val="22"/>
                <w:szCs w:val="22"/>
              </w:rPr>
            </w:pPr>
            <w:r w:rsidRPr="005760FA">
              <w:rPr>
                <w:rFonts w:ascii="ArialMT" w:hAnsi="ArialMT" w:cs="ArialMT"/>
                <w:i/>
                <w:sz w:val="22"/>
                <w:szCs w:val="22"/>
              </w:rPr>
              <w:t>0.700 UG</w:t>
            </w:r>
          </w:p>
        </w:tc>
      </w:tr>
      <w:tr w:rsidR="00647649" w:rsidRPr="00E61868" w:rsidTr="00647649">
        <w:tc>
          <w:tcPr>
            <w:tcW w:w="4811" w:type="dxa"/>
            <w:tcBorders>
              <w:top w:val="dotted" w:sz="4" w:space="0" w:color="auto"/>
              <w:left w:val="single" w:sz="12" w:space="0" w:color="auto"/>
              <w:bottom w:val="dotted" w:sz="4" w:space="0" w:color="auto"/>
            </w:tcBorders>
          </w:tcPr>
          <w:p w:rsidR="00647649" w:rsidRPr="00E61868" w:rsidRDefault="005760FA" w:rsidP="00647649">
            <w:pPr>
              <w:rPr>
                <w:i/>
                <w:sz w:val="22"/>
                <w:szCs w:val="22"/>
              </w:rPr>
            </w:pPr>
            <w:r w:rsidRPr="005760FA">
              <w:rPr>
                <w:rFonts w:ascii="ArialMT" w:hAnsi="ArialMT" w:cs="ArialMT"/>
                <w:i/>
                <w:sz w:val="22"/>
                <w:szCs w:val="22"/>
              </w:rPr>
              <w:t>Goveda 2 godine i starije – mužjaci</w:t>
            </w:r>
          </w:p>
        </w:tc>
        <w:tc>
          <w:tcPr>
            <w:tcW w:w="4811" w:type="dxa"/>
            <w:tcBorders>
              <w:top w:val="dotted" w:sz="4" w:space="0" w:color="auto"/>
              <w:bottom w:val="dotted" w:sz="4" w:space="0" w:color="auto"/>
              <w:right w:val="single" w:sz="12" w:space="0" w:color="auto"/>
            </w:tcBorders>
          </w:tcPr>
          <w:p w:rsidR="00647649" w:rsidRPr="00E61868" w:rsidRDefault="005760FA" w:rsidP="00647649">
            <w:pPr>
              <w:jc w:val="center"/>
              <w:rPr>
                <w:i/>
                <w:sz w:val="22"/>
                <w:szCs w:val="22"/>
              </w:rPr>
            </w:pPr>
            <w:r w:rsidRPr="005760FA">
              <w:rPr>
                <w:rFonts w:ascii="ArialMT" w:hAnsi="ArialMT" w:cs="ArialMT"/>
                <w:i/>
                <w:sz w:val="22"/>
                <w:szCs w:val="22"/>
              </w:rPr>
              <w:t>1.000 UG</w:t>
            </w:r>
          </w:p>
        </w:tc>
      </w:tr>
      <w:tr w:rsidR="00647649" w:rsidRPr="00E61868" w:rsidTr="00647649">
        <w:tc>
          <w:tcPr>
            <w:tcW w:w="4811" w:type="dxa"/>
            <w:tcBorders>
              <w:top w:val="dotted" w:sz="4" w:space="0" w:color="auto"/>
              <w:left w:val="single" w:sz="12" w:space="0" w:color="auto"/>
              <w:bottom w:val="dotted" w:sz="4" w:space="0" w:color="auto"/>
            </w:tcBorders>
          </w:tcPr>
          <w:p w:rsidR="00647649" w:rsidRPr="00E61868" w:rsidRDefault="005760FA" w:rsidP="00647649">
            <w:pPr>
              <w:rPr>
                <w:i/>
                <w:sz w:val="22"/>
                <w:szCs w:val="22"/>
              </w:rPr>
            </w:pPr>
            <w:r w:rsidRPr="005760FA">
              <w:rPr>
                <w:rFonts w:ascii="ArialMT" w:hAnsi="ArialMT" w:cs="ArialMT"/>
                <w:i/>
                <w:sz w:val="22"/>
                <w:szCs w:val="22"/>
              </w:rPr>
              <w:t>Junice; 2 godine i starije</w:t>
            </w:r>
          </w:p>
        </w:tc>
        <w:tc>
          <w:tcPr>
            <w:tcW w:w="4811" w:type="dxa"/>
            <w:tcBorders>
              <w:top w:val="dotted" w:sz="4" w:space="0" w:color="auto"/>
              <w:bottom w:val="dotted" w:sz="4" w:space="0" w:color="auto"/>
              <w:right w:val="single" w:sz="12" w:space="0" w:color="auto"/>
            </w:tcBorders>
          </w:tcPr>
          <w:p w:rsidR="00647649" w:rsidRPr="00E61868" w:rsidRDefault="005760FA" w:rsidP="00647649">
            <w:pPr>
              <w:jc w:val="center"/>
              <w:rPr>
                <w:i/>
                <w:sz w:val="22"/>
                <w:szCs w:val="22"/>
              </w:rPr>
            </w:pPr>
            <w:r w:rsidRPr="005760FA">
              <w:rPr>
                <w:rFonts w:ascii="ArialMT" w:hAnsi="ArialMT" w:cs="ArialMT"/>
                <w:i/>
                <w:sz w:val="22"/>
                <w:szCs w:val="22"/>
              </w:rPr>
              <w:t>0.800 UG</w:t>
            </w:r>
          </w:p>
        </w:tc>
      </w:tr>
      <w:tr w:rsidR="00647649" w:rsidRPr="00E61868" w:rsidTr="00647649">
        <w:tc>
          <w:tcPr>
            <w:tcW w:w="4811" w:type="dxa"/>
            <w:tcBorders>
              <w:top w:val="dotted" w:sz="4" w:space="0" w:color="auto"/>
              <w:left w:val="single" w:sz="12" w:space="0" w:color="auto"/>
              <w:bottom w:val="dotted" w:sz="4" w:space="0" w:color="auto"/>
            </w:tcBorders>
          </w:tcPr>
          <w:p w:rsidR="00647649" w:rsidRPr="00E61868" w:rsidRDefault="005760FA" w:rsidP="00647649">
            <w:pPr>
              <w:rPr>
                <w:i/>
                <w:sz w:val="22"/>
                <w:szCs w:val="22"/>
              </w:rPr>
            </w:pPr>
            <w:r w:rsidRPr="005760FA">
              <w:rPr>
                <w:rFonts w:ascii="ArialMT" w:hAnsi="ArialMT" w:cs="ArialMT"/>
                <w:i/>
                <w:sz w:val="22"/>
                <w:szCs w:val="22"/>
              </w:rPr>
              <w:t>Muzne krave</w:t>
            </w:r>
          </w:p>
        </w:tc>
        <w:tc>
          <w:tcPr>
            <w:tcW w:w="4811" w:type="dxa"/>
            <w:tcBorders>
              <w:top w:val="dotted" w:sz="4" w:space="0" w:color="auto"/>
              <w:bottom w:val="dotted" w:sz="4" w:space="0" w:color="auto"/>
              <w:right w:val="single" w:sz="12" w:space="0" w:color="auto"/>
            </w:tcBorders>
          </w:tcPr>
          <w:p w:rsidR="00647649" w:rsidRPr="00E61868" w:rsidRDefault="005760FA" w:rsidP="00647649">
            <w:pPr>
              <w:jc w:val="center"/>
              <w:rPr>
                <w:i/>
                <w:sz w:val="22"/>
                <w:szCs w:val="22"/>
              </w:rPr>
            </w:pPr>
            <w:r w:rsidRPr="005760FA">
              <w:rPr>
                <w:rFonts w:ascii="ArialMT" w:hAnsi="ArialMT" w:cs="ArialMT"/>
                <w:i/>
                <w:sz w:val="22"/>
                <w:szCs w:val="22"/>
              </w:rPr>
              <w:t>1.000 UG</w:t>
            </w:r>
          </w:p>
        </w:tc>
      </w:tr>
      <w:tr w:rsidR="00647649" w:rsidRPr="00E61868" w:rsidTr="00647649">
        <w:tc>
          <w:tcPr>
            <w:tcW w:w="4811" w:type="dxa"/>
            <w:tcBorders>
              <w:top w:val="dotted" w:sz="4" w:space="0" w:color="auto"/>
              <w:left w:val="single" w:sz="12" w:space="0" w:color="auto"/>
              <w:bottom w:val="single" w:sz="12" w:space="0" w:color="auto"/>
            </w:tcBorders>
          </w:tcPr>
          <w:p w:rsidR="00647649" w:rsidRPr="00E61868" w:rsidRDefault="005760FA" w:rsidP="00647649">
            <w:pPr>
              <w:rPr>
                <w:rFonts w:ascii="ArialMT" w:hAnsi="ArialMT" w:cs="ArialMT"/>
                <w:i/>
                <w:sz w:val="22"/>
                <w:szCs w:val="22"/>
              </w:rPr>
            </w:pPr>
            <w:r w:rsidRPr="005760FA">
              <w:rPr>
                <w:rFonts w:ascii="ArialMT" w:hAnsi="ArialMT" w:cs="ArialMT"/>
                <w:i/>
                <w:sz w:val="22"/>
                <w:szCs w:val="22"/>
              </w:rPr>
              <w:t>Ostale krave; goveda 2 godine i starije</w:t>
            </w:r>
          </w:p>
        </w:tc>
        <w:tc>
          <w:tcPr>
            <w:tcW w:w="4811" w:type="dxa"/>
            <w:tcBorders>
              <w:top w:val="dotted" w:sz="4" w:space="0" w:color="auto"/>
              <w:bottom w:val="single" w:sz="12" w:space="0" w:color="auto"/>
              <w:right w:val="single" w:sz="12" w:space="0" w:color="auto"/>
            </w:tcBorders>
          </w:tcPr>
          <w:p w:rsidR="00647649" w:rsidRPr="00E61868" w:rsidRDefault="005760FA" w:rsidP="00647649">
            <w:pPr>
              <w:jc w:val="center"/>
              <w:rPr>
                <w:rFonts w:ascii="ArialMT" w:hAnsi="ArialMT" w:cs="ArialMT"/>
                <w:i/>
                <w:sz w:val="22"/>
                <w:szCs w:val="22"/>
              </w:rPr>
            </w:pPr>
            <w:r w:rsidRPr="005760FA">
              <w:rPr>
                <w:rFonts w:ascii="ArialMT" w:hAnsi="ArialMT" w:cs="ArialMT"/>
                <w:i/>
                <w:sz w:val="22"/>
                <w:szCs w:val="22"/>
              </w:rPr>
              <w:t>0.800 UG</w:t>
            </w:r>
          </w:p>
        </w:tc>
      </w:tr>
      <w:tr w:rsidR="00647649" w:rsidRPr="00E61868" w:rsidTr="005F3808">
        <w:tc>
          <w:tcPr>
            <w:tcW w:w="9622" w:type="dxa"/>
            <w:gridSpan w:val="2"/>
            <w:tcBorders>
              <w:top w:val="single" w:sz="12" w:space="0" w:color="auto"/>
              <w:left w:val="single" w:sz="12" w:space="0" w:color="auto"/>
              <w:right w:val="single" w:sz="12" w:space="0" w:color="auto"/>
            </w:tcBorders>
            <w:shd w:val="clear" w:color="auto" w:fill="FFFF99"/>
          </w:tcPr>
          <w:p w:rsidR="00647649" w:rsidRPr="00E61868" w:rsidRDefault="005760FA" w:rsidP="00647649">
            <w:pPr>
              <w:jc w:val="center"/>
              <w:rPr>
                <w:rFonts w:cs="Calibri"/>
                <w:b/>
                <w:i/>
                <w:sz w:val="28"/>
                <w:szCs w:val="28"/>
              </w:rPr>
            </w:pPr>
            <w:r w:rsidRPr="005760FA">
              <w:rPr>
                <w:rFonts w:cs="Calibri"/>
                <w:b/>
                <w:i/>
                <w:sz w:val="28"/>
                <w:szCs w:val="28"/>
              </w:rPr>
              <w:t>OVCE I KOZE</w:t>
            </w:r>
          </w:p>
        </w:tc>
      </w:tr>
      <w:tr w:rsidR="00647649" w:rsidRPr="00E61868" w:rsidTr="00647649">
        <w:tc>
          <w:tcPr>
            <w:tcW w:w="4811" w:type="dxa"/>
            <w:tcBorders>
              <w:left w:val="single" w:sz="12" w:space="0" w:color="auto"/>
              <w:bottom w:val="dotted" w:sz="4" w:space="0" w:color="auto"/>
            </w:tcBorders>
          </w:tcPr>
          <w:p w:rsidR="00647649" w:rsidRPr="00E61868" w:rsidRDefault="005760FA" w:rsidP="00647649">
            <w:pPr>
              <w:rPr>
                <w:rFonts w:ascii="ArialMT" w:hAnsi="ArialMT" w:cs="ArialMT"/>
                <w:i/>
                <w:sz w:val="22"/>
                <w:szCs w:val="22"/>
              </w:rPr>
            </w:pPr>
            <w:r w:rsidRPr="005760FA">
              <w:rPr>
                <w:rFonts w:ascii="ArialMT" w:hAnsi="ArialMT" w:cs="ArialMT"/>
                <w:i/>
                <w:sz w:val="22"/>
                <w:szCs w:val="22"/>
              </w:rPr>
              <w:t>Ovce (svih dobi)</w:t>
            </w:r>
          </w:p>
        </w:tc>
        <w:tc>
          <w:tcPr>
            <w:tcW w:w="4811" w:type="dxa"/>
            <w:tcBorders>
              <w:bottom w:val="dotted" w:sz="4" w:space="0" w:color="auto"/>
              <w:right w:val="single" w:sz="12" w:space="0" w:color="auto"/>
            </w:tcBorders>
          </w:tcPr>
          <w:p w:rsidR="00647649" w:rsidRPr="00E61868" w:rsidRDefault="005760FA" w:rsidP="00647649">
            <w:pPr>
              <w:jc w:val="center"/>
              <w:rPr>
                <w:rFonts w:ascii="ArialMT" w:hAnsi="ArialMT" w:cs="ArialMT"/>
                <w:i/>
                <w:sz w:val="22"/>
                <w:szCs w:val="22"/>
              </w:rPr>
            </w:pPr>
            <w:r w:rsidRPr="005760FA">
              <w:rPr>
                <w:rFonts w:ascii="ArialMT" w:hAnsi="ArialMT" w:cs="ArialMT"/>
                <w:i/>
                <w:sz w:val="22"/>
                <w:szCs w:val="22"/>
              </w:rPr>
              <w:t>0.100 UG</w:t>
            </w:r>
          </w:p>
        </w:tc>
      </w:tr>
      <w:tr w:rsidR="00647649" w:rsidRPr="00E61868" w:rsidTr="00647649">
        <w:tc>
          <w:tcPr>
            <w:tcW w:w="4811" w:type="dxa"/>
            <w:tcBorders>
              <w:top w:val="dotted" w:sz="4" w:space="0" w:color="auto"/>
              <w:left w:val="single" w:sz="12" w:space="0" w:color="auto"/>
              <w:bottom w:val="single" w:sz="12" w:space="0" w:color="auto"/>
            </w:tcBorders>
          </w:tcPr>
          <w:p w:rsidR="00647649" w:rsidRPr="00E61868" w:rsidRDefault="005760FA" w:rsidP="00647649">
            <w:pPr>
              <w:rPr>
                <w:rFonts w:ascii="ArialMT" w:hAnsi="ArialMT" w:cs="ArialMT"/>
                <w:i/>
                <w:sz w:val="22"/>
                <w:szCs w:val="22"/>
              </w:rPr>
            </w:pPr>
            <w:r w:rsidRPr="005760FA">
              <w:rPr>
                <w:rFonts w:ascii="ArialMT" w:hAnsi="ArialMT" w:cs="ArialMT"/>
                <w:i/>
                <w:sz w:val="22"/>
                <w:szCs w:val="22"/>
              </w:rPr>
              <w:t>Koze (svih dobi)</w:t>
            </w:r>
          </w:p>
        </w:tc>
        <w:tc>
          <w:tcPr>
            <w:tcW w:w="4811" w:type="dxa"/>
            <w:tcBorders>
              <w:top w:val="dotted" w:sz="4" w:space="0" w:color="auto"/>
              <w:bottom w:val="single" w:sz="12" w:space="0" w:color="auto"/>
              <w:right w:val="single" w:sz="12" w:space="0" w:color="auto"/>
            </w:tcBorders>
          </w:tcPr>
          <w:p w:rsidR="00647649" w:rsidRPr="00E61868" w:rsidRDefault="005760FA" w:rsidP="00647649">
            <w:pPr>
              <w:jc w:val="center"/>
              <w:rPr>
                <w:rFonts w:ascii="ArialMT" w:hAnsi="ArialMT" w:cs="ArialMT"/>
                <w:i/>
                <w:sz w:val="22"/>
                <w:szCs w:val="22"/>
              </w:rPr>
            </w:pPr>
            <w:r w:rsidRPr="005760FA">
              <w:rPr>
                <w:rFonts w:ascii="ArialMT" w:hAnsi="ArialMT" w:cs="ArialMT"/>
                <w:i/>
                <w:sz w:val="22"/>
                <w:szCs w:val="22"/>
              </w:rPr>
              <w:t>0.100 UG</w:t>
            </w:r>
          </w:p>
        </w:tc>
      </w:tr>
      <w:tr w:rsidR="00647649" w:rsidRPr="00E61868" w:rsidTr="005F3808">
        <w:tc>
          <w:tcPr>
            <w:tcW w:w="9622" w:type="dxa"/>
            <w:gridSpan w:val="2"/>
            <w:tcBorders>
              <w:top w:val="single" w:sz="12" w:space="0" w:color="auto"/>
              <w:left w:val="single" w:sz="12" w:space="0" w:color="auto"/>
              <w:right w:val="single" w:sz="12" w:space="0" w:color="auto"/>
            </w:tcBorders>
            <w:shd w:val="clear" w:color="auto" w:fill="FFFF99"/>
          </w:tcPr>
          <w:p w:rsidR="00647649" w:rsidRPr="00E61868" w:rsidRDefault="005760FA" w:rsidP="00647649">
            <w:pPr>
              <w:jc w:val="center"/>
              <w:rPr>
                <w:rFonts w:cs="Calibri"/>
                <w:b/>
                <w:i/>
                <w:sz w:val="28"/>
                <w:szCs w:val="28"/>
              </w:rPr>
            </w:pPr>
            <w:r w:rsidRPr="005760FA">
              <w:rPr>
                <w:rFonts w:cs="Calibri"/>
                <w:b/>
                <w:i/>
                <w:sz w:val="28"/>
                <w:szCs w:val="28"/>
              </w:rPr>
              <w:t>SVINJE</w:t>
            </w:r>
          </w:p>
        </w:tc>
      </w:tr>
      <w:tr w:rsidR="00647649" w:rsidRPr="00E61868" w:rsidTr="00647649">
        <w:tc>
          <w:tcPr>
            <w:tcW w:w="4811" w:type="dxa"/>
            <w:tcBorders>
              <w:left w:val="single" w:sz="12" w:space="0" w:color="auto"/>
              <w:bottom w:val="dotted" w:sz="4" w:space="0" w:color="auto"/>
            </w:tcBorders>
          </w:tcPr>
          <w:p w:rsidR="00647649" w:rsidRPr="00E61868" w:rsidRDefault="005760FA" w:rsidP="00647649">
            <w:pPr>
              <w:rPr>
                <w:rFonts w:ascii="ArialMT" w:hAnsi="ArialMT" w:cs="ArialMT"/>
                <w:i/>
                <w:sz w:val="22"/>
                <w:szCs w:val="22"/>
              </w:rPr>
            </w:pPr>
            <w:r w:rsidRPr="005760FA">
              <w:rPr>
                <w:rFonts w:ascii="ArialMT" w:hAnsi="ArialMT" w:cs="ArialMT"/>
                <w:i/>
                <w:sz w:val="22"/>
                <w:szCs w:val="22"/>
              </w:rPr>
              <w:t>Prasad žive vage ispod 20 kg</w:t>
            </w:r>
          </w:p>
        </w:tc>
        <w:tc>
          <w:tcPr>
            <w:tcW w:w="4811" w:type="dxa"/>
            <w:tcBorders>
              <w:bottom w:val="dotted" w:sz="4" w:space="0" w:color="auto"/>
              <w:right w:val="single" w:sz="12" w:space="0" w:color="auto"/>
            </w:tcBorders>
          </w:tcPr>
          <w:p w:rsidR="00647649" w:rsidRPr="00E61868" w:rsidRDefault="005760FA" w:rsidP="00647649">
            <w:pPr>
              <w:jc w:val="center"/>
              <w:rPr>
                <w:rFonts w:ascii="ArialMT" w:hAnsi="ArialMT" w:cs="ArialMT"/>
                <w:i/>
                <w:sz w:val="22"/>
                <w:szCs w:val="22"/>
              </w:rPr>
            </w:pPr>
            <w:r w:rsidRPr="005760FA">
              <w:rPr>
                <w:rFonts w:ascii="ArialMT" w:hAnsi="ArialMT" w:cs="ArialMT"/>
                <w:i/>
                <w:sz w:val="22"/>
                <w:szCs w:val="22"/>
              </w:rPr>
              <w:t>0.027 UG</w:t>
            </w:r>
          </w:p>
        </w:tc>
      </w:tr>
      <w:tr w:rsidR="00647649" w:rsidRPr="00E61868" w:rsidTr="00647649">
        <w:tc>
          <w:tcPr>
            <w:tcW w:w="4811" w:type="dxa"/>
            <w:tcBorders>
              <w:top w:val="dotted" w:sz="4" w:space="0" w:color="auto"/>
              <w:left w:val="single" w:sz="12" w:space="0" w:color="auto"/>
              <w:bottom w:val="dotted" w:sz="4" w:space="0" w:color="auto"/>
            </w:tcBorders>
          </w:tcPr>
          <w:p w:rsidR="00647649" w:rsidRPr="00E61868" w:rsidRDefault="005760FA" w:rsidP="00647649">
            <w:pPr>
              <w:rPr>
                <w:rFonts w:ascii="ArialMT" w:hAnsi="ArialMT" w:cs="ArialMT"/>
                <w:i/>
                <w:sz w:val="22"/>
                <w:szCs w:val="22"/>
              </w:rPr>
            </w:pPr>
            <w:r w:rsidRPr="005760FA">
              <w:rPr>
                <w:rFonts w:ascii="ArialMT" w:hAnsi="ArialMT" w:cs="ArialMT"/>
                <w:i/>
                <w:sz w:val="22"/>
                <w:szCs w:val="22"/>
              </w:rPr>
              <w:t>Rasplodne krmače</w:t>
            </w:r>
          </w:p>
        </w:tc>
        <w:tc>
          <w:tcPr>
            <w:tcW w:w="4811" w:type="dxa"/>
            <w:tcBorders>
              <w:top w:val="dotted" w:sz="4" w:space="0" w:color="auto"/>
              <w:bottom w:val="dotted" w:sz="4" w:space="0" w:color="auto"/>
              <w:right w:val="single" w:sz="12" w:space="0" w:color="auto"/>
            </w:tcBorders>
          </w:tcPr>
          <w:p w:rsidR="00647649" w:rsidRPr="00E61868" w:rsidRDefault="005760FA" w:rsidP="00647649">
            <w:pPr>
              <w:jc w:val="center"/>
              <w:rPr>
                <w:rFonts w:ascii="ArialMT" w:hAnsi="ArialMT" w:cs="ArialMT"/>
                <w:i/>
                <w:sz w:val="22"/>
                <w:szCs w:val="22"/>
              </w:rPr>
            </w:pPr>
            <w:r w:rsidRPr="005760FA">
              <w:rPr>
                <w:rFonts w:ascii="ArialMT" w:hAnsi="ArialMT" w:cs="ArialMT"/>
                <w:i/>
                <w:sz w:val="22"/>
                <w:szCs w:val="22"/>
              </w:rPr>
              <w:t>0.500 UG</w:t>
            </w:r>
          </w:p>
        </w:tc>
      </w:tr>
      <w:tr w:rsidR="00647649" w:rsidRPr="00E61868" w:rsidTr="00647649">
        <w:tc>
          <w:tcPr>
            <w:tcW w:w="4811" w:type="dxa"/>
            <w:tcBorders>
              <w:top w:val="dotted" w:sz="4" w:space="0" w:color="auto"/>
              <w:left w:val="single" w:sz="12" w:space="0" w:color="auto"/>
              <w:bottom w:val="single" w:sz="12" w:space="0" w:color="auto"/>
            </w:tcBorders>
          </w:tcPr>
          <w:p w:rsidR="00647649" w:rsidRPr="00E61868" w:rsidRDefault="005760FA" w:rsidP="00647649">
            <w:pPr>
              <w:rPr>
                <w:rFonts w:ascii="ArialMT" w:hAnsi="ArialMT" w:cs="ArialMT"/>
                <w:i/>
                <w:sz w:val="22"/>
                <w:szCs w:val="22"/>
              </w:rPr>
            </w:pPr>
            <w:r w:rsidRPr="005760FA">
              <w:rPr>
                <w:rFonts w:ascii="ArialMT" w:hAnsi="ArialMT" w:cs="ArialMT"/>
                <w:i/>
                <w:sz w:val="22"/>
                <w:szCs w:val="22"/>
              </w:rPr>
              <w:t>Ostale svinje</w:t>
            </w:r>
          </w:p>
        </w:tc>
        <w:tc>
          <w:tcPr>
            <w:tcW w:w="4811" w:type="dxa"/>
            <w:tcBorders>
              <w:top w:val="dotted" w:sz="4" w:space="0" w:color="auto"/>
              <w:bottom w:val="single" w:sz="12" w:space="0" w:color="auto"/>
              <w:right w:val="single" w:sz="12" w:space="0" w:color="auto"/>
            </w:tcBorders>
          </w:tcPr>
          <w:p w:rsidR="00647649" w:rsidRPr="00E61868" w:rsidRDefault="005760FA" w:rsidP="00647649">
            <w:pPr>
              <w:jc w:val="center"/>
              <w:rPr>
                <w:rFonts w:ascii="ArialMT" w:hAnsi="ArialMT" w:cs="ArialMT"/>
                <w:i/>
                <w:sz w:val="22"/>
                <w:szCs w:val="22"/>
              </w:rPr>
            </w:pPr>
            <w:r w:rsidRPr="005760FA">
              <w:rPr>
                <w:rFonts w:ascii="ArialMT" w:hAnsi="ArialMT" w:cs="ArialMT"/>
                <w:i/>
                <w:sz w:val="22"/>
                <w:szCs w:val="22"/>
              </w:rPr>
              <w:t>0.300 UG</w:t>
            </w:r>
          </w:p>
        </w:tc>
      </w:tr>
      <w:tr w:rsidR="00647649" w:rsidRPr="00E61868" w:rsidTr="005F3808">
        <w:tc>
          <w:tcPr>
            <w:tcW w:w="9622" w:type="dxa"/>
            <w:gridSpan w:val="2"/>
            <w:tcBorders>
              <w:top w:val="single" w:sz="12" w:space="0" w:color="auto"/>
              <w:left w:val="single" w:sz="12" w:space="0" w:color="auto"/>
              <w:right w:val="single" w:sz="12" w:space="0" w:color="auto"/>
            </w:tcBorders>
            <w:shd w:val="clear" w:color="auto" w:fill="FFFF99"/>
          </w:tcPr>
          <w:p w:rsidR="00647649" w:rsidRPr="00E61868" w:rsidRDefault="005760FA" w:rsidP="00647649">
            <w:pPr>
              <w:jc w:val="center"/>
              <w:rPr>
                <w:rFonts w:cs="Calibri"/>
                <w:b/>
                <w:i/>
                <w:sz w:val="28"/>
                <w:szCs w:val="28"/>
              </w:rPr>
            </w:pPr>
            <w:r w:rsidRPr="005760FA">
              <w:rPr>
                <w:rFonts w:cs="Calibri"/>
                <w:b/>
                <w:i/>
                <w:sz w:val="28"/>
                <w:szCs w:val="28"/>
              </w:rPr>
              <w:t>ŽIVINA</w:t>
            </w:r>
          </w:p>
        </w:tc>
      </w:tr>
      <w:tr w:rsidR="00647649" w:rsidRPr="00E61868" w:rsidTr="00647649">
        <w:tc>
          <w:tcPr>
            <w:tcW w:w="4811" w:type="dxa"/>
            <w:tcBorders>
              <w:left w:val="single" w:sz="12" w:space="0" w:color="auto"/>
              <w:bottom w:val="dotted" w:sz="4" w:space="0" w:color="auto"/>
            </w:tcBorders>
          </w:tcPr>
          <w:p w:rsidR="00647649" w:rsidRPr="00E61868" w:rsidRDefault="005760FA" w:rsidP="00647649">
            <w:pPr>
              <w:rPr>
                <w:rFonts w:ascii="ArialMT" w:hAnsi="ArialMT" w:cs="ArialMT"/>
                <w:i/>
                <w:sz w:val="22"/>
                <w:szCs w:val="22"/>
              </w:rPr>
            </w:pPr>
            <w:r w:rsidRPr="005760FA">
              <w:rPr>
                <w:rFonts w:ascii="ArialMT" w:hAnsi="ArialMT" w:cs="ArialMT"/>
                <w:i/>
                <w:sz w:val="22"/>
                <w:szCs w:val="22"/>
              </w:rPr>
              <w:t>Kokoške nosilje</w:t>
            </w:r>
          </w:p>
        </w:tc>
        <w:tc>
          <w:tcPr>
            <w:tcW w:w="4811" w:type="dxa"/>
            <w:tcBorders>
              <w:bottom w:val="dotted" w:sz="4" w:space="0" w:color="auto"/>
              <w:right w:val="single" w:sz="12" w:space="0" w:color="auto"/>
            </w:tcBorders>
          </w:tcPr>
          <w:p w:rsidR="00647649" w:rsidRPr="00E61868" w:rsidRDefault="005760FA" w:rsidP="00647649">
            <w:pPr>
              <w:jc w:val="center"/>
              <w:rPr>
                <w:rFonts w:ascii="ArialMT" w:hAnsi="ArialMT" w:cs="ArialMT"/>
                <w:i/>
                <w:sz w:val="22"/>
                <w:szCs w:val="22"/>
              </w:rPr>
            </w:pPr>
            <w:r w:rsidRPr="005760FA">
              <w:rPr>
                <w:rFonts w:ascii="ArialMT" w:hAnsi="ArialMT" w:cs="ArialMT"/>
                <w:i/>
                <w:sz w:val="22"/>
                <w:szCs w:val="22"/>
              </w:rPr>
              <w:t>0.014 UG</w:t>
            </w:r>
          </w:p>
        </w:tc>
      </w:tr>
      <w:tr w:rsidR="00647649" w:rsidRPr="00E61868" w:rsidTr="00647649">
        <w:tc>
          <w:tcPr>
            <w:tcW w:w="4811" w:type="dxa"/>
            <w:tcBorders>
              <w:top w:val="dotted" w:sz="4" w:space="0" w:color="auto"/>
              <w:left w:val="single" w:sz="12" w:space="0" w:color="auto"/>
              <w:bottom w:val="dotted" w:sz="4" w:space="0" w:color="auto"/>
            </w:tcBorders>
          </w:tcPr>
          <w:p w:rsidR="00647649" w:rsidRPr="00E61868" w:rsidRDefault="005760FA" w:rsidP="00647649">
            <w:pPr>
              <w:rPr>
                <w:rFonts w:ascii="ArialMT" w:hAnsi="ArialMT" w:cs="ArialMT"/>
                <w:i/>
                <w:sz w:val="22"/>
                <w:szCs w:val="22"/>
              </w:rPr>
            </w:pPr>
            <w:r w:rsidRPr="005760FA">
              <w:rPr>
                <w:rFonts w:ascii="ArialMT" w:hAnsi="ArialMT" w:cs="ArialMT"/>
                <w:i/>
                <w:sz w:val="22"/>
                <w:szCs w:val="22"/>
              </w:rPr>
              <w:t>Ostala živina (patke, ćurke, guske, biserke, osim nojeva)</w:t>
            </w:r>
          </w:p>
        </w:tc>
        <w:tc>
          <w:tcPr>
            <w:tcW w:w="4811" w:type="dxa"/>
            <w:tcBorders>
              <w:top w:val="dotted" w:sz="4" w:space="0" w:color="auto"/>
              <w:bottom w:val="dotted" w:sz="4" w:space="0" w:color="auto"/>
              <w:right w:val="single" w:sz="12" w:space="0" w:color="auto"/>
            </w:tcBorders>
          </w:tcPr>
          <w:p w:rsidR="00647649" w:rsidRPr="00E61868" w:rsidRDefault="005760FA" w:rsidP="00647649">
            <w:pPr>
              <w:jc w:val="center"/>
              <w:rPr>
                <w:rFonts w:ascii="ArialMT" w:hAnsi="ArialMT" w:cs="ArialMT"/>
                <w:i/>
                <w:sz w:val="22"/>
                <w:szCs w:val="22"/>
              </w:rPr>
            </w:pPr>
            <w:r w:rsidRPr="005760FA">
              <w:rPr>
                <w:rFonts w:ascii="ArialMT" w:hAnsi="ArialMT" w:cs="ArialMT"/>
                <w:i/>
                <w:sz w:val="22"/>
                <w:szCs w:val="22"/>
              </w:rPr>
              <w:t>0.030 UG</w:t>
            </w:r>
          </w:p>
        </w:tc>
      </w:tr>
      <w:tr w:rsidR="00647649" w:rsidRPr="00E61868" w:rsidTr="00647649">
        <w:tc>
          <w:tcPr>
            <w:tcW w:w="4811" w:type="dxa"/>
            <w:tcBorders>
              <w:top w:val="dotted" w:sz="4" w:space="0" w:color="auto"/>
              <w:left w:val="single" w:sz="12" w:space="0" w:color="auto"/>
              <w:bottom w:val="single" w:sz="12" w:space="0" w:color="auto"/>
            </w:tcBorders>
          </w:tcPr>
          <w:p w:rsidR="00647649" w:rsidRPr="00E61868" w:rsidRDefault="005760FA" w:rsidP="00647649">
            <w:pPr>
              <w:rPr>
                <w:rFonts w:ascii="ArialMT" w:hAnsi="ArialMT" w:cs="ArialMT"/>
                <w:i/>
                <w:sz w:val="22"/>
                <w:szCs w:val="22"/>
              </w:rPr>
            </w:pPr>
            <w:r w:rsidRPr="005760FA">
              <w:rPr>
                <w:rFonts w:ascii="ArialMT" w:hAnsi="ArialMT" w:cs="ArialMT"/>
                <w:i/>
                <w:sz w:val="22"/>
                <w:szCs w:val="22"/>
              </w:rPr>
              <w:t>Nojevi</w:t>
            </w:r>
          </w:p>
        </w:tc>
        <w:tc>
          <w:tcPr>
            <w:tcW w:w="4811" w:type="dxa"/>
            <w:tcBorders>
              <w:top w:val="dotted" w:sz="4" w:space="0" w:color="auto"/>
              <w:bottom w:val="single" w:sz="12" w:space="0" w:color="auto"/>
              <w:right w:val="single" w:sz="12" w:space="0" w:color="auto"/>
            </w:tcBorders>
          </w:tcPr>
          <w:p w:rsidR="00647649" w:rsidRPr="00E61868" w:rsidRDefault="005760FA" w:rsidP="00647649">
            <w:pPr>
              <w:jc w:val="center"/>
              <w:rPr>
                <w:rFonts w:ascii="ArialMT" w:hAnsi="ArialMT" w:cs="ArialMT"/>
                <w:i/>
                <w:sz w:val="22"/>
                <w:szCs w:val="22"/>
              </w:rPr>
            </w:pPr>
            <w:r w:rsidRPr="005760FA">
              <w:rPr>
                <w:rFonts w:ascii="ArialMT" w:hAnsi="ArialMT" w:cs="ArialMT"/>
                <w:i/>
                <w:sz w:val="22"/>
                <w:szCs w:val="22"/>
              </w:rPr>
              <w:t>0.350 UG</w:t>
            </w:r>
          </w:p>
        </w:tc>
      </w:tr>
      <w:tr w:rsidR="00647649" w:rsidRPr="00E61868" w:rsidTr="005F3808">
        <w:tc>
          <w:tcPr>
            <w:tcW w:w="9622" w:type="dxa"/>
            <w:gridSpan w:val="2"/>
            <w:tcBorders>
              <w:top w:val="single" w:sz="12" w:space="0" w:color="auto"/>
              <w:left w:val="single" w:sz="12" w:space="0" w:color="auto"/>
              <w:right w:val="single" w:sz="12" w:space="0" w:color="auto"/>
            </w:tcBorders>
            <w:shd w:val="clear" w:color="auto" w:fill="FFFF99"/>
          </w:tcPr>
          <w:p w:rsidR="00647649" w:rsidRPr="00E61868" w:rsidRDefault="005760FA" w:rsidP="00647649">
            <w:pPr>
              <w:jc w:val="center"/>
              <w:rPr>
                <w:rFonts w:cs="Calibri"/>
                <w:b/>
                <w:i/>
                <w:sz w:val="28"/>
                <w:szCs w:val="28"/>
              </w:rPr>
            </w:pPr>
            <w:r w:rsidRPr="005760FA">
              <w:rPr>
                <w:rFonts w:cs="Calibri"/>
                <w:b/>
                <w:i/>
                <w:sz w:val="28"/>
                <w:szCs w:val="28"/>
              </w:rPr>
              <w:t>KOPITARI</w:t>
            </w:r>
          </w:p>
        </w:tc>
      </w:tr>
      <w:tr w:rsidR="00647649" w:rsidRPr="00E61868" w:rsidTr="00647649">
        <w:tc>
          <w:tcPr>
            <w:tcW w:w="4811" w:type="dxa"/>
            <w:tcBorders>
              <w:left w:val="single" w:sz="12" w:space="0" w:color="auto"/>
              <w:bottom w:val="single" w:sz="12" w:space="0" w:color="auto"/>
            </w:tcBorders>
          </w:tcPr>
          <w:p w:rsidR="00647649" w:rsidRPr="00E61868" w:rsidRDefault="005760FA" w:rsidP="00647649">
            <w:pPr>
              <w:rPr>
                <w:rFonts w:ascii="ArialMT" w:hAnsi="ArialMT" w:cs="ArialMT"/>
                <w:i/>
                <w:sz w:val="22"/>
                <w:szCs w:val="22"/>
              </w:rPr>
            </w:pPr>
            <w:r w:rsidRPr="005760FA">
              <w:rPr>
                <w:rFonts w:ascii="ArialMT" w:hAnsi="ArialMT" w:cs="ArialMT"/>
                <w:i/>
                <w:sz w:val="22"/>
                <w:szCs w:val="22"/>
              </w:rPr>
              <w:t xml:space="preserve">Kopitari </w:t>
            </w:r>
          </w:p>
        </w:tc>
        <w:tc>
          <w:tcPr>
            <w:tcW w:w="4811" w:type="dxa"/>
            <w:tcBorders>
              <w:bottom w:val="single" w:sz="12" w:space="0" w:color="auto"/>
              <w:right w:val="single" w:sz="12" w:space="0" w:color="auto"/>
            </w:tcBorders>
          </w:tcPr>
          <w:p w:rsidR="00647649" w:rsidRPr="00E61868" w:rsidRDefault="005760FA" w:rsidP="00647649">
            <w:pPr>
              <w:spacing w:after="0"/>
              <w:jc w:val="center"/>
              <w:rPr>
                <w:rFonts w:ascii="ArialMT" w:hAnsi="ArialMT" w:cs="ArialMT"/>
                <w:i/>
                <w:sz w:val="22"/>
                <w:szCs w:val="22"/>
              </w:rPr>
            </w:pPr>
            <w:r w:rsidRPr="005760FA">
              <w:rPr>
                <w:rFonts w:ascii="ArialMT" w:hAnsi="ArialMT" w:cs="ArialMT"/>
                <w:i/>
                <w:sz w:val="22"/>
                <w:szCs w:val="22"/>
              </w:rPr>
              <w:t>0.800 UG</w:t>
            </w:r>
          </w:p>
        </w:tc>
      </w:tr>
    </w:tbl>
    <w:p w:rsidR="00DB7B8A" w:rsidRPr="00E61868" w:rsidRDefault="00DB7B8A">
      <w:pPr>
        <w:rPr>
          <w:i/>
        </w:rPr>
      </w:pPr>
    </w:p>
    <w:p w:rsidR="008D4909" w:rsidRPr="00E61868" w:rsidRDefault="008D4909" w:rsidP="00C74102">
      <w:pPr>
        <w:rPr>
          <w:i/>
          <w:lang w:eastAsia="en-GB"/>
        </w:rPr>
      </w:pPr>
    </w:p>
    <w:p w:rsidR="009B6523" w:rsidRPr="00E61868" w:rsidRDefault="009B6523" w:rsidP="00C74102">
      <w:pPr>
        <w:rPr>
          <w:i/>
          <w:lang w:eastAsia="en-GB"/>
        </w:rPr>
      </w:pPr>
    </w:p>
    <w:p w:rsidR="009B6523" w:rsidRPr="00E61868" w:rsidRDefault="005760FA">
      <w:pPr>
        <w:spacing w:before="0" w:after="0"/>
        <w:jc w:val="left"/>
        <w:rPr>
          <w:i/>
          <w:lang w:eastAsia="en-GB"/>
        </w:rPr>
      </w:pPr>
      <w:r w:rsidRPr="005760FA">
        <w:rPr>
          <w:i/>
          <w:lang w:eastAsia="en-GB"/>
        </w:rPr>
        <w:br w:type="page"/>
      </w:r>
    </w:p>
    <w:p w:rsidR="00F7341F" w:rsidRDefault="00C844BA">
      <w:pPr>
        <w:pStyle w:val="Annex"/>
        <w:ind w:left="426"/>
        <w:rPr>
          <w:i/>
        </w:rPr>
      </w:pPr>
      <w:bookmarkStart w:id="239" w:name="_Toc357704567"/>
      <w:r w:rsidRPr="00E61868">
        <w:rPr>
          <w:i/>
        </w:rPr>
        <w:lastRenderedPageBreak/>
        <w:t>Stajsko đubrivo</w:t>
      </w:r>
      <w:bookmarkEnd w:id="239"/>
    </w:p>
    <w:p w:rsidR="00F7341F" w:rsidRDefault="005760FA">
      <w:pPr>
        <w:pStyle w:val="Quote"/>
      </w:pPr>
      <w:r w:rsidRPr="005760FA">
        <w:rPr>
          <w:b/>
        </w:rPr>
        <w:t xml:space="preserve">Tabela </w:t>
      </w:r>
      <w:r w:rsidR="005F3808" w:rsidRPr="00E61868">
        <w:rPr>
          <w:b/>
        </w:rPr>
        <w:t>1</w:t>
      </w:r>
      <w:r w:rsidR="009B6523" w:rsidRPr="00E61868">
        <w:t>: Sadržaj natrijuma, fosfora i kalijuma u stajskom đubrivu i najveća dopuštena količina u primjeni đubriva</w:t>
      </w:r>
    </w:p>
    <w:tbl>
      <w:tblPr>
        <w:tblStyle w:val="TableGrid"/>
        <w:tblW w:w="0" w:type="auto"/>
        <w:tblLook w:val="04A0" w:firstRow="1" w:lastRow="0" w:firstColumn="1" w:lastColumn="0" w:noHBand="0" w:noVBand="1"/>
      </w:tblPr>
      <w:tblGrid>
        <w:gridCol w:w="1239"/>
        <w:gridCol w:w="531"/>
        <w:gridCol w:w="691"/>
        <w:gridCol w:w="615"/>
        <w:gridCol w:w="1732"/>
        <w:gridCol w:w="2330"/>
        <w:gridCol w:w="671"/>
        <w:gridCol w:w="762"/>
        <w:gridCol w:w="671"/>
      </w:tblGrid>
      <w:tr w:rsidR="009B6523" w:rsidRPr="00E61868" w:rsidTr="005F3808">
        <w:tc>
          <w:tcPr>
            <w:tcW w:w="0" w:type="auto"/>
            <w:vMerge w:val="restart"/>
            <w:shd w:val="clear" w:color="auto" w:fill="FFFF99"/>
            <w:vAlign w:val="center"/>
          </w:tcPr>
          <w:p w:rsidR="009B6523" w:rsidRPr="00E61868" w:rsidRDefault="005760FA" w:rsidP="00C87C76">
            <w:pPr>
              <w:jc w:val="center"/>
              <w:rPr>
                <w:i/>
              </w:rPr>
            </w:pPr>
            <w:r w:rsidRPr="005760FA">
              <w:rPr>
                <w:i/>
              </w:rPr>
              <w:t>Vrsta đubriva</w:t>
            </w:r>
          </w:p>
        </w:tc>
        <w:tc>
          <w:tcPr>
            <w:tcW w:w="0" w:type="auto"/>
            <w:vMerge w:val="restart"/>
            <w:shd w:val="clear" w:color="auto" w:fill="FFFF99"/>
            <w:vAlign w:val="center"/>
          </w:tcPr>
          <w:p w:rsidR="009B6523" w:rsidRPr="00E61868" w:rsidRDefault="005760FA" w:rsidP="00C87C76">
            <w:pPr>
              <w:jc w:val="center"/>
              <w:rPr>
                <w:i/>
              </w:rPr>
            </w:pPr>
            <w:r w:rsidRPr="005760FA">
              <w:rPr>
                <w:i/>
              </w:rPr>
              <w:t>N %</w:t>
            </w:r>
          </w:p>
        </w:tc>
        <w:tc>
          <w:tcPr>
            <w:tcW w:w="0" w:type="auto"/>
            <w:vMerge w:val="restart"/>
            <w:shd w:val="clear" w:color="auto" w:fill="FFFF99"/>
            <w:vAlign w:val="center"/>
          </w:tcPr>
          <w:p w:rsidR="009B6523" w:rsidRPr="00E61868" w:rsidRDefault="005760FA" w:rsidP="00C87C76">
            <w:pPr>
              <w:jc w:val="center"/>
              <w:rPr>
                <w:i/>
              </w:rPr>
            </w:pPr>
            <w:r w:rsidRPr="005760FA">
              <w:rPr>
                <w:i/>
              </w:rPr>
              <w:t>P</w:t>
            </w:r>
            <w:r w:rsidRPr="005760FA">
              <w:rPr>
                <w:i/>
                <w:vertAlign w:val="subscript"/>
              </w:rPr>
              <w:t>2</w:t>
            </w:r>
            <w:r w:rsidRPr="005760FA">
              <w:rPr>
                <w:i/>
              </w:rPr>
              <w:t>O</w:t>
            </w:r>
            <w:r w:rsidRPr="005760FA">
              <w:rPr>
                <w:i/>
                <w:vertAlign w:val="subscript"/>
              </w:rPr>
              <w:t xml:space="preserve">5 </w:t>
            </w:r>
            <w:r w:rsidRPr="005760FA">
              <w:rPr>
                <w:i/>
              </w:rPr>
              <w:t>%</w:t>
            </w:r>
          </w:p>
        </w:tc>
        <w:tc>
          <w:tcPr>
            <w:tcW w:w="0" w:type="auto"/>
            <w:vMerge w:val="restart"/>
            <w:shd w:val="clear" w:color="auto" w:fill="FFFF99"/>
            <w:vAlign w:val="center"/>
          </w:tcPr>
          <w:p w:rsidR="009B6523" w:rsidRPr="00E61868" w:rsidRDefault="005760FA" w:rsidP="00C87C76">
            <w:pPr>
              <w:jc w:val="center"/>
              <w:rPr>
                <w:i/>
              </w:rPr>
            </w:pPr>
            <w:r w:rsidRPr="005760FA">
              <w:rPr>
                <w:i/>
              </w:rPr>
              <w:t>K</w:t>
            </w:r>
            <w:r w:rsidRPr="005760FA">
              <w:rPr>
                <w:i/>
                <w:vertAlign w:val="subscript"/>
              </w:rPr>
              <w:t>2</w:t>
            </w:r>
            <w:r w:rsidRPr="005760FA">
              <w:rPr>
                <w:i/>
              </w:rPr>
              <w:t>O %</w:t>
            </w:r>
          </w:p>
        </w:tc>
        <w:tc>
          <w:tcPr>
            <w:tcW w:w="0" w:type="auto"/>
            <w:shd w:val="clear" w:color="auto" w:fill="FFFF99"/>
            <w:vAlign w:val="center"/>
          </w:tcPr>
          <w:p w:rsidR="009B6523" w:rsidRPr="00E61868" w:rsidRDefault="005760FA" w:rsidP="00C87C76">
            <w:pPr>
              <w:jc w:val="center"/>
              <w:rPr>
                <w:i/>
              </w:rPr>
            </w:pPr>
            <w:r w:rsidRPr="005760FA">
              <w:rPr>
                <w:i/>
              </w:rPr>
              <w:t>Granične vrijednosti primjene natrujuma (N)</w:t>
            </w:r>
          </w:p>
        </w:tc>
        <w:tc>
          <w:tcPr>
            <w:tcW w:w="0" w:type="auto"/>
            <w:shd w:val="clear" w:color="auto" w:fill="FFFF99"/>
            <w:vAlign w:val="center"/>
          </w:tcPr>
          <w:p w:rsidR="009B6523" w:rsidRPr="00E61868" w:rsidRDefault="005760FA" w:rsidP="00C87C76">
            <w:pPr>
              <w:jc w:val="center"/>
              <w:rPr>
                <w:i/>
              </w:rPr>
            </w:pPr>
            <w:r w:rsidRPr="005760FA">
              <w:rPr>
                <w:i/>
              </w:rPr>
              <w:t>Najveća dozvoljena količina đubriva prema graničnim vrijednostima</w:t>
            </w:r>
          </w:p>
        </w:tc>
        <w:tc>
          <w:tcPr>
            <w:tcW w:w="0" w:type="auto"/>
            <w:gridSpan w:val="3"/>
            <w:shd w:val="clear" w:color="auto" w:fill="FFFF99"/>
            <w:vAlign w:val="center"/>
          </w:tcPr>
          <w:p w:rsidR="009B6523" w:rsidRPr="00E61868" w:rsidRDefault="005760FA" w:rsidP="00C87C76">
            <w:pPr>
              <w:jc w:val="center"/>
              <w:rPr>
                <w:i/>
              </w:rPr>
            </w:pPr>
            <w:r w:rsidRPr="005760FA">
              <w:rPr>
                <w:i/>
              </w:rPr>
              <w:t>Sadržana količina hranjivih materija</w:t>
            </w:r>
          </w:p>
        </w:tc>
      </w:tr>
      <w:tr w:rsidR="009B6523" w:rsidRPr="00E61868" w:rsidTr="005F3808">
        <w:tc>
          <w:tcPr>
            <w:tcW w:w="0" w:type="auto"/>
            <w:vMerge/>
            <w:shd w:val="clear" w:color="auto" w:fill="FFFF99"/>
            <w:vAlign w:val="center"/>
          </w:tcPr>
          <w:p w:rsidR="009B6523" w:rsidRPr="00E61868" w:rsidRDefault="009B6523" w:rsidP="00C87C76">
            <w:pPr>
              <w:jc w:val="center"/>
              <w:rPr>
                <w:i/>
              </w:rPr>
            </w:pPr>
          </w:p>
        </w:tc>
        <w:tc>
          <w:tcPr>
            <w:tcW w:w="0" w:type="auto"/>
            <w:vMerge/>
            <w:shd w:val="clear" w:color="auto" w:fill="FFFF99"/>
            <w:vAlign w:val="center"/>
          </w:tcPr>
          <w:p w:rsidR="009B6523" w:rsidRPr="00E61868" w:rsidRDefault="009B6523" w:rsidP="00C87C76">
            <w:pPr>
              <w:jc w:val="center"/>
              <w:rPr>
                <w:i/>
              </w:rPr>
            </w:pPr>
          </w:p>
        </w:tc>
        <w:tc>
          <w:tcPr>
            <w:tcW w:w="0" w:type="auto"/>
            <w:vMerge/>
            <w:shd w:val="clear" w:color="auto" w:fill="FFFF99"/>
            <w:vAlign w:val="center"/>
          </w:tcPr>
          <w:p w:rsidR="009B6523" w:rsidRPr="00E61868" w:rsidRDefault="009B6523" w:rsidP="00C87C76">
            <w:pPr>
              <w:jc w:val="center"/>
              <w:rPr>
                <w:i/>
              </w:rPr>
            </w:pPr>
          </w:p>
        </w:tc>
        <w:tc>
          <w:tcPr>
            <w:tcW w:w="0" w:type="auto"/>
            <w:vMerge/>
            <w:shd w:val="clear" w:color="auto" w:fill="FFFF99"/>
            <w:vAlign w:val="center"/>
          </w:tcPr>
          <w:p w:rsidR="009B6523" w:rsidRPr="00E61868" w:rsidRDefault="009B6523" w:rsidP="00C87C76">
            <w:pPr>
              <w:jc w:val="center"/>
              <w:rPr>
                <w:i/>
              </w:rPr>
            </w:pPr>
          </w:p>
        </w:tc>
        <w:tc>
          <w:tcPr>
            <w:tcW w:w="0" w:type="auto"/>
            <w:shd w:val="clear" w:color="auto" w:fill="FFFF99"/>
            <w:vAlign w:val="center"/>
          </w:tcPr>
          <w:p w:rsidR="009B6523" w:rsidRPr="00E61868" w:rsidRDefault="005760FA" w:rsidP="00C87C76">
            <w:pPr>
              <w:jc w:val="center"/>
              <w:rPr>
                <w:i/>
              </w:rPr>
            </w:pPr>
            <w:r w:rsidRPr="005760FA">
              <w:rPr>
                <w:i/>
              </w:rPr>
              <w:t>kg/ha</w:t>
            </w:r>
          </w:p>
        </w:tc>
        <w:tc>
          <w:tcPr>
            <w:tcW w:w="0" w:type="auto"/>
            <w:shd w:val="clear" w:color="auto" w:fill="FFFF99"/>
            <w:vAlign w:val="center"/>
          </w:tcPr>
          <w:p w:rsidR="009B6523" w:rsidRPr="00E61868" w:rsidRDefault="005760FA" w:rsidP="00C87C76">
            <w:pPr>
              <w:jc w:val="center"/>
              <w:rPr>
                <w:i/>
              </w:rPr>
            </w:pPr>
            <w:r w:rsidRPr="005760FA">
              <w:rPr>
                <w:i/>
              </w:rPr>
              <w:t>t/ha</w:t>
            </w:r>
          </w:p>
        </w:tc>
        <w:tc>
          <w:tcPr>
            <w:tcW w:w="0" w:type="auto"/>
            <w:shd w:val="clear" w:color="auto" w:fill="FFFF99"/>
            <w:vAlign w:val="center"/>
          </w:tcPr>
          <w:p w:rsidR="009B6523" w:rsidRPr="00E61868" w:rsidRDefault="005760FA" w:rsidP="00C87C76">
            <w:pPr>
              <w:jc w:val="center"/>
              <w:rPr>
                <w:i/>
              </w:rPr>
            </w:pPr>
            <w:r w:rsidRPr="005760FA">
              <w:rPr>
                <w:i/>
              </w:rPr>
              <w:t>N</w:t>
            </w:r>
          </w:p>
        </w:tc>
        <w:tc>
          <w:tcPr>
            <w:tcW w:w="0" w:type="auto"/>
            <w:shd w:val="clear" w:color="auto" w:fill="FFFF99"/>
            <w:vAlign w:val="center"/>
          </w:tcPr>
          <w:p w:rsidR="009B6523" w:rsidRPr="00E61868" w:rsidRDefault="005760FA" w:rsidP="00C87C76">
            <w:pPr>
              <w:jc w:val="center"/>
              <w:rPr>
                <w:i/>
              </w:rPr>
            </w:pPr>
            <w:r w:rsidRPr="005760FA">
              <w:rPr>
                <w:i/>
              </w:rPr>
              <w:t>P</w:t>
            </w:r>
            <w:r w:rsidRPr="005760FA">
              <w:rPr>
                <w:i/>
                <w:vertAlign w:val="subscript"/>
              </w:rPr>
              <w:t>2</w:t>
            </w:r>
            <w:r w:rsidRPr="005760FA">
              <w:rPr>
                <w:i/>
              </w:rPr>
              <w:t>O</w:t>
            </w:r>
            <w:r w:rsidRPr="005760FA">
              <w:rPr>
                <w:i/>
                <w:vertAlign w:val="subscript"/>
              </w:rPr>
              <w:t>5</w:t>
            </w:r>
          </w:p>
        </w:tc>
        <w:tc>
          <w:tcPr>
            <w:tcW w:w="0" w:type="auto"/>
            <w:shd w:val="clear" w:color="auto" w:fill="FFFF99"/>
            <w:vAlign w:val="center"/>
          </w:tcPr>
          <w:p w:rsidR="009B6523" w:rsidRPr="00E61868" w:rsidRDefault="005760FA" w:rsidP="00C87C76">
            <w:pPr>
              <w:jc w:val="center"/>
              <w:rPr>
                <w:i/>
              </w:rPr>
            </w:pPr>
            <w:r w:rsidRPr="005760FA">
              <w:rPr>
                <w:i/>
              </w:rPr>
              <w:t>K</w:t>
            </w:r>
            <w:r w:rsidRPr="005760FA">
              <w:rPr>
                <w:i/>
                <w:vertAlign w:val="subscript"/>
              </w:rPr>
              <w:t>2</w:t>
            </w:r>
            <w:r w:rsidRPr="005760FA">
              <w:rPr>
                <w:i/>
              </w:rPr>
              <w:t>O</w:t>
            </w:r>
          </w:p>
        </w:tc>
      </w:tr>
      <w:tr w:rsidR="009B6523" w:rsidRPr="00E61868" w:rsidTr="00C87C76">
        <w:trPr>
          <w:trHeight w:val="270"/>
        </w:trPr>
        <w:tc>
          <w:tcPr>
            <w:tcW w:w="0" w:type="auto"/>
            <w:vMerge w:val="restart"/>
            <w:vAlign w:val="center"/>
          </w:tcPr>
          <w:p w:rsidR="009B6523" w:rsidRPr="00E61868" w:rsidRDefault="005760FA" w:rsidP="00C87C76">
            <w:pPr>
              <w:jc w:val="center"/>
              <w:rPr>
                <w:i/>
              </w:rPr>
            </w:pPr>
            <w:r w:rsidRPr="005760FA">
              <w:rPr>
                <w:i/>
              </w:rPr>
              <w:t xml:space="preserve">Goveđe </w:t>
            </w:r>
          </w:p>
        </w:tc>
        <w:tc>
          <w:tcPr>
            <w:tcW w:w="0" w:type="auto"/>
            <w:vMerge w:val="restart"/>
            <w:vAlign w:val="center"/>
          </w:tcPr>
          <w:p w:rsidR="009B6523" w:rsidRPr="00E61868" w:rsidRDefault="005760FA" w:rsidP="00C87C76">
            <w:pPr>
              <w:jc w:val="center"/>
              <w:rPr>
                <w:i/>
              </w:rPr>
            </w:pPr>
            <w:r w:rsidRPr="005760FA">
              <w:rPr>
                <w:i/>
              </w:rPr>
              <w:t>0,5</w:t>
            </w:r>
          </w:p>
        </w:tc>
        <w:tc>
          <w:tcPr>
            <w:tcW w:w="0" w:type="auto"/>
            <w:vMerge w:val="restart"/>
            <w:vAlign w:val="center"/>
          </w:tcPr>
          <w:p w:rsidR="009B6523" w:rsidRPr="00E61868" w:rsidRDefault="005760FA" w:rsidP="00C87C76">
            <w:pPr>
              <w:jc w:val="center"/>
              <w:rPr>
                <w:i/>
              </w:rPr>
            </w:pPr>
            <w:r w:rsidRPr="005760FA">
              <w:rPr>
                <w:i/>
              </w:rPr>
              <w:t>0,3</w:t>
            </w:r>
          </w:p>
        </w:tc>
        <w:tc>
          <w:tcPr>
            <w:tcW w:w="0" w:type="auto"/>
            <w:vMerge w:val="restart"/>
            <w:vAlign w:val="center"/>
          </w:tcPr>
          <w:p w:rsidR="009B6523" w:rsidRPr="00E61868" w:rsidRDefault="005760FA" w:rsidP="00C87C76">
            <w:pPr>
              <w:jc w:val="center"/>
              <w:rPr>
                <w:i/>
              </w:rPr>
            </w:pPr>
            <w:r w:rsidRPr="005760FA">
              <w:rPr>
                <w:i/>
              </w:rPr>
              <w:t>0,5</w:t>
            </w:r>
          </w:p>
          <w:p w:rsidR="009B6523" w:rsidRPr="00E61868" w:rsidRDefault="005760FA" w:rsidP="00C87C76">
            <w:pPr>
              <w:jc w:val="center"/>
              <w:rPr>
                <w:i/>
              </w:rPr>
            </w:pPr>
            <w:r w:rsidRPr="005760FA">
              <w:rPr>
                <w:i/>
              </w:rPr>
              <w:t>170</w:t>
            </w:r>
          </w:p>
        </w:tc>
        <w:tc>
          <w:tcPr>
            <w:tcW w:w="0" w:type="auto"/>
            <w:vAlign w:val="center"/>
          </w:tcPr>
          <w:p w:rsidR="009B6523" w:rsidRPr="00E61868" w:rsidRDefault="005760FA" w:rsidP="00C87C76">
            <w:pPr>
              <w:jc w:val="center"/>
              <w:rPr>
                <w:i/>
              </w:rPr>
            </w:pPr>
            <w:r w:rsidRPr="005760FA">
              <w:rPr>
                <w:i/>
              </w:rPr>
              <w:t>210</w:t>
            </w:r>
          </w:p>
        </w:tc>
        <w:tc>
          <w:tcPr>
            <w:tcW w:w="0" w:type="auto"/>
            <w:vAlign w:val="center"/>
          </w:tcPr>
          <w:p w:rsidR="009B6523" w:rsidRPr="00E61868" w:rsidRDefault="005760FA" w:rsidP="00C87C76">
            <w:pPr>
              <w:jc w:val="center"/>
              <w:rPr>
                <w:i/>
              </w:rPr>
            </w:pPr>
            <w:r w:rsidRPr="005760FA">
              <w:rPr>
                <w:i/>
              </w:rPr>
              <w:t>42</w:t>
            </w:r>
          </w:p>
        </w:tc>
        <w:tc>
          <w:tcPr>
            <w:tcW w:w="0" w:type="auto"/>
            <w:vAlign w:val="center"/>
          </w:tcPr>
          <w:p w:rsidR="009B6523" w:rsidRPr="00E61868" w:rsidRDefault="005760FA" w:rsidP="00C87C76">
            <w:pPr>
              <w:jc w:val="center"/>
              <w:rPr>
                <w:i/>
              </w:rPr>
            </w:pPr>
            <w:r w:rsidRPr="005760FA">
              <w:rPr>
                <w:i/>
              </w:rPr>
              <w:t>210</w:t>
            </w:r>
          </w:p>
        </w:tc>
        <w:tc>
          <w:tcPr>
            <w:tcW w:w="0" w:type="auto"/>
            <w:vAlign w:val="center"/>
          </w:tcPr>
          <w:p w:rsidR="009B6523" w:rsidRPr="00E61868" w:rsidRDefault="005760FA" w:rsidP="00C87C76">
            <w:pPr>
              <w:jc w:val="center"/>
              <w:rPr>
                <w:i/>
              </w:rPr>
            </w:pPr>
            <w:r w:rsidRPr="005760FA">
              <w:rPr>
                <w:i/>
              </w:rPr>
              <w:t>126</w:t>
            </w:r>
          </w:p>
        </w:tc>
        <w:tc>
          <w:tcPr>
            <w:tcW w:w="0" w:type="auto"/>
            <w:vAlign w:val="center"/>
          </w:tcPr>
          <w:p w:rsidR="009B6523" w:rsidRPr="00E61868" w:rsidRDefault="005760FA" w:rsidP="00C87C76">
            <w:pPr>
              <w:jc w:val="center"/>
              <w:rPr>
                <w:i/>
              </w:rPr>
            </w:pPr>
            <w:r w:rsidRPr="005760FA">
              <w:rPr>
                <w:i/>
              </w:rPr>
              <w:t>210</w:t>
            </w:r>
          </w:p>
        </w:tc>
      </w:tr>
      <w:tr w:rsidR="009B6523" w:rsidRPr="00E61868" w:rsidTr="00C87C76">
        <w:trPr>
          <w:trHeight w:val="270"/>
        </w:trPr>
        <w:tc>
          <w:tcPr>
            <w:tcW w:w="0" w:type="auto"/>
            <w:vMerge/>
            <w:vAlign w:val="center"/>
          </w:tcPr>
          <w:p w:rsidR="009B6523" w:rsidRPr="00E61868" w:rsidRDefault="009B6523" w:rsidP="00C87C76">
            <w:pPr>
              <w:jc w:val="center"/>
              <w:rPr>
                <w:i/>
              </w:rPr>
            </w:pPr>
          </w:p>
        </w:tc>
        <w:tc>
          <w:tcPr>
            <w:tcW w:w="0" w:type="auto"/>
            <w:vMerge/>
            <w:vAlign w:val="center"/>
          </w:tcPr>
          <w:p w:rsidR="009B6523" w:rsidRPr="00E61868" w:rsidRDefault="009B6523" w:rsidP="00C87C76">
            <w:pPr>
              <w:jc w:val="center"/>
              <w:rPr>
                <w:i/>
              </w:rPr>
            </w:pPr>
          </w:p>
        </w:tc>
        <w:tc>
          <w:tcPr>
            <w:tcW w:w="0" w:type="auto"/>
            <w:vMerge/>
            <w:vAlign w:val="center"/>
          </w:tcPr>
          <w:p w:rsidR="009B6523" w:rsidRPr="00E61868" w:rsidRDefault="009B6523" w:rsidP="00C87C76">
            <w:pPr>
              <w:jc w:val="center"/>
              <w:rPr>
                <w:i/>
              </w:rPr>
            </w:pPr>
          </w:p>
        </w:tc>
        <w:tc>
          <w:tcPr>
            <w:tcW w:w="0" w:type="auto"/>
            <w:vMerge/>
            <w:vAlign w:val="center"/>
          </w:tcPr>
          <w:p w:rsidR="009B6523" w:rsidRPr="00E61868" w:rsidRDefault="009B6523" w:rsidP="00C87C76">
            <w:pPr>
              <w:jc w:val="center"/>
              <w:rPr>
                <w:i/>
              </w:rPr>
            </w:pPr>
          </w:p>
        </w:tc>
        <w:tc>
          <w:tcPr>
            <w:tcW w:w="0" w:type="auto"/>
            <w:vAlign w:val="center"/>
          </w:tcPr>
          <w:p w:rsidR="009B6523" w:rsidRPr="00E61868" w:rsidRDefault="005760FA" w:rsidP="00C87C76">
            <w:pPr>
              <w:jc w:val="center"/>
              <w:rPr>
                <w:i/>
              </w:rPr>
            </w:pPr>
            <w:r w:rsidRPr="005760FA">
              <w:rPr>
                <w:i/>
              </w:rPr>
              <w:t>102 170 134</w:t>
            </w:r>
          </w:p>
        </w:tc>
        <w:tc>
          <w:tcPr>
            <w:tcW w:w="0" w:type="auto"/>
            <w:vAlign w:val="center"/>
          </w:tcPr>
          <w:p w:rsidR="009B6523" w:rsidRPr="00E61868" w:rsidRDefault="009B6523" w:rsidP="00C87C76">
            <w:pPr>
              <w:jc w:val="center"/>
              <w:rPr>
                <w:i/>
              </w:rPr>
            </w:pPr>
          </w:p>
        </w:tc>
        <w:tc>
          <w:tcPr>
            <w:tcW w:w="0" w:type="auto"/>
            <w:vAlign w:val="center"/>
          </w:tcPr>
          <w:p w:rsidR="009B6523" w:rsidRPr="00E61868" w:rsidRDefault="009B6523" w:rsidP="00C87C76">
            <w:pPr>
              <w:jc w:val="center"/>
              <w:rPr>
                <w:i/>
              </w:rPr>
            </w:pPr>
          </w:p>
        </w:tc>
        <w:tc>
          <w:tcPr>
            <w:tcW w:w="0" w:type="auto"/>
            <w:vAlign w:val="center"/>
          </w:tcPr>
          <w:p w:rsidR="009B6523" w:rsidRPr="00E61868" w:rsidRDefault="009B6523" w:rsidP="00C87C76">
            <w:pPr>
              <w:jc w:val="center"/>
              <w:rPr>
                <w:i/>
              </w:rPr>
            </w:pPr>
          </w:p>
        </w:tc>
        <w:tc>
          <w:tcPr>
            <w:tcW w:w="0" w:type="auto"/>
            <w:vAlign w:val="center"/>
          </w:tcPr>
          <w:p w:rsidR="009B6523" w:rsidRPr="00E61868" w:rsidRDefault="009B6523" w:rsidP="00C87C76">
            <w:pPr>
              <w:jc w:val="center"/>
              <w:rPr>
                <w:i/>
              </w:rPr>
            </w:pPr>
          </w:p>
        </w:tc>
      </w:tr>
      <w:tr w:rsidR="009B6523" w:rsidRPr="00E61868" w:rsidTr="00C87C76">
        <w:trPr>
          <w:trHeight w:val="270"/>
        </w:trPr>
        <w:tc>
          <w:tcPr>
            <w:tcW w:w="0" w:type="auto"/>
            <w:vMerge w:val="restart"/>
            <w:vAlign w:val="center"/>
          </w:tcPr>
          <w:p w:rsidR="009B6523" w:rsidRPr="00E61868" w:rsidRDefault="005760FA" w:rsidP="00C87C76">
            <w:pPr>
              <w:jc w:val="center"/>
              <w:rPr>
                <w:i/>
              </w:rPr>
            </w:pPr>
            <w:r w:rsidRPr="005760FA">
              <w:rPr>
                <w:i/>
              </w:rPr>
              <w:t xml:space="preserve">Konjsko </w:t>
            </w:r>
          </w:p>
        </w:tc>
        <w:tc>
          <w:tcPr>
            <w:tcW w:w="0" w:type="auto"/>
            <w:vMerge w:val="restart"/>
            <w:vAlign w:val="center"/>
          </w:tcPr>
          <w:p w:rsidR="009B6523" w:rsidRPr="00E61868" w:rsidRDefault="005760FA" w:rsidP="00C87C76">
            <w:pPr>
              <w:jc w:val="center"/>
              <w:rPr>
                <w:i/>
              </w:rPr>
            </w:pPr>
            <w:r w:rsidRPr="005760FA">
              <w:rPr>
                <w:i/>
              </w:rPr>
              <w:t>0,6</w:t>
            </w:r>
          </w:p>
        </w:tc>
        <w:tc>
          <w:tcPr>
            <w:tcW w:w="0" w:type="auto"/>
            <w:vMerge w:val="restart"/>
            <w:vAlign w:val="center"/>
          </w:tcPr>
          <w:p w:rsidR="009B6523" w:rsidRPr="00E61868" w:rsidRDefault="005760FA" w:rsidP="00C87C76">
            <w:pPr>
              <w:jc w:val="center"/>
              <w:rPr>
                <w:i/>
              </w:rPr>
            </w:pPr>
            <w:r w:rsidRPr="005760FA">
              <w:rPr>
                <w:i/>
              </w:rPr>
              <w:t>0,3</w:t>
            </w:r>
          </w:p>
        </w:tc>
        <w:tc>
          <w:tcPr>
            <w:tcW w:w="0" w:type="auto"/>
            <w:vMerge w:val="restart"/>
            <w:vAlign w:val="center"/>
          </w:tcPr>
          <w:p w:rsidR="009B6523" w:rsidRPr="00E61868" w:rsidRDefault="005760FA" w:rsidP="00C87C76">
            <w:pPr>
              <w:jc w:val="center"/>
              <w:rPr>
                <w:i/>
              </w:rPr>
            </w:pPr>
            <w:r w:rsidRPr="005760FA">
              <w:rPr>
                <w:i/>
              </w:rPr>
              <w:t>0,6</w:t>
            </w:r>
          </w:p>
          <w:p w:rsidR="009B6523" w:rsidRPr="00E61868" w:rsidRDefault="005760FA" w:rsidP="00C87C76">
            <w:pPr>
              <w:jc w:val="center"/>
              <w:rPr>
                <w:i/>
              </w:rPr>
            </w:pPr>
            <w:r w:rsidRPr="005760FA">
              <w:rPr>
                <w:i/>
              </w:rPr>
              <w:t>170</w:t>
            </w:r>
          </w:p>
        </w:tc>
        <w:tc>
          <w:tcPr>
            <w:tcW w:w="0" w:type="auto"/>
            <w:vAlign w:val="center"/>
          </w:tcPr>
          <w:p w:rsidR="009B6523" w:rsidRPr="00E61868" w:rsidRDefault="005760FA" w:rsidP="00C87C76">
            <w:pPr>
              <w:jc w:val="center"/>
              <w:rPr>
                <w:i/>
              </w:rPr>
            </w:pPr>
            <w:r w:rsidRPr="005760FA">
              <w:rPr>
                <w:i/>
              </w:rPr>
              <w:t>210</w:t>
            </w:r>
          </w:p>
        </w:tc>
        <w:tc>
          <w:tcPr>
            <w:tcW w:w="0" w:type="auto"/>
            <w:vAlign w:val="center"/>
          </w:tcPr>
          <w:p w:rsidR="009B6523" w:rsidRPr="00E61868" w:rsidRDefault="005760FA" w:rsidP="00C87C76">
            <w:pPr>
              <w:jc w:val="center"/>
              <w:rPr>
                <w:i/>
              </w:rPr>
            </w:pPr>
            <w:r w:rsidRPr="005760FA">
              <w:rPr>
                <w:i/>
              </w:rPr>
              <w:t>35</w:t>
            </w:r>
          </w:p>
        </w:tc>
        <w:tc>
          <w:tcPr>
            <w:tcW w:w="0" w:type="auto"/>
            <w:vAlign w:val="center"/>
          </w:tcPr>
          <w:p w:rsidR="009B6523" w:rsidRPr="00E61868" w:rsidRDefault="005760FA" w:rsidP="00C87C76">
            <w:pPr>
              <w:jc w:val="center"/>
              <w:rPr>
                <w:i/>
              </w:rPr>
            </w:pPr>
            <w:r w:rsidRPr="005760FA">
              <w:rPr>
                <w:i/>
              </w:rPr>
              <w:t>210</w:t>
            </w:r>
          </w:p>
        </w:tc>
        <w:tc>
          <w:tcPr>
            <w:tcW w:w="0" w:type="auto"/>
            <w:vAlign w:val="center"/>
          </w:tcPr>
          <w:p w:rsidR="009B6523" w:rsidRPr="00E61868" w:rsidRDefault="005760FA" w:rsidP="00C87C76">
            <w:pPr>
              <w:jc w:val="center"/>
              <w:rPr>
                <w:i/>
              </w:rPr>
            </w:pPr>
            <w:r w:rsidRPr="005760FA">
              <w:rPr>
                <w:i/>
              </w:rPr>
              <w:t>105</w:t>
            </w:r>
          </w:p>
        </w:tc>
        <w:tc>
          <w:tcPr>
            <w:tcW w:w="0" w:type="auto"/>
            <w:vAlign w:val="center"/>
          </w:tcPr>
          <w:p w:rsidR="009B6523" w:rsidRPr="00E61868" w:rsidRDefault="005760FA" w:rsidP="00C87C76">
            <w:pPr>
              <w:jc w:val="center"/>
              <w:rPr>
                <w:i/>
              </w:rPr>
            </w:pPr>
            <w:r w:rsidRPr="005760FA">
              <w:rPr>
                <w:i/>
              </w:rPr>
              <w:t>210</w:t>
            </w:r>
          </w:p>
        </w:tc>
      </w:tr>
      <w:tr w:rsidR="009B6523" w:rsidRPr="00E61868" w:rsidTr="00C87C76">
        <w:trPr>
          <w:trHeight w:val="270"/>
        </w:trPr>
        <w:tc>
          <w:tcPr>
            <w:tcW w:w="0" w:type="auto"/>
            <w:vMerge/>
            <w:vAlign w:val="center"/>
          </w:tcPr>
          <w:p w:rsidR="009B6523" w:rsidRPr="00E61868" w:rsidRDefault="009B6523" w:rsidP="00C87C76">
            <w:pPr>
              <w:jc w:val="center"/>
              <w:rPr>
                <w:i/>
              </w:rPr>
            </w:pPr>
          </w:p>
        </w:tc>
        <w:tc>
          <w:tcPr>
            <w:tcW w:w="0" w:type="auto"/>
            <w:vMerge/>
            <w:vAlign w:val="center"/>
          </w:tcPr>
          <w:p w:rsidR="009B6523" w:rsidRPr="00E61868" w:rsidRDefault="009B6523" w:rsidP="00C87C76">
            <w:pPr>
              <w:jc w:val="center"/>
              <w:rPr>
                <w:i/>
              </w:rPr>
            </w:pPr>
          </w:p>
        </w:tc>
        <w:tc>
          <w:tcPr>
            <w:tcW w:w="0" w:type="auto"/>
            <w:vMerge/>
            <w:vAlign w:val="center"/>
          </w:tcPr>
          <w:p w:rsidR="009B6523" w:rsidRPr="00E61868" w:rsidRDefault="009B6523" w:rsidP="00C87C76">
            <w:pPr>
              <w:jc w:val="center"/>
              <w:rPr>
                <w:i/>
              </w:rPr>
            </w:pPr>
          </w:p>
        </w:tc>
        <w:tc>
          <w:tcPr>
            <w:tcW w:w="0" w:type="auto"/>
            <w:vMerge/>
            <w:vAlign w:val="center"/>
          </w:tcPr>
          <w:p w:rsidR="009B6523" w:rsidRPr="00E61868" w:rsidRDefault="009B6523" w:rsidP="00C87C76">
            <w:pPr>
              <w:jc w:val="center"/>
              <w:rPr>
                <w:i/>
              </w:rPr>
            </w:pPr>
          </w:p>
        </w:tc>
        <w:tc>
          <w:tcPr>
            <w:tcW w:w="0" w:type="auto"/>
            <w:vAlign w:val="center"/>
          </w:tcPr>
          <w:p w:rsidR="009B6523" w:rsidRPr="00E61868" w:rsidRDefault="005760FA" w:rsidP="00C87C76">
            <w:pPr>
              <w:jc w:val="center"/>
              <w:rPr>
                <w:i/>
              </w:rPr>
            </w:pPr>
            <w:r w:rsidRPr="005760FA">
              <w:rPr>
                <w:i/>
              </w:rPr>
              <w:t>85 170 128</w:t>
            </w:r>
          </w:p>
        </w:tc>
        <w:tc>
          <w:tcPr>
            <w:tcW w:w="0" w:type="auto"/>
            <w:vAlign w:val="center"/>
          </w:tcPr>
          <w:p w:rsidR="009B6523" w:rsidRPr="00E61868" w:rsidRDefault="009B6523" w:rsidP="00C87C76">
            <w:pPr>
              <w:jc w:val="center"/>
              <w:rPr>
                <w:i/>
              </w:rPr>
            </w:pPr>
          </w:p>
        </w:tc>
        <w:tc>
          <w:tcPr>
            <w:tcW w:w="0" w:type="auto"/>
            <w:vAlign w:val="center"/>
          </w:tcPr>
          <w:p w:rsidR="009B6523" w:rsidRPr="00E61868" w:rsidRDefault="009B6523" w:rsidP="00C87C76">
            <w:pPr>
              <w:jc w:val="center"/>
              <w:rPr>
                <w:i/>
              </w:rPr>
            </w:pPr>
          </w:p>
        </w:tc>
        <w:tc>
          <w:tcPr>
            <w:tcW w:w="0" w:type="auto"/>
            <w:vAlign w:val="center"/>
          </w:tcPr>
          <w:p w:rsidR="009B6523" w:rsidRPr="00E61868" w:rsidRDefault="009B6523" w:rsidP="00C87C76">
            <w:pPr>
              <w:jc w:val="center"/>
              <w:rPr>
                <w:i/>
              </w:rPr>
            </w:pPr>
          </w:p>
        </w:tc>
        <w:tc>
          <w:tcPr>
            <w:tcW w:w="0" w:type="auto"/>
            <w:vAlign w:val="center"/>
          </w:tcPr>
          <w:p w:rsidR="009B6523" w:rsidRPr="00E61868" w:rsidRDefault="009B6523" w:rsidP="00C87C76">
            <w:pPr>
              <w:jc w:val="center"/>
              <w:rPr>
                <w:i/>
              </w:rPr>
            </w:pPr>
          </w:p>
        </w:tc>
      </w:tr>
      <w:tr w:rsidR="009B6523" w:rsidRPr="00E61868" w:rsidTr="00C87C76">
        <w:trPr>
          <w:trHeight w:val="270"/>
        </w:trPr>
        <w:tc>
          <w:tcPr>
            <w:tcW w:w="0" w:type="auto"/>
            <w:vMerge w:val="restart"/>
            <w:vAlign w:val="center"/>
          </w:tcPr>
          <w:p w:rsidR="009B6523" w:rsidRPr="00E61868" w:rsidRDefault="005760FA" w:rsidP="00C87C76">
            <w:pPr>
              <w:jc w:val="center"/>
              <w:rPr>
                <w:i/>
              </w:rPr>
            </w:pPr>
            <w:r w:rsidRPr="005760FA">
              <w:rPr>
                <w:i/>
              </w:rPr>
              <w:t>Ovčijie</w:t>
            </w:r>
          </w:p>
        </w:tc>
        <w:tc>
          <w:tcPr>
            <w:tcW w:w="0" w:type="auto"/>
            <w:vMerge w:val="restart"/>
            <w:vAlign w:val="center"/>
          </w:tcPr>
          <w:p w:rsidR="009B6523" w:rsidRPr="00E61868" w:rsidRDefault="005760FA" w:rsidP="00C87C76">
            <w:pPr>
              <w:jc w:val="center"/>
              <w:rPr>
                <w:i/>
              </w:rPr>
            </w:pPr>
            <w:r w:rsidRPr="005760FA">
              <w:rPr>
                <w:i/>
              </w:rPr>
              <w:t>0,8</w:t>
            </w:r>
          </w:p>
        </w:tc>
        <w:tc>
          <w:tcPr>
            <w:tcW w:w="0" w:type="auto"/>
            <w:vMerge w:val="restart"/>
            <w:vAlign w:val="center"/>
          </w:tcPr>
          <w:p w:rsidR="009B6523" w:rsidRPr="00E61868" w:rsidRDefault="005760FA" w:rsidP="00C87C76">
            <w:pPr>
              <w:jc w:val="center"/>
              <w:rPr>
                <w:i/>
              </w:rPr>
            </w:pPr>
            <w:r w:rsidRPr="005760FA">
              <w:rPr>
                <w:i/>
              </w:rPr>
              <w:t>0,5</w:t>
            </w:r>
          </w:p>
        </w:tc>
        <w:tc>
          <w:tcPr>
            <w:tcW w:w="0" w:type="auto"/>
            <w:vMerge w:val="restart"/>
            <w:vAlign w:val="center"/>
          </w:tcPr>
          <w:p w:rsidR="009B6523" w:rsidRPr="00E61868" w:rsidRDefault="005760FA" w:rsidP="00C87C76">
            <w:pPr>
              <w:jc w:val="center"/>
              <w:rPr>
                <w:i/>
              </w:rPr>
            </w:pPr>
            <w:r w:rsidRPr="005760FA">
              <w:rPr>
                <w:i/>
              </w:rPr>
              <w:t>0,8</w:t>
            </w:r>
          </w:p>
          <w:p w:rsidR="009B6523" w:rsidRPr="00E61868" w:rsidRDefault="005760FA" w:rsidP="00C87C76">
            <w:pPr>
              <w:jc w:val="center"/>
              <w:rPr>
                <w:i/>
              </w:rPr>
            </w:pPr>
            <w:r w:rsidRPr="005760FA">
              <w:rPr>
                <w:i/>
              </w:rPr>
              <w:t>170</w:t>
            </w:r>
          </w:p>
        </w:tc>
        <w:tc>
          <w:tcPr>
            <w:tcW w:w="0" w:type="auto"/>
            <w:vAlign w:val="center"/>
          </w:tcPr>
          <w:p w:rsidR="009B6523" w:rsidRPr="00E61868" w:rsidRDefault="005760FA" w:rsidP="00C87C76">
            <w:pPr>
              <w:jc w:val="center"/>
              <w:rPr>
                <w:i/>
              </w:rPr>
            </w:pPr>
            <w:r w:rsidRPr="005760FA">
              <w:rPr>
                <w:i/>
              </w:rPr>
              <w:t>210</w:t>
            </w:r>
          </w:p>
        </w:tc>
        <w:tc>
          <w:tcPr>
            <w:tcW w:w="0" w:type="auto"/>
            <w:vAlign w:val="center"/>
          </w:tcPr>
          <w:p w:rsidR="009B6523" w:rsidRPr="00E61868" w:rsidRDefault="005760FA" w:rsidP="00C87C76">
            <w:pPr>
              <w:jc w:val="center"/>
              <w:rPr>
                <w:i/>
              </w:rPr>
            </w:pPr>
            <w:r w:rsidRPr="005760FA">
              <w:rPr>
                <w:i/>
              </w:rPr>
              <w:t>26</w:t>
            </w:r>
          </w:p>
        </w:tc>
        <w:tc>
          <w:tcPr>
            <w:tcW w:w="0" w:type="auto"/>
            <w:vAlign w:val="center"/>
          </w:tcPr>
          <w:p w:rsidR="009B6523" w:rsidRPr="00E61868" w:rsidRDefault="005760FA" w:rsidP="00C87C76">
            <w:pPr>
              <w:jc w:val="center"/>
              <w:rPr>
                <w:i/>
              </w:rPr>
            </w:pPr>
            <w:r w:rsidRPr="005760FA">
              <w:rPr>
                <w:i/>
              </w:rPr>
              <w:t>210</w:t>
            </w:r>
          </w:p>
        </w:tc>
        <w:tc>
          <w:tcPr>
            <w:tcW w:w="0" w:type="auto"/>
            <w:vAlign w:val="center"/>
          </w:tcPr>
          <w:p w:rsidR="009B6523" w:rsidRPr="00E61868" w:rsidRDefault="005760FA" w:rsidP="00C87C76">
            <w:pPr>
              <w:jc w:val="center"/>
              <w:rPr>
                <w:i/>
              </w:rPr>
            </w:pPr>
            <w:r w:rsidRPr="005760FA">
              <w:rPr>
                <w:i/>
              </w:rPr>
              <w:t>130</w:t>
            </w:r>
          </w:p>
        </w:tc>
        <w:tc>
          <w:tcPr>
            <w:tcW w:w="0" w:type="auto"/>
            <w:vAlign w:val="center"/>
          </w:tcPr>
          <w:p w:rsidR="009B6523" w:rsidRPr="00E61868" w:rsidRDefault="005760FA" w:rsidP="00C87C76">
            <w:pPr>
              <w:jc w:val="center"/>
              <w:rPr>
                <w:i/>
              </w:rPr>
            </w:pPr>
            <w:r w:rsidRPr="005760FA">
              <w:rPr>
                <w:i/>
              </w:rPr>
              <w:t>210</w:t>
            </w:r>
          </w:p>
        </w:tc>
      </w:tr>
      <w:tr w:rsidR="009B6523" w:rsidRPr="00E61868" w:rsidTr="00C87C76">
        <w:trPr>
          <w:trHeight w:val="270"/>
        </w:trPr>
        <w:tc>
          <w:tcPr>
            <w:tcW w:w="0" w:type="auto"/>
            <w:vMerge/>
            <w:vAlign w:val="center"/>
          </w:tcPr>
          <w:p w:rsidR="009B6523" w:rsidRPr="00E61868" w:rsidRDefault="009B6523" w:rsidP="00C87C76">
            <w:pPr>
              <w:jc w:val="center"/>
              <w:rPr>
                <w:i/>
              </w:rPr>
            </w:pPr>
          </w:p>
        </w:tc>
        <w:tc>
          <w:tcPr>
            <w:tcW w:w="0" w:type="auto"/>
            <w:vMerge/>
            <w:vAlign w:val="center"/>
          </w:tcPr>
          <w:p w:rsidR="009B6523" w:rsidRPr="00E61868" w:rsidRDefault="009B6523" w:rsidP="00C87C76">
            <w:pPr>
              <w:jc w:val="center"/>
              <w:rPr>
                <w:i/>
              </w:rPr>
            </w:pPr>
          </w:p>
        </w:tc>
        <w:tc>
          <w:tcPr>
            <w:tcW w:w="0" w:type="auto"/>
            <w:vMerge/>
            <w:vAlign w:val="center"/>
          </w:tcPr>
          <w:p w:rsidR="009B6523" w:rsidRPr="00E61868" w:rsidRDefault="009B6523" w:rsidP="00C87C76">
            <w:pPr>
              <w:jc w:val="center"/>
              <w:rPr>
                <w:i/>
              </w:rPr>
            </w:pPr>
          </w:p>
        </w:tc>
        <w:tc>
          <w:tcPr>
            <w:tcW w:w="0" w:type="auto"/>
            <w:vMerge/>
            <w:vAlign w:val="center"/>
          </w:tcPr>
          <w:p w:rsidR="009B6523" w:rsidRPr="00E61868" w:rsidRDefault="009B6523" w:rsidP="00C87C76">
            <w:pPr>
              <w:jc w:val="center"/>
              <w:rPr>
                <w:i/>
              </w:rPr>
            </w:pPr>
          </w:p>
        </w:tc>
        <w:tc>
          <w:tcPr>
            <w:tcW w:w="0" w:type="auto"/>
            <w:vAlign w:val="center"/>
          </w:tcPr>
          <w:p w:rsidR="009B6523" w:rsidRPr="00E61868" w:rsidRDefault="005760FA" w:rsidP="00C87C76">
            <w:pPr>
              <w:jc w:val="center"/>
              <w:rPr>
                <w:i/>
              </w:rPr>
            </w:pPr>
            <w:r w:rsidRPr="005760FA">
              <w:rPr>
                <w:i/>
              </w:rPr>
              <w:t>106 170 120</w:t>
            </w:r>
          </w:p>
        </w:tc>
        <w:tc>
          <w:tcPr>
            <w:tcW w:w="0" w:type="auto"/>
            <w:vAlign w:val="center"/>
          </w:tcPr>
          <w:p w:rsidR="009B6523" w:rsidRPr="00E61868" w:rsidRDefault="009B6523" w:rsidP="00C87C76">
            <w:pPr>
              <w:jc w:val="center"/>
              <w:rPr>
                <w:i/>
              </w:rPr>
            </w:pPr>
          </w:p>
        </w:tc>
        <w:tc>
          <w:tcPr>
            <w:tcW w:w="0" w:type="auto"/>
            <w:vAlign w:val="center"/>
          </w:tcPr>
          <w:p w:rsidR="009B6523" w:rsidRPr="00E61868" w:rsidRDefault="009B6523" w:rsidP="00C87C76">
            <w:pPr>
              <w:jc w:val="center"/>
              <w:rPr>
                <w:i/>
              </w:rPr>
            </w:pPr>
          </w:p>
        </w:tc>
        <w:tc>
          <w:tcPr>
            <w:tcW w:w="0" w:type="auto"/>
            <w:vAlign w:val="center"/>
          </w:tcPr>
          <w:p w:rsidR="009B6523" w:rsidRPr="00E61868" w:rsidRDefault="009B6523" w:rsidP="00C87C76">
            <w:pPr>
              <w:jc w:val="center"/>
              <w:rPr>
                <w:i/>
              </w:rPr>
            </w:pPr>
          </w:p>
        </w:tc>
        <w:tc>
          <w:tcPr>
            <w:tcW w:w="0" w:type="auto"/>
            <w:vAlign w:val="center"/>
          </w:tcPr>
          <w:p w:rsidR="009B6523" w:rsidRPr="00E61868" w:rsidRDefault="009B6523" w:rsidP="00C87C76">
            <w:pPr>
              <w:jc w:val="center"/>
              <w:rPr>
                <w:i/>
              </w:rPr>
            </w:pPr>
          </w:p>
        </w:tc>
      </w:tr>
      <w:tr w:rsidR="009B6523" w:rsidRPr="00E61868" w:rsidTr="00C87C76">
        <w:trPr>
          <w:trHeight w:val="270"/>
        </w:trPr>
        <w:tc>
          <w:tcPr>
            <w:tcW w:w="0" w:type="auto"/>
            <w:vMerge w:val="restart"/>
            <w:vAlign w:val="center"/>
          </w:tcPr>
          <w:p w:rsidR="009B6523" w:rsidRPr="00E61868" w:rsidRDefault="005760FA" w:rsidP="00C87C76">
            <w:pPr>
              <w:jc w:val="center"/>
              <w:rPr>
                <w:i/>
              </w:rPr>
            </w:pPr>
            <w:r w:rsidRPr="005760FA">
              <w:rPr>
                <w:i/>
              </w:rPr>
              <w:t>Svinjsko</w:t>
            </w:r>
          </w:p>
        </w:tc>
        <w:tc>
          <w:tcPr>
            <w:tcW w:w="0" w:type="auto"/>
            <w:vMerge w:val="restart"/>
            <w:vAlign w:val="center"/>
          </w:tcPr>
          <w:p w:rsidR="009B6523" w:rsidRPr="00E61868" w:rsidRDefault="005760FA" w:rsidP="00C87C76">
            <w:pPr>
              <w:jc w:val="center"/>
              <w:rPr>
                <w:i/>
              </w:rPr>
            </w:pPr>
            <w:r w:rsidRPr="005760FA">
              <w:rPr>
                <w:i/>
              </w:rPr>
              <w:t>0,6</w:t>
            </w:r>
          </w:p>
        </w:tc>
        <w:tc>
          <w:tcPr>
            <w:tcW w:w="0" w:type="auto"/>
            <w:vMerge w:val="restart"/>
            <w:vAlign w:val="center"/>
          </w:tcPr>
          <w:p w:rsidR="009B6523" w:rsidRPr="00E61868" w:rsidRDefault="005760FA" w:rsidP="00C87C76">
            <w:pPr>
              <w:jc w:val="center"/>
              <w:rPr>
                <w:i/>
              </w:rPr>
            </w:pPr>
            <w:r w:rsidRPr="005760FA">
              <w:rPr>
                <w:i/>
              </w:rPr>
              <w:t>0,5</w:t>
            </w:r>
          </w:p>
        </w:tc>
        <w:tc>
          <w:tcPr>
            <w:tcW w:w="0" w:type="auto"/>
            <w:vMerge w:val="restart"/>
            <w:vAlign w:val="center"/>
          </w:tcPr>
          <w:p w:rsidR="009B6523" w:rsidRPr="00E61868" w:rsidRDefault="005760FA" w:rsidP="00C87C76">
            <w:pPr>
              <w:jc w:val="center"/>
              <w:rPr>
                <w:i/>
              </w:rPr>
            </w:pPr>
            <w:r w:rsidRPr="005760FA">
              <w:rPr>
                <w:i/>
              </w:rPr>
              <w:t>0,4</w:t>
            </w:r>
          </w:p>
          <w:p w:rsidR="009B6523" w:rsidRPr="00E61868" w:rsidRDefault="005760FA" w:rsidP="00C87C76">
            <w:pPr>
              <w:jc w:val="center"/>
              <w:rPr>
                <w:i/>
              </w:rPr>
            </w:pPr>
            <w:r w:rsidRPr="005760FA">
              <w:rPr>
                <w:i/>
              </w:rPr>
              <w:t>113</w:t>
            </w:r>
          </w:p>
        </w:tc>
        <w:tc>
          <w:tcPr>
            <w:tcW w:w="0" w:type="auto"/>
            <w:vAlign w:val="center"/>
          </w:tcPr>
          <w:p w:rsidR="009B6523" w:rsidRPr="00E61868" w:rsidRDefault="005760FA" w:rsidP="00C87C76">
            <w:pPr>
              <w:jc w:val="center"/>
              <w:rPr>
                <w:i/>
              </w:rPr>
            </w:pPr>
            <w:r w:rsidRPr="005760FA">
              <w:rPr>
                <w:i/>
              </w:rPr>
              <w:t>210</w:t>
            </w:r>
          </w:p>
        </w:tc>
        <w:tc>
          <w:tcPr>
            <w:tcW w:w="0" w:type="auto"/>
            <w:vAlign w:val="center"/>
          </w:tcPr>
          <w:p w:rsidR="009B6523" w:rsidRPr="00E61868" w:rsidRDefault="005760FA" w:rsidP="00C87C76">
            <w:pPr>
              <w:jc w:val="center"/>
              <w:rPr>
                <w:i/>
              </w:rPr>
            </w:pPr>
            <w:r w:rsidRPr="005760FA">
              <w:rPr>
                <w:i/>
              </w:rPr>
              <w:t>35</w:t>
            </w:r>
          </w:p>
        </w:tc>
        <w:tc>
          <w:tcPr>
            <w:tcW w:w="0" w:type="auto"/>
            <w:vAlign w:val="center"/>
          </w:tcPr>
          <w:p w:rsidR="009B6523" w:rsidRPr="00E61868" w:rsidRDefault="005760FA" w:rsidP="00C87C76">
            <w:pPr>
              <w:jc w:val="center"/>
              <w:rPr>
                <w:i/>
              </w:rPr>
            </w:pPr>
            <w:r w:rsidRPr="005760FA">
              <w:rPr>
                <w:i/>
              </w:rPr>
              <w:t>210</w:t>
            </w:r>
          </w:p>
        </w:tc>
        <w:tc>
          <w:tcPr>
            <w:tcW w:w="0" w:type="auto"/>
            <w:vAlign w:val="center"/>
          </w:tcPr>
          <w:p w:rsidR="009B6523" w:rsidRPr="00E61868" w:rsidRDefault="005760FA" w:rsidP="00C87C76">
            <w:pPr>
              <w:jc w:val="center"/>
              <w:rPr>
                <w:i/>
              </w:rPr>
            </w:pPr>
            <w:r w:rsidRPr="005760FA">
              <w:rPr>
                <w:i/>
              </w:rPr>
              <w:t>175</w:t>
            </w:r>
          </w:p>
        </w:tc>
        <w:tc>
          <w:tcPr>
            <w:tcW w:w="0" w:type="auto"/>
            <w:vAlign w:val="center"/>
          </w:tcPr>
          <w:p w:rsidR="009B6523" w:rsidRPr="00E61868" w:rsidRDefault="005760FA" w:rsidP="00C87C76">
            <w:pPr>
              <w:jc w:val="center"/>
              <w:rPr>
                <w:i/>
              </w:rPr>
            </w:pPr>
            <w:r w:rsidRPr="005760FA">
              <w:rPr>
                <w:i/>
              </w:rPr>
              <w:t>140</w:t>
            </w:r>
          </w:p>
        </w:tc>
      </w:tr>
      <w:tr w:rsidR="009B6523" w:rsidRPr="00E61868" w:rsidTr="00C87C76">
        <w:trPr>
          <w:trHeight w:val="270"/>
        </w:trPr>
        <w:tc>
          <w:tcPr>
            <w:tcW w:w="0" w:type="auto"/>
            <w:vMerge/>
            <w:vAlign w:val="center"/>
          </w:tcPr>
          <w:p w:rsidR="009B6523" w:rsidRPr="00E61868" w:rsidRDefault="009B6523" w:rsidP="00C87C76">
            <w:pPr>
              <w:jc w:val="center"/>
              <w:rPr>
                <w:i/>
              </w:rPr>
            </w:pPr>
          </w:p>
        </w:tc>
        <w:tc>
          <w:tcPr>
            <w:tcW w:w="0" w:type="auto"/>
            <w:vMerge/>
            <w:vAlign w:val="center"/>
          </w:tcPr>
          <w:p w:rsidR="009B6523" w:rsidRPr="00E61868" w:rsidRDefault="009B6523" w:rsidP="00C87C76">
            <w:pPr>
              <w:jc w:val="center"/>
              <w:rPr>
                <w:i/>
              </w:rPr>
            </w:pPr>
          </w:p>
        </w:tc>
        <w:tc>
          <w:tcPr>
            <w:tcW w:w="0" w:type="auto"/>
            <w:vMerge/>
            <w:vAlign w:val="center"/>
          </w:tcPr>
          <w:p w:rsidR="009B6523" w:rsidRPr="00E61868" w:rsidRDefault="009B6523" w:rsidP="00C87C76">
            <w:pPr>
              <w:jc w:val="center"/>
              <w:rPr>
                <w:i/>
              </w:rPr>
            </w:pPr>
          </w:p>
        </w:tc>
        <w:tc>
          <w:tcPr>
            <w:tcW w:w="0" w:type="auto"/>
            <w:vMerge/>
            <w:vAlign w:val="center"/>
          </w:tcPr>
          <w:p w:rsidR="009B6523" w:rsidRPr="00E61868" w:rsidRDefault="009B6523" w:rsidP="00C87C76">
            <w:pPr>
              <w:jc w:val="center"/>
              <w:rPr>
                <w:i/>
              </w:rPr>
            </w:pPr>
          </w:p>
        </w:tc>
        <w:tc>
          <w:tcPr>
            <w:tcW w:w="0" w:type="auto"/>
            <w:vAlign w:val="center"/>
          </w:tcPr>
          <w:p w:rsidR="009B6523" w:rsidRPr="00E61868" w:rsidRDefault="005760FA" w:rsidP="00C87C76">
            <w:pPr>
              <w:jc w:val="center"/>
              <w:rPr>
                <w:i/>
              </w:rPr>
            </w:pPr>
            <w:r w:rsidRPr="005760FA">
              <w:rPr>
                <w:i/>
              </w:rPr>
              <w:t>142 170 128</w:t>
            </w:r>
          </w:p>
        </w:tc>
        <w:tc>
          <w:tcPr>
            <w:tcW w:w="0" w:type="auto"/>
            <w:vAlign w:val="center"/>
          </w:tcPr>
          <w:p w:rsidR="009B6523" w:rsidRPr="00E61868" w:rsidRDefault="009B6523" w:rsidP="00C87C76">
            <w:pPr>
              <w:jc w:val="center"/>
              <w:rPr>
                <w:i/>
              </w:rPr>
            </w:pPr>
          </w:p>
        </w:tc>
        <w:tc>
          <w:tcPr>
            <w:tcW w:w="0" w:type="auto"/>
            <w:vAlign w:val="center"/>
          </w:tcPr>
          <w:p w:rsidR="009B6523" w:rsidRPr="00E61868" w:rsidRDefault="009B6523" w:rsidP="00C87C76">
            <w:pPr>
              <w:jc w:val="center"/>
              <w:rPr>
                <w:i/>
              </w:rPr>
            </w:pPr>
          </w:p>
        </w:tc>
        <w:tc>
          <w:tcPr>
            <w:tcW w:w="0" w:type="auto"/>
            <w:vAlign w:val="center"/>
          </w:tcPr>
          <w:p w:rsidR="009B6523" w:rsidRPr="00E61868" w:rsidRDefault="009B6523" w:rsidP="00C87C76">
            <w:pPr>
              <w:jc w:val="center"/>
              <w:rPr>
                <w:i/>
              </w:rPr>
            </w:pPr>
          </w:p>
        </w:tc>
        <w:tc>
          <w:tcPr>
            <w:tcW w:w="0" w:type="auto"/>
            <w:vAlign w:val="center"/>
          </w:tcPr>
          <w:p w:rsidR="009B6523" w:rsidRPr="00E61868" w:rsidRDefault="009B6523" w:rsidP="00C87C76">
            <w:pPr>
              <w:jc w:val="center"/>
              <w:rPr>
                <w:i/>
              </w:rPr>
            </w:pPr>
          </w:p>
        </w:tc>
      </w:tr>
      <w:tr w:rsidR="009B6523" w:rsidRPr="00E61868" w:rsidTr="00C87C76">
        <w:trPr>
          <w:trHeight w:val="270"/>
        </w:trPr>
        <w:tc>
          <w:tcPr>
            <w:tcW w:w="0" w:type="auto"/>
            <w:vMerge w:val="restart"/>
            <w:vAlign w:val="center"/>
          </w:tcPr>
          <w:p w:rsidR="009B6523" w:rsidRPr="00E61868" w:rsidRDefault="005760FA" w:rsidP="00C87C76">
            <w:pPr>
              <w:jc w:val="center"/>
              <w:rPr>
                <w:i/>
              </w:rPr>
            </w:pPr>
            <w:r w:rsidRPr="005760FA">
              <w:rPr>
                <w:i/>
              </w:rPr>
              <w:t>Kokošijie</w:t>
            </w:r>
          </w:p>
        </w:tc>
        <w:tc>
          <w:tcPr>
            <w:tcW w:w="0" w:type="auto"/>
            <w:vMerge w:val="restart"/>
            <w:vAlign w:val="center"/>
          </w:tcPr>
          <w:p w:rsidR="009B6523" w:rsidRPr="00E61868" w:rsidRDefault="005760FA" w:rsidP="00C87C76">
            <w:pPr>
              <w:jc w:val="center"/>
              <w:rPr>
                <w:i/>
              </w:rPr>
            </w:pPr>
            <w:r w:rsidRPr="005760FA">
              <w:rPr>
                <w:i/>
              </w:rPr>
              <w:t>1,5</w:t>
            </w:r>
          </w:p>
        </w:tc>
        <w:tc>
          <w:tcPr>
            <w:tcW w:w="0" w:type="auto"/>
            <w:vMerge w:val="restart"/>
            <w:vAlign w:val="center"/>
          </w:tcPr>
          <w:p w:rsidR="009B6523" w:rsidRPr="00E61868" w:rsidRDefault="005760FA" w:rsidP="00C87C76">
            <w:pPr>
              <w:jc w:val="center"/>
              <w:rPr>
                <w:i/>
              </w:rPr>
            </w:pPr>
            <w:r w:rsidRPr="005760FA">
              <w:rPr>
                <w:i/>
              </w:rPr>
              <w:t>1,3</w:t>
            </w:r>
          </w:p>
        </w:tc>
        <w:tc>
          <w:tcPr>
            <w:tcW w:w="0" w:type="auto"/>
            <w:vMerge w:val="restart"/>
            <w:vAlign w:val="center"/>
          </w:tcPr>
          <w:p w:rsidR="009B6523" w:rsidRPr="00E61868" w:rsidRDefault="005760FA" w:rsidP="00C87C76">
            <w:pPr>
              <w:jc w:val="center"/>
              <w:rPr>
                <w:i/>
              </w:rPr>
            </w:pPr>
            <w:r w:rsidRPr="005760FA">
              <w:rPr>
                <w:i/>
              </w:rPr>
              <w:t>0,5</w:t>
            </w:r>
          </w:p>
          <w:p w:rsidR="009B6523" w:rsidRPr="00E61868" w:rsidRDefault="005760FA" w:rsidP="00C87C76">
            <w:pPr>
              <w:jc w:val="center"/>
              <w:rPr>
                <w:i/>
              </w:rPr>
            </w:pPr>
            <w:r w:rsidRPr="005760FA">
              <w:rPr>
                <w:i/>
              </w:rPr>
              <w:t>57</w:t>
            </w:r>
          </w:p>
        </w:tc>
        <w:tc>
          <w:tcPr>
            <w:tcW w:w="0" w:type="auto"/>
            <w:vAlign w:val="center"/>
          </w:tcPr>
          <w:p w:rsidR="009B6523" w:rsidRPr="00E61868" w:rsidRDefault="005760FA" w:rsidP="00C87C76">
            <w:pPr>
              <w:jc w:val="center"/>
              <w:rPr>
                <w:i/>
              </w:rPr>
            </w:pPr>
            <w:r w:rsidRPr="005760FA">
              <w:rPr>
                <w:i/>
              </w:rPr>
              <w:t>210</w:t>
            </w:r>
          </w:p>
        </w:tc>
        <w:tc>
          <w:tcPr>
            <w:tcW w:w="0" w:type="auto"/>
            <w:vAlign w:val="center"/>
          </w:tcPr>
          <w:p w:rsidR="009B6523" w:rsidRPr="00E61868" w:rsidRDefault="005760FA" w:rsidP="00C87C76">
            <w:pPr>
              <w:jc w:val="center"/>
              <w:rPr>
                <w:i/>
              </w:rPr>
            </w:pPr>
            <w:r w:rsidRPr="005760FA">
              <w:rPr>
                <w:i/>
              </w:rPr>
              <w:t>14</w:t>
            </w:r>
          </w:p>
        </w:tc>
        <w:tc>
          <w:tcPr>
            <w:tcW w:w="0" w:type="auto"/>
            <w:vAlign w:val="center"/>
          </w:tcPr>
          <w:p w:rsidR="009B6523" w:rsidRPr="00E61868" w:rsidRDefault="005760FA" w:rsidP="00C87C76">
            <w:pPr>
              <w:jc w:val="center"/>
              <w:rPr>
                <w:i/>
              </w:rPr>
            </w:pPr>
            <w:r w:rsidRPr="005760FA">
              <w:rPr>
                <w:i/>
              </w:rPr>
              <w:t>210</w:t>
            </w:r>
          </w:p>
        </w:tc>
        <w:tc>
          <w:tcPr>
            <w:tcW w:w="0" w:type="auto"/>
            <w:vAlign w:val="center"/>
          </w:tcPr>
          <w:p w:rsidR="009B6523" w:rsidRPr="00E61868" w:rsidRDefault="005760FA" w:rsidP="00C87C76">
            <w:pPr>
              <w:jc w:val="center"/>
              <w:rPr>
                <w:i/>
              </w:rPr>
            </w:pPr>
            <w:r w:rsidRPr="005760FA">
              <w:rPr>
                <w:i/>
              </w:rPr>
              <w:t>182</w:t>
            </w:r>
          </w:p>
        </w:tc>
        <w:tc>
          <w:tcPr>
            <w:tcW w:w="0" w:type="auto"/>
            <w:vAlign w:val="center"/>
          </w:tcPr>
          <w:p w:rsidR="009B6523" w:rsidRPr="00E61868" w:rsidRDefault="005760FA" w:rsidP="00C87C76">
            <w:pPr>
              <w:jc w:val="center"/>
              <w:rPr>
                <w:i/>
              </w:rPr>
            </w:pPr>
            <w:r w:rsidRPr="005760FA">
              <w:rPr>
                <w:i/>
              </w:rPr>
              <w:t>70</w:t>
            </w:r>
          </w:p>
        </w:tc>
      </w:tr>
      <w:tr w:rsidR="009B6523" w:rsidRPr="00E61868" w:rsidTr="00C87C76">
        <w:trPr>
          <w:trHeight w:val="270"/>
        </w:trPr>
        <w:tc>
          <w:tcPr>
            <w:tcW w:w="0" w:type="auto"/>
            <w:vMerge/>
            <w:vAlign w:val="center"/>
          </w:tcPr>
          <w:p w:rsidR="009B6523" w:rsidRPr="00E61868" w:rsidRDefault="009B6523" w:rsidP="00C87C76">
            <w:pPr>
              <w:jc w:val="center"/>
              <w:rPr>
                <w:i/>
              </w:rPr>
            </w:pPr>
          </w:p>
        </w:tc>
        <w:tc>
          <w:tcPr>
            <w:tcW w:w="0" w:type="auto"/>
            <w:vMerge/>
            <w:vAlign w:val="center"/>
          </w:tcPr>
          <w:p w:rsidR="009B6523" w:rsidRPr="00E61868" w:rsidRDefault="009B6523" w:rsidP="00C87C76">
            <w:pPr>
              <w:jc w:val="center"/>
              <w:rPr>
                <w:i/>
              </w:rPr>
            </w:pPr>
          </w:p>
        </w:tc>
        <w:tc>
          <w:tcPr>
            <w:tcW w:w="0" w:type="auto"/>
            <w:vMerge/>
            <w:vAlign w:val="center"/>
          </w:tcPr>
          <w:p w:rsidR="009B6523" w:rsidRPr="00E61868" w:rsidRDefault="009B6523" w:rsidP="00C87C76">
            <w:pPr>
              <w:jc w:val="center"/>
              <w:rPr>
                <w:i/>
              </w:rPr>
            </w:pPr>
          </w:p>
        </w:tc>
        <w:tc>
          <w:tcPr>
            <w:tcW w:w="0" w:type="auto"/>
            <w:vMerge/>
            <w:vAlign w:val="center"/>
          </w:tcPr>
          <w:p w:rsidR="009B6523" w:rsidRPr="00E61868" w:rsidRDefault="009B6523" w:rsidP="00C87C76">
            <w:pPr>
              <w:jc w:val="center"/>
              <w:rPr>
                <w:i/>
              </w:rPr>
            </w:pPr>
          </w:p>
        </w:tc>
        <w:tc>
          <w:tcPr>
            <w:tcW w:w="0" w:type="auto"/>
            <w:vAlign w:val="center"/>
          </w:tcPr>
          <w:p w:rsidR="009B6523" w:rsidRPr="00E61868" w:rsidRDefault="005760FA" w:rsidP="00C87C76">
            <w:pPr>
              <w:jc w:val="center"/>
              <w:rPr>
                <w:i/>
              </w:rPr>
            </w:pPr>
            <w:r w:rsidRPr="005760FA">
              <w:rPr>
                <w:i/>
              </w:rPr>
              <w:t>147 170 111</w:t>
            </w:r>
          </w:p>
        </w:tc>
        <w:tc>
          <w:tcPr>
            <w:tcW w:w="0" w:type="auto"/>
            <w:vAlign w:val="center"/>
          </w:tcPr>
          <w:p w:rsidR="009B6523" w:rsidRPr="00E61868" w:rsidRDefault="009B6523" w:rsidP="00C87C76">
            <w:pPr>
              <w:jc w:val="center"/>
              <w:rPr>
                <w:i/>
              </w:rPr>
            </w:pPr>
          </w:p>
        </w:tc>
        <w:tc>
          <w:tcPr>
            <w:tcW w:w="0" w:type="auto"/>
            <w:vAlign w:val="center"/>
          </w:tcPr>
          <w:p w:rsidR="009B6523" w:rsidRPr="00E61868" w:rsidRDefault="009B6523" w:rsidP="00C87C76">
            <w:pPr>
              <w:jc w:val="center"/>
              <w:rPr>
                <w:i/>
              </w:rPr>
            </w:pPr>
          </w:p>
        </w:tc>
        <w:tc>
          <w:tcPr>
            <w:tcW w:w="0" w:type="auto"/>
            <w:vAlign w:val="center"/>
          </w:tcPr>
          <w:p w:rsidR="009B6523" w:rsidRPr="00E61868" w:rsidRDefault="009B6523" w:rsidP="00C87C76">
            <w:pPr>
              <w:jc w:val="center"/>
              <w:rPr>
                <w:i/>
              </w:rPr>
            </w:pPr>
          </w:p>
        </w:tc>
        <w:tc>
          <w:tcPr>
            <w:tcW w:w="0" w:type="auto"/>
            <w:vAlign w:val="center"/>
          </w:tcPr>
          <w:p w:rsidR="009B6523" w:rsidRPr="00E61868" w:rsidRDefault="009B6523" w:rsidP="00C87C76">
            <w:pPr>
              <w:jc w:val="center"/>
              <w:rPr>
                <w:i/>
              </w:rPr>
            </w:pPr>
          </w:p>
        </w:tc>
      </w:tr>
      <w:tr w:rsidR="009B6523" w:rsidRPr="00E61868" w:rsidTr="00C87C76">
        <w:trPr>
          <w:trHeight w:val="270"/>
        </w:trPr>
        <w:tc>
          <w:tcPr>
            <w:tcW w:w="0" w:type="auto"/>
            <w:vMerge w:val="restart"/>
            <w:vAlign w:val="center"/>
          </w:tcPr>
          <w:p w:rsidR="009B6523" w:rsidRPr="00E61868" w:rsidRDefault="005760FA" w:rsidP="00C87C76">
            <w:pPr>
              <w:jc w:val="center"/>
              <w:rPr>
                <w:i/>
              </w:rPr>
            </w:pPr>
            <w:r w:rsidRPr="005760FA">
              <w:rPr>
                <w:i/>
              </w:rPr>
              <w:t>Brojlersko</w:t>
            </w:r>
          </w:p>
        </w:tc>
        <w:tc>
          <w:tcPr>
            <w:tcW w:w="0" w:type="auto"/>
            <w:vMerge w:val="restart"/>
            <w:vAlign w:val="center"/>
          </w:tcPr>
          <w:p w:rsidR="009B6523" w:rsidRPr="00E61868" w:rsidRDefault="005760FA" w:rsidP="00C87C76">
            <w:pPr>
              <w:jc w:val="center"/>
              <w:rPr>
                <w:i/>
              </w:rPr>
            </w:pPr>
            <w:r w:rsidRPr="005760FA">
              <w:rPr>
                <w:i/>
              </w:rPr>
              <w:t>3,0</w:t>
            </w:r>
          </w:p>
        </w:tc>
        <w:tc>
          <w:tcPr>
            <w:tcW w:w="0" w:type="auto"/>
            <w:vMerge w:val="restart"/>
            <w:vAlign w:val="center"/>
          </w:tcPr>
          <w:p w:rsidR="009B6523" w:rsidRPr="00E61868" w:rsidRDefault="005760FA" w:rsidP="00C87C76">
            <w:pPr>
              <w:jc w:val="center"/>
              <w:rPr>
                <w:i/>
              </w:rPr>
            </w:pPr>
            <w:r w:rsidRPr="005760FA">
              <w:rPr>
                <w:i/>
              </w:rPr>
              <w:t>3,0</w:t>
            </w:r>
          </w:p>
        </w:tc>
        <w:tc>
          <w:tcPr>
            <w:tcW w:w="0" w:type="auto"/>
            <w:vMerge w:val="restart"/>
            <w:vAlign w:val="center"/>
          </w:tcPr>
          <w:p w:rsidR="009B6523" w:rsidRPr="00E61868" w:rsidRDefault="005760FA" w:rsidP="00C87C76">
            <w:pPr>
              <w:jc w:val="center"/>
              <w:rPr>
                <w:i/>
              </w:rPr>
            </w:pPr>
            <w:r w:rsidRPr="005760FA">
              <w:rPr>
                <w:i/>
              </w:rPr>
              <w:t>2,0</w:t>
            </w:r>
          </w:p>
        </w:tc>
        <w:tc>
          <w:tcPr>
            <w:tcW w:w="0" w:type="auto"/>
            <w:vAlign w:val="center"/>
          </w:tcPr>
          <w:p w:rsidR="009B6523" w:rsidRPr="00E61868" w:rsidRDefault="005760FA" w:rsidP="00C87C76">
            <w:pPr>
              <w:jc w:val="center"/>
              <w:rPr>
                <w:i/>
              </w:rPr>
            </w:pPr>
            <w:r w:rsidRPr="005760FA">
              <w:rPr>
                <w:i/>
              </w:rPr>
              <w:t>210</w:t>
            </w:r>
          </w:p>
        </w:tc>
        <w:tc>
          <w:tcPr>
            <w:tcW w:w="0" w:type="auto"/>
            <w:vAlign w:val="center"/>
          </w:tcPr>
          <w:p w:rsidR="009B6523" w:rsidRPr="00E61868" w:rsidRDefault="005760FA" w:rsidP="00C87C76">
            <w:pPr>
              <w:jc w:val="center"/>
              <w:rPr>
                <w:i/>
              </w:rPr>
            </w:pPr>
            <w:r w:rsidRPr="005760FA">
              <w:rPr>
                <w:i/>
              </w:rPr>
              <w:t>7</w:t>
            </w:r>
          </w:p>
        </w:tc>
        <w:tc>
          <w:tcPr>
            <w:tcW w:w="0" w:type="auto"/>
            <w:vAlign w:val="center"/>
          </w:tcPr>
          <w:p w:rsidR="009B6523" w:rsidRPr="00E61868" w:rsidRDefault="005760FA" w:rsidP="00C87C76">
            <w:pPr>
              <w:jc w:val="center"/>
              <w:rPr>
                <w:i/>
              </w:rPr>
            </w:pPr>
            <w:r w:rsidRPr="005760FA">
              <w:rPr>
                <w:i/>
              </w:rPr>
              <w:t>210</w:t>
            </w:r>
          </w:p>
        </w:tc>
        <w:tc>
          <w:tcPr>
            <w:tcW w:w="0" w:type="auto"/>
            <w:vAlign w:val="center"/>
          </w:tcPr>
          <w:p w:rsidR="009B6523" w:rsidRPr="00E61868" w:rsidRDefault="005760FA" w:rsidP="00C87C76">
            <w:pPr>
              <w:jc w:val="center"/>
              <w:rPr>
                <w:i/>
              </w:rPr>
            </w:pPr>
            <w:r w:rsidRPr="005760FA">
              <w:rPr>
                <w:i/>
              </w:rPr>
              <w:t>210</w:t>
            </w:r>
          </w:p>
        </w:tc>
        <w:tc>
          <w:tcPr>
            <w:tcW w:w="0" w:type="auto"/>
            <w:vAlign w:val="center"/>
          </w:tcPr>
          <w:p w:rsidR="009B6523" w:rsidRPr="00E61868" w:rsidRDefault="005760FA" w:rsidP="00C87C76">
            <w:pPr>
              <w:jc w:val="center"/>
              <w:rPr>
                <w:i/>
              </w:rPr>
            </w:pPr>
            <w:r w:rsidRPr="005760FA">
              <w:rPr>
                <w:i/>
              </w:rPr>
              <w:t>140</w:t>
            </w:r>
          </w:p>
        </w:tc>
      </w:tr>
      <w:tr w:rsidR="009B6523" w:rsidRPr="00E61868" w:rsidTr="00C87C76">
        <w:trPr>
          <w:trHeight w:val="70"/>
        </w:trPr>
        <w:tc>
          <w:tcPr>
            <w:tcW w:w="0" w:type="auto"/>
            <w:vMerge/>
            <w:vAlign w:val="center"/>
          </w:tcPr>
          <w:p w:rsidR="009B6523" w:rsidRPr="00E61868" w:rsidRDefault="009B6523" w:rsidP="00C87C76">
            <w:pPr>
              <w:jc w:val="center"/>
              <w:rPr>
                <w:i/>
              </w:rPr>
            </w:pPr>
          </w:p>
        </w:tc>
        <w:tc>
          <w:tcPr>
            <w:tcW w:w="0" w:type="auto"/>
            <w:vMerge/>
            <w:vAlign w:val="center"/>
          </w:tcPr>
          <w:p w:rsidR="009B6523" w:rsidRPr="00E61868" w:rsidRDefault="009B6523" w:rsidP="00C87C76">
            <w:pPr>
              <w:jc w:val="center"/>
              <w:rPr>
                <w:i/>
              </w:rPr>
            </w:pPr>
          </w:p>
        </w:tc>
        <w:tc>
          <w:tcPr>
            <w:tcW w:w="0" w:type="auto"/>
            <w:vMerge/>
            <w:vAlign w:val="center"/>
          </w:tcPr>
          <w:p w:rsidR="009B6523" w:rsidRPr="00E61868" w:rsidRDefault="009B6523" w:rsidP="00C87C76">
            <w:pPr>
              <w:jc w:val="center"/>
              <w:rPr>
                <w:i/>
              </w:rPr>
            </w:pPr>
          </w:p>
        </w:tc>
        <w:tc>
          <w:tcPr>
            <w:tcW w:w="0" w:type="auto"/>
            <w:vMerge/>
            <w:vAlign w:val="center"/>
          </w:tcPr>
          <w:p w:rsidR="009B6523" w:rsidRPr="00E61868" w:rsidRDefault="009B6523" w:rsidP="00C87C76">
            <w:pPr>
              <w:jc w:val="center"/>
              <w:rPr>
                <w:i/>
              </w:rPr>
            </w:pPr>
          </w:p>
        </w:tc>
        <w:tc>
          <w:tcPr>
            <w:tcW w:w="0" w:type="auto"/>
            <w:vAlign w:val="center"/>
          </w:tcPr>
          <w:p w:rsidR="009B6523" w:rsidRPr="00E61868" w:rsidRDefault="005760FA" w:rsidP="00C87C76">
            <w:pPr>
              <w:jc w:val="center"/>
              <w:rPr>
                <w:i/>
              </w:rPr>
            </w:pPr>
            <w:r w:rsidRPr="005760FA">
              <w:rPr>
                <w:i/>
              </w:rPr>
              <w:t>170</w:t>
            </w:r>
          </w:p>
        </w:tc>
        <w:tc>
          <w:tcPr>
            <w:tcW w:w="0" w:type="auto"/>
            <w:vAlign w:val="center"/>
          </w:tcPr>
          <w:p w:rsidR="009B6523" w:rsidRPr="00E61868" w:rsidRDefault="005760FA" w:rsidP="00C87C76">
            <w:pPr>
              <w:jc w:val="center"/>
              <w:rPr>
                <w:i/>
              </w:rPr>
            </w:pPr>
            <w:r w:rsidRPr="005760FA">
              <w:rPr>
                <w:i/>
              </w:rPr>
              <w:t>5,5</w:t>
            </w:r>
          </w:p>
        </w:tc>
        <w:tc>
          <w:tcPr>
            <w:tcW w:w="0" w:type="auto"/>
            <w:vAlign w:val="center"/>
          </w:tcPr>
          <w:p w:rsidR="009B6523" w:rsidRPr="00E61868" w:rsidRDefault="005760FA" w:rsidP="00C87C76">
            <w:pPr>
              <w:jc w:val="center"/>
              <w:rPr>
                <w:i/>
              </w:rPr>
            </w:pPr>
            <w:r w:rsidRPr="005760FA">
              <w:rPr>
                <w:i/>
              </w:rPr>
              <w:t>170</w:t>
            </w:r>
          </w:p>
        </w:tc>
        <w:tc>
          <w:tcPr>
            <w:tcW w:w="0" w:type="auto"/>
            <w:vAlign w:val="center"/>
          </w:tcPr>
          <w:p w:rsidR="009B6523" w:rsidRPr="00E61868" w:rsidRDefault="005760FA" w:rsidP="00C87C76">
            <w:pPr>
              <w:jc w:val="center"/>
              <w:rPr>
                <w:i/>
              </w:rPr>
            </w:pPr>
            <w:r w:rsidRPr="005760FA">
              <w:rPr>
                <w:i/>
              </w:rPr>
              <w:t>170</w:t>
            </w:r>
          </w:p>
        </w:tc>
        <w:tc>
          <w:tcPr>
            <w:tcW w:w="0" w:type="auto"/>
            <w:vAlign w:val="center"/>
          </w:tcPr>
          <w:p w:rsidR="009B6523" w:rsidRPr="00E61868" w:rsidRDefault="005760FA" w:rsidP="00C87C76">
            <w:pPr>
              <w:jc w:val="center"/>
              <w:rPr>
                <w:i/>
              </w:rPr>
            </w:pPr>
            <w:r w:rsidRPr="005760FA">
              <w:rPr>
                <w:i/>
              </w:rPr>
              <w:t>110</w:t>
            </w:r>
          </w:p>
        </w:tc>
      </w:tr>
    </w:tbl>
    <w:p w:rsidR="009B6523" w:rsidRPr="00E61868" w:rsidRDefault="009B6523" w:rsidP="009B6523">
      <w:pPr>
        <w:rPr>
          <w:i/>
        </w:rPr>
      </w:pPr>
    </w:p>
    <w:p w:rsidR="009B6523" w:rsidRPr="00E61868" w:rsidRDefault="009B6523" w:rsidP="009B6523">
      <w:pPr>
        <w:rPr>
          <w:i/>
        </w:rPr>
      </w:pPr>
    </w:p>
    <w:p w:rsidR="00F7341F" w:rsidRDefault="005760FA">
      <w:pPr>
        <w:pStyle w:val="Quote"/>
      </w:pPr>
      <w:r w:rsidRPr="005760FA">
        <w:rPr>
          <w:b/>
        </w:rPr>
        <w:t xml:space="preserve">Tabela </w:t>
      </w:r>
      <w:r w:rsidR="005F3808" w:rsidRPr="00E61868">
        <w:rPr>
          <w:b/>
        </w:rPr>
        <w:t>2</w:t>
      </w:r>
      <w:r w:rsidR="009B6523" w:rsidRPr="00E61868">
        <w:t>: Opterećenje UG/ha u primjeni stajskog đubriva na sopstvenom gazdinstvu</w:t>
      </w:r>
    </w:p>
    <w:tbl>
      <w:tblPr>
        <w:tblStyle w:val="TableGrid"/>
        <w:tblW w:w="0" w:type="auto"/>
        <w:tblLook w:val="04A0" w:firstRow="1" w:lastRow="0" w:firstColumn="1" w:lastColumn="0" w:noHBand="0" w:noVBand="1"/>
      </w:tblPr>
      <w:tblGrid>
        <w:gridCol w:w="2405"/>
        <w:gridCol w:w="2405"/>
        <w:gridCol w:w="2406"/>
      </w:tblGrid>
      <w:tr w:rsidR="009B6523" w:rsidRPr="00E61868" w:rsidTr="005F3808">
        <w:tc>
          <w:tcPr>
            <w:tcW w:w="2405" w:type="dxa"/>
            <w:shd w:val="clear" w:color="auto" w:fill="FFFF99"/>
            <w:vAlign w:val="center"/>
          </w:tcPr>
          <w:p w:rsidR="009B6523" w:rsidRPr="00E61868" w:rsidRDefault="005760FA" w:rsidP="00C87C76">
            <w:pPr>
              <w:jc w:val="center"/>
              <w:rPr>
                <w:i/>
              </w:rPr>
            </w:pPr>
            <w:r w:rsidRPr="005760FA">
              <w:rPr>
                <w:i/>
              </w:rPr>
              <w:t>Vrsta  stoke</w:t>
            </w:r>
          </w:p>
        </w:tc>
        <w:tc>
          <w:tcPr>
            <w:tcW w:w="2405" w:type="dxa"/>
            <w:shd w:val="clear" w:color="auto" w:fill="FFFF99"/>
            <w:vAlign w:val="center"/>
          </w:tcPr>
          <w:p w:rsidR="009B6523" w:rsidRPr="00E61868" w:rsidRDefault="005760FA" w:rsidP="00C87C76">
            <w:pPr>
              <w:jc w:val="center"/>
              <w:rPr>
                <w:i/>
              </w:rPr>
            </w:pPr>
            <w:r w:rsidRPr="005760FA">
              <w:rPr>
                <w:i/>
              </w:rPr>
              <w:t>N u stajskom đubrivu</w:t>
            </w:r>
          </w:p>
          <w:p w:rsidR="009B6523" w:rsidRPr="00E61868" w:rsidRDefault="005760FA" w:rsidP="00C87C76">
            <w:pPr>
              <w:jc w:val="center"/>
              <w:rPr>
                <w:i/>
              </w:rPr>
            </w:pPr>
            <w:r w:rsidRPr="005760FA">
              <w:rPr>
                <w:i/>
              </w:rPr>
              <w:t>(kg/UG/godini)</w:t>
            </w:r>
          </w:p>
        </w:tc>
        <w:tc>
          <w:tcPr>
            <w:tcW w:w="2406" w:type="dxa"/>
            <w:shd w:val="clear" w:color="auto" w:fill="FFFF99"/>
            <w:vAlign w:val="center"/>
          </w:tcPr>
          <w:p w:rsidR="009B6523" w:rsidRPr="00E61868" w:rsidRDefault="005760FA" w:rsidP="00C87C76">
            <w:pPr>
              <w:jc w:val="center"/>
              <w:rPr>
                <w:i/>
              </w:rPr>
            </w:pPr>
            <w:r w:rsidRPr="005760FA">
              <w:rPr>
                <w:i/>
              </w:rPr>
              <w:t>Dozvoljeno opterećenje</w:t>
            </w:r>
          </w:p>
          <w:p w:rsidR="009B6523" w:rsidRPr="00E61868" w:rsidRDefault="005760FA" w:rsidP="00C87C76">
            <w:pPr>
              <w:jc w:val="center"/>
              <w:rPr>
                <w:i/>
              </w:rPr>
            </w:pPr>
            <w:r w:rsidRPr="005760FA">
              <w:rPr>
                <w:i/>
              </w:rPr>
              <w:t>(UG/ha)</w:t>
            </w:r>
          </w:p>
        </w:tc>
      </w:tr>
      <w:tr w:rsidR="009B6523" w:rsidRPr="00E61868" w:rsidTr="00C87C76">
        <w:tc>
          <w:tcPr>
            <w:tcW w:w="2405" w:type="dxa"/>
            <w:vAlign w:val="center"/>
          </w:tcPr>
          <w:p w:rsidR="009B6523" w:rsidRPr="00E61868" w:rsidRDefault="005760FA" w:rsidP="00C87C76">
            <w:pPr>
              <w:jc w:val="center"/>
              <w:rPr>
                <w:i/>
              </w:rPr>
            </w:pPr>
            <w:r w:rsidRPr="005760FA">
              <w:rPr>
                <w:i/>
              </w:rPr>
              <w:t>Goveda</w:t>
            </w:r>
          </w:p>
        </w:tc>
        <w:tc>
          <w:tcPr>
            <w:tcW w:w="2405" w:type="dxa"/>
            <w:vAlign w:val="center"/>
          </w:tcPr>
          <w:p w:rsidR="009B6523" w:rsidRPr="00E61868" w:rsidRDefault="005760FA" w:rsidP="00C87C76">
            <w:pPr>
              <w:jc w:val="center"/>
              <w:rPr>
                <w:i/>
              </w:rPr>
            </w:pPr>
            <w:r w:rsidRPr="005760FA">
              <w:rPr>
                <w:i/>
              </w:rPr>
              <w:t>70</w:t>
            </w:r>
          </w:p>
        </w:tc>
        <w:tc>
          <w:tcPr>
            <w:tcW w:w="2406" w:type="dxa"/>
            <w:vAlign w:val="center"/>
          </w:tcPr>
          <w:p w:rsidR="009B6523" w:rsidRPr="00E61868" w:rsidRDefault="005760FA" w:rsidP="00C87C76">
            <w:pPr>
              <w:jc w:val="center"/>
              <w:rPr>
                <w:i/>
              </w:rPr>
            </w:pPr>
            <w:r w:rsidRPr="005760FA">
              <w:rPr>
                <w:i/>
              </w:rPr>
              <w:t>2,4</w:t>
            </w:r>
          </w:p>
        </w:tc>
      </w:tr>
      <w:tr w:rsidR="009B6523" w:rsidRPr="00E61868" w:rsidTr="00C87C76">
        <w:tc>
          <w:tcPr>
            <w:tcW w:w="2405" w:type="dxa"/>
            <w:vAlign w:val="center"/>
          </w:tcPr>
          <w:p w:rsidR="009B6523" w:rsidRPr="00E61868" w:rsidRDefault="005760FA" w:rsidP="00C87C76">
            <w:pPr>
              <w:jc w:val="center"/>
              <w:rPr>
                <w:i/>
              </w:rPr>
            </w:pPr>
            <w:r w:rsidRPr="005760FA">
              <w:rPr>
                <w:i/>
              </w:rPr>
              <w:t>Konji</w:t>
            </w:r>
          </w:p>
        </w:tc>
        <w:tc>
          <w:tcPr>
            <w:tcW w:w="2405" w:type="dxa"/>
            <w:vAlign w:val="center"/>
          </w:tcPr>
          <w:p w:rsidR="009B6523" w:rsidRPr="00E61868" w:rsidRDefault="005760FA" w:rsidP="00C87C76">
            <w:pPr>
              <w:jc w:val="center"/>
              <w:rPr>
                <w:i/>
              </w:rPr>
            </w:pPr>
            <w:r w:rsidRPr="005760FA">
              <w:rPr>
                <w:i/>
              </w:rPr>
              <w:t>60</w:t>
            </w:r>
          </w:p>
        </w:tc>
        <w:tc>
          <w:tcPr>
            <w:tcW w:w="2406" w:type="dxa"/>
            <w:vAlign w:val="center"/>
          </w:tcPr>
          <w:p w:rsidR="009B6523" w:rsidRPr="00E61868" w:rsidRDefault="005760FA" w:rsidP="00C87C76">
            <w:pPr>
              <w:jc w:val="center"/>
              <w:rPr>
                <w:i/>
              </w:rPr>
            </w:pPr>
            <w:r w:rsidRPr="005760FA">
              <w:rPr>
                <w:i/>
              </w:rPr>
              <w:t>2,8</w:t>
            </w:r>
          </w:p>
        </w:tc>
      </w:tr>
      <w:tr w:rsidR="009B6523" w:rsidRPr="00E61868" w:rsidTr="00C87C76">
        <w:tc>
          <w:tcPr>
            <w:tcW w:w="2405" w:type="dxa"/>
            <w:vAlign w:val="center"/>
          </w:tcPr>
          <w:p w:rsidR="009B6523" w:rsidRPr="00E61868" w:rsidRDefault="005760FA" w:rsidP="00C87C76">
            <w:pPr>
              <w:jc w:val="center"/>
              <w:rPr>
                <w:i/>
              </w:rPr>
            </w:pPr>
            <w:r w:rsidRPr="005760FA">
              <w:rPr>
                <w:i/>
              </w:rPr>
              <w:t>Ovce i koze</w:t>
            </w:r>
          </w:p>
        </w:tc>
        <w:tc>
          <w:tcPr>
            <w:tcW w:w="2405" w:type="dxa"/>
            <w:vAlign w:val="center"/>
          </w:tcPr>
          <w:p w:rsidR="009B6523" w:rsidRPr="00E61868" w:rsidRDefault="005760FA" w:rsidP="00C87C76">
            <w:pPr>
              <w:jc w:val="center"/>
              <w:rPr>
                <w:i/>
              </w:rPr>
            </w:pPr>
            <w:r w:rsidRPr="005760FA">
              <w:rPr>
                <w:i/>
              </w:rPr>
              <w:t>70</w:t>
            </w:r>
          </w:p>
        </w:tc>
        <w:tc>
          <w:tcPr>
            <w:tcW w:w="2406" w:type="dxa"/>
            <w:vAlign w:val="center"/>
          </w:tcPr>
          <w:p w:rsidR="009B6523" w:rsidRPr="00E61868" w:rsidRDefault="005760FA" w:rsidP="00C87C76">
            <w:pPr>
              <w:jc w:val="center"/>
              <w:rPr>
                <w:i/>
              </w:rPr>
            </w:pPr>
            <w:r w:rsidRPr="005760FA">
              <w:rPr>
                <w:i/>
              </w:rPr>
              <w:t>2,4</w:t>
            </w:r>
          </w:p>
        </w:tc>
      </w:tr>
      <w:tr w:rsidR="009B6523" w:rsidRPr="00E61868" w:rsidTr="00C87C76">
        <w:tc>
          <w:tcPr>
            <w:tcW w:w="2405" w:type="dxa"/>
            <w:vAlign w:val="center"/>
          </w:tcPr>
          <w:p w:rsidR="009B6523" w:rsidRPr="00E61868" w:rsidRDefault="005760FA" w:rsidP="00C87C76">
            <w:pPr>
              <w:jc w:val="center"/>
              <w:rPr>
                <w:i/>
              </w:rPr>
            </w:pPr>
            <w:r w:rsidRPr="005760FA">
              <w:rPr>
                <w:i/>
              </w:rPr>
              <w:t>Svinje</w:t>
            </w:r>
          </w:p>
        </w:tc>
        <w:tc>
          <w:tcPr>
            <w:tcW w:w="2405" w:type="dxa"/>
            <w:vAlign w:val="center"/>
          </w:tcPr>
          <w:p w:rsidR="009B6523" w:rsidRPr="00E61868" w:rsidRDefault="005760FA" w:rsidP="00C87C76">
            <w:pPr>
              <w:jc w:val="center"/>
              <w:rPr>
                <w:i/>
              </w:rPr>
            </w:pPr>
            <w:r w:rsidRPr="005760FA">
              <w:rPr>
                <w:i/>
              </w:rPr>
              <w:t>80</w:t>
            </w:r>
          </w:p>
        </w:tc>
        <w:tc>
          <w:tcPr>
            <w:tcW w:w="2406" w:type="dxa"/>
            <w:vAlign w:val="center"/>
          </w:tcPr>
          <w:p w:rsidR="009B6523" w:rsidRPr="00E61868" w:rsidRDefault="005760FA" w:rsidP="00C87C76">
            <w:pPr>
              <w:jc w:val="center"/>
              <w:rPr>
                <w:i/>
              </w:rPr>
            </w:pPr>
            <w:r w:rsidRPr="005760FA">
              <w:rPr>
                <w:i/>
              </w:rPr>
              <w:t>2,1</w:t>
            </w:r>
          </w:p>
        </w:tc>
      </w:tr>
      <w:tr w:rsidR="009B6523" w:rsidRPr="00E61868" w:rsidTr="00C87C76">
        <w:tc>
          <w:tcPr>
            <w:tcW w:w="2405" w:type="dxa"/>
            <w:vAlign w:val="center"/>
          </w:tcPr>
          <w:p w:rsidR="009B6523" w:rsidRPr="00E61868" w:rsidRDefault="005760FA" w:rsidP="00C87C76">
            <w:pPr>
              <w:jc w:val="center"/>
              <w:rPr>
                <w:i/>
              </w:rPr>
            </w:pPr>
            <w:r w:rsidRPr="005760FA">
              <w:rPr>
                <w:i/>
              </w:rPr>
              <w:t>Živina</w:t>
            </w:r>
          </w:p>
        </w:tc>
        <w:tc>
          <w:tcPr>
            <w:tcW w:w="2405" w:type="dxa"/>
            <w:vAlign w:val="center"/>
          </w:tcPr>
          <w:p w:rsidR="009B6523" w:rsidRPr="00E61868" w:rsidRDefault="005760FA" w:rsidP="00C87C76">
            <w:pPr>
              <w:jc w:val="center"/>
              <w:rPr>
                <w:i/>
              </w:rPr>
            </w:pPr>
            <w:r w:rsidRPr="005760FA">
              <w:rPr>
                <w:i/>
              </w:rPr>
              <w:t>85</w:t>
            </w:r>
          </w:p>
        </w:tc>
        <w:tc>
          <w:tcPr>
            <w:tcW w:w="2406" w:type="dxa"/>
            <w:vAlign w:val="center"/>
          </w:tcPr>
          <w:p w:rsidR="009B6523" w:rsidRPr="00E61868" w:rsidRDefault="005760FA" w:rsidP="00C87C76">
            <w:pPr>
              <w:jc w:val="center"/>
              <w:rPr>
                <w:i/>
              </w:rPr>
            </w:pPr>
            <w:r w:rsidRPr="005760FA">
              <w:rPr>
                <w:i/>
              </w:rPr>
              <w:t>2,0</w:t>
            </w:r>
          </w:p>
        </w:tc>
      </w:tr>
    </w:tbl>
    <w:p w:rsidR="009B6523" w:rsidRPr="00E61868" w:rsidRDefault="009B6523" w:rsidP="00C74102">
      <w:pPr>
        <w:rPr>
          <w:i/>
          <w:lang w:eastAsia="en-GB"/>
        </w:rPr>
      </w:pPr>
    </w:p>
    <w:sectPr w:rsidR="009B6523" w:rsidRPr="00E61868" w:rsidSect="00C7073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A44" w:rsidRDefault="003A2A44">
      <w:pPr>
        <w:spacing w:before="0" w:after="0"/>
      </w:pPr>
      <w:r>
        <w:separator/>
      </w:r>
    </w:p>
  </w:endnote>
  <w:endnote w:type="continuationSeparator" w:id="0">
    <w:p w:rsidR="003A2A44" w:rsidRDefault="003A2A4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de Latin">
    <w:altName w:val="MV Boli"/>
    <w:panose1 w:val="020A0A07050505020404"/>
    <w:charset w:val="00"/>
    <w:family w:val="roman"/>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TTE1989640t00">
    <w:altName w:val="Times New Roman"/>
    <w:panose1 w:val="00000000000000000000"/>
    <w:charset w:val="00"/>
    <w:family w:val="auto"/>
    <w:notTrueType/>
    <w:pitch w:val="default"/>
    <w:sig w:usb0="00000001" w:usb1="00000000" w:usb2="00000000" w:usb3="00000000" w:csb0="00000005" w:csb1="00000000"/>
  </w:font>
  <w:font w:name="TimesRoman">
    <w:charset w:val="00"/>
    <w:family w:val="auto"/>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EU Albertina+ 20">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7551"/>
      <w:docPartObj>
        <w:docPartGallery w:val="Page Numbers (Bottom of Page)"/>
        <w:docPartUnique/>
      </w:docPartObj>
    </w:sdtPr>
    <w:sdtContent>
      <w:p w:rsidR="00D113FE" w:rsidRDefault="00D113FE">
        <w:pPr>
          <w:pStyle w:val="Footer"/>
          <w:jc w:val="right"/>
        </w:pPr>
        <w:r>
          <w:fldChar w:fldCharType="begin"/>
        </w:r>
        <w:r>
          <w:instrText xml:space="preserve"> PAGE   \* MERGEFORMAT </w:instrText>
        </w:r>
        <w:r>
          <w:fldChar w:fldCharType="separate"/>
        </w:r>
        <w:r w:rsidR="0074035E">
          <w:rPr>
            <w:noProof/>
          </w:rPr>
          <w:t>50</w:t>
        </w:r>
        <w:r>
          <w:fldChar w:fldCharType="end"/>
        </w:r>
      </w:p>
    </w:sdtContent>
  </w:sdt>
  <w:p w:rsidR="00D113FE" w:rsidRDefault="00D113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A44" w:rsidRDefault="003A2A44"/>
  </w:footnote>
  <w:footnote w:type="continuationSeparator" w:id="0">
    <w:p w:rsidR="003A2A44" w:rsidRDefault="003A2A4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7E"/>
    <w:multiLevelType w:val="singleLevel"/>
    <w:tmpl w:val="971CB868"/>
    <w:lvl w:ilvl="0">
      <w:start w:val="1"/>
      <w:numFmt w:val="decimal"/>
      <w:pStyle w:val="ListNumber3"/>
      <w:lvlText w:val="%1."/>
      <w:lvlJc w:val="left"/>
      <w:pPr>
        <w:tabs>
          <w:tab w:val="num" w:pos="926"/>
        </w:tabs>
        <w:ind w:left="926" w:hanging="360"/>
      </w:pPr>
    </w:lvl>
  </w:abstractNum>
  <w:abstractNum w:abstractNumId="2">
    <w:nsid w:val="007D7AB9"/>
    <w:multiLevelType w:val="hybridMultilevel"/>
    <w:tmpl w:val="B72C8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15C516F"/>
    <w:multiLevelType w:val="hybridMultilevel"/>
    <w:tmpl w:val="C64036AC"/>
    <w:lvl w:ilvl="0" w:tplc="AC46A208">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19D22BB"/>
    <w:multiLevelType w:val="hybridMultilevel"/>
    <w:tmpl w:val="7AEAE8D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02C32D76"/>
    <w:multiLevelType w:val="hybridMultilevel"/>
    <w:tmpl w:val="86D62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3D3739C"/>
    <w:multiLevelType w:val="hybridMultilevel"/>
    <w:tmpl w:val="124A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4F263E0"/>
    <w:multiLevelType w:val="hybridMultilevel"/>
    <w:tmpl w:val="CAFE2960"/>
    <w:lvl w:ilvl="0" w:tplc="50B4715A">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59128AC"/>
    <w:multiLevelType w:val="hybridMultilevel"/>
    <w:tmpl w:val="ECE6E540"/>
    <w:lvl w:ilvl="0" w:tplc="B5D07A86">
      <w:start w:val="10"/>
      <w:numFmt w:val="bullet"/>
      <w:lvlText w:val="-"/>
      <w:lvlJc w:val="left"/>
      <w:pPr>
        <w:ind w:left="360" w:hanging="360"/>
      </w:pPr>
      <w:rPr>
        <w:rFonts w:ascii="Arial" w:eastAsia="Times New Roman" w:hAnsi="Arial" w:cs="Arial" w:hint="default"/>
        <w:b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07F45594"/>
    <w:multiLevelType w:val="hybridMultilevel"/>
    <w:tmpl w:val="B0CAD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87B7625"/>
    <w:multiLevelType w:val="hybridMultilevel"/>
    <w:tmpl w:val="D63EB92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89B569A"/>
    <w:multiLevelType w:val="hybridMultilevel"/>
    <w:tmpl w:val="D674C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8E32BD8"/>
    <w:multiLevelType w:val="hybridMultilevel"/>
    <w:tmpl w:val="6F22FE3C"/>
    <w:lvl w:ilvl="0" w:tplc="08090001">
      <w:start w:val="1"/>
      <w:numFmt w:val="bullet"/>
      <w:lvlText w:val=""/>
      <w:lvlJc w:val="left"/>
      <w:pPr>
        <w:ind w:left="1440" w:hanging="360"/>
      </w:pPr>
      <w:rPr>
        <w:rFonts w:ascii="Symbol" w:hAnsi="Symbol"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09262678"/>
    <w:multiLevelType w:val="hybridMultilevel"/>
    <w:tmpl w:val="A906B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0C221A0A"/>
    <w:multiLevelType w:val="hybridMultilevel"/>
    <w:tmpl w:val="58DEB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9C6EC1"/>
    <w:multiLevelType w:val="hybridMultilevel"/>
    <w:tmpl w:val="E946B790"/>
    <w:lvl w:ilvl="0" w:tplc="BBF893B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3364149"/>
    <w:multiLevelType w:val="hybridMultilevel"/>
    <w:tmpl w:val="97CE3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52A16A7"/>
    <w:multiLevelType w:val="hybridMultilevel"/>
    <w:tmpl w:val="674E8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69C1B30"/>
    <w:multiLevelType w:val="hybridMultilevel"/>
    <w:tmpl w:val="63E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6CF26E7"/>
    <w:multiLevelType w:val="hybridMultilevel"/>
    <w:tmpl w:val="56DE0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7210630"/>
    <w:multiLevelType w:val="multilevel"/>
    <w:tmpl w:val="115C6F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18012345"/>
    <w:multiLevelType w:val="hybridMultilevel"/>
    <w:tmpl w:val="0BEEF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90C0974"/>
    <w:multiLevelType w:val="hybridMultilevel"/>
    <w:tmpl w:val="BE22C4DC"/>
    <w:lvl w:ilvl="0" w:tplc="1116D77A">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23">
    <w:nsid w:val="1C7F6D3E"/>
    <w:multiLevelType w:val="hybridMultilevel"/>
    <w:tmpl w:val="7AD844B8"/>
    <w:lvl w:ilvl="0" w:tplc="20326714">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1FD572E8"/>
    <w:multiLevelType w:val="hybridMultilevel"/>
    <w:tmpl w:val="DC34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32D2D64"/>
    <w:multiLevelType w:val="hybridMultilevel"/>
    <w:tmpl w:val="29AAE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5670B69"/>
    <w:multiLevelType w:val="hybridMultilevel"/>
    <w:tmpl w:val="DBE0D2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27A11423"/>
    <w:multiLevelType w:val="hybridMultilevel"/>
    <w:tmpl w:val="7C7C3F5A"/>
    <w:lvl w:ilvl="0" w:tplc="B5D07A86">
      <w:start w:val="10"/>
      <w:numFmt w:val="bullet"/>
      <w:lvlText w:val="-"/>
      <w:lvlJc w:val="left"/>
      <w:pPr>
        <w:ind w:left="720" w:hanging="360"/>
      </w:pPr>
      <w:rPr>
        <w:rFonts w:ascii="Arial" w:eastAsia="Times New Roman" w:hAnsi="Arial" w:cs="Aria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8027C56"/>
    <w:multiLevelType w:val="hybridMultilevel"/>
    <w:tmpl w:val="09B247FC"/>
    <w:lvl w:ilvl="0" w:tplc="2C1A000F">
      <w:start w:val="1"/>
      <w:numFmt w:val="decimal"/>
      <w:lvlText w:val="%1."/>
      <w:lvlJc w:val="left"/>
      <w:pPr>
        <w:ind w:left="720" w:hanging="360"/>
      </w:pPr>
    </w:lvl>
    <w:lvl w:ilvl="1" w:tplc="1116D77A">
      <w:start w:val="1"/>
      <w:numFmt w:val="bullet"/>
      <w:lvlText w:val=""/>
      <w:lvlJc w:val="left"/>
      <w:pPr>
        <w:ind w:left="1440" w:hanging="360"/>
      </w:pPr>
      <w:rPr>
        <w:rFonts w:ascii="Symbol" w:hAnsi="Symbol" w:hint="default"/>
      </w:r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nsid w:val="28202103"/>
    <w:multiLevelType w:val="hybridMultilevel"/>
    <w:tmpl w:val="59A23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2CD64269"/>
    <w:multiLevelType w:val="hybridMultilevel"/>
    <w:tmpl w:val="00A65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2E150F59"/>
    <w:multiLevelType w:val="hybridMultilevel"/>
    <w:tmpl w:val="5B82F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2E1F14B5"/>
    <w:multiLevelType w:val="hybridMultilevel"/>
    <w:tmpl w:val="0CEE5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2F5B68CF"/>
    <w:multiLevelType w:val="hybridMultilevel"/>
    <w:tmpl w:val="1ABE73E8"/>
    <w:lvl w:ilvl="0" w:tplc="1116D77A">
      <w:start w:val="1"/>
      <w:numFmt w:val="bullet"/>
      <w:lvlText w:val=""/>
      <w:lvlJc w:val="left"/>
      <w:pPr>
        <w:ind w:left="1080" w:hanging="360"/>
      </w:pPr>
      <w:rPr>
        <w:rFonts w:ascii="Symbol" w:hAnsi="Symbol" w:hint="default"/>
      </w:rPr>
    </w:lvl>
    <w:lvl w:ilvl="1" w:tplc="2C1A0003">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34">
    <w:nsid w:val="2FC96A17"/>
    <w:multiLevelType w:val="hybridMultilevel"/>
    <w:tmpl w:val="9ACE5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1931C47"/>
    <w:multiLevelType w:val="hybridMultilevel"/>
    <w:tmpl w:val="8542C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2855354"/>
    <w:multiLevelType w:val="hybridMultilevel"/>
    <w:tmpl w:val="589A95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33243624"/>
    <w:multiLevelType w:val="hybridMultilevel"/>
    <w:tmpl w:val="9FCA9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3BA2F23"/>
    <w:multiLevelType w:val="hybridMultilevel"/>
    <w:tmpl w:val="2040B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34E72EAA"/>
    <w:multiLevelType w:val="hybridMultilevel"/>
    <w:tmpl w:val="DE2AAB76"/>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40">
    <w:nsid w:val="360F09EC"/>
    <w:multiLevelType w:val="hybridMultilevel"/>
    <w:tmpl w:val="776CE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77A6F37"/>
    <w:multiLevelType w:val="hybridMultilevel"/>
    <w:tmpl w:val="C73CF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378E0418"/>
    <w:multiLevelType w:val="hybridMultilevel"/>
    <w:tmpl w:val="56E86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39250390"/>
    <w:multiLevelType w:val="hybridMultilevel"/>
    <w:tmpl w:val="ACE2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3ACA1ADD"/>
    <w:multiLevelType w:val="hybridMultilevel"/>
    <w:tmpl w:val="81F64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3B18403D"/>
    <w:multiLevelType w:val="hybridMultilevel"/>
    <w:tmpl w:val="6D862D08"/>
    <w:lvl w:ilvl="0" w:tplc="1DAA81A0">
      <w:start w:val="1"/>
      <w:numFmt w:val="lowerLetter"/>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3CF117AE"/>
    <w:multiLevelType w:val="hybridMultilevel"/>
    <w:tmpl w:val="4290DD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3E241D60"/>
    <w:multiLevelType w:val="hybridMultilevel"/>
    <w:tmpl w:val="45CE8274"/>
    <w:lvl w:ilvl="0" w:tplc="08090001">
      <w:start w:val="1"/>
      <w:numFmt w:val="bullet"/>
      <w:lvlText w:val=""/>
      <w:lvlJc w:val="left"/>
      <w:pPr>
        <w:ind w:left="1440" w:hanging="360"/>
      </w:pPr>
      <w:rPr>
        <w:rFonts w:ascii="Symbol" w:hAnsi="Symbol" w:hint="default"/>
        <w:b/>
        <w:i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nsid w:val="3F4334BB"/>
    <w:multiLevelType w:val="hybridMultilevel"/>
    <w:tmpl w:val="3970023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41F93442"/>
    <w:multiLevelType w:val="hybridMultilevel"/>
    <w:tmpl w:val="FFFAC5DA"/>
    <w:lvl w:ilvl="0" w:tplc="AC46A208">
      <w:start w:val="1"/>
      <w:numFmt w:val="decimal"/>
      <w:lvlText w:val="%1)"/>
      <w:lvlJc w:val="center"/>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427F5132"/>
    <w:multiLevelType w:val="hybridMultilevel"/>
    <w:tmpl w:val="414EA1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nsid w:val="43B70C26"/>
    <w:multiLevelType w:val="hybridMultilevel"/>
    <w:tmpl w:val="90AA74B8"/>
    <w:lvl w:ilvl="0" w:tplc="B5D07A86">
      <w:start w:val="10"/>
      <w:numFmt w:val="bullet"/>
      <w:lvlText w:val="-"/>
      <w:lvlJc w:val="left"/>
      <w:pPr>
        <w:ind w:left="720" w:hanging="360"/>
      </w:pPr>
      <w:rPr>
        <w:rFonts w:ascii="Arial" w:eastAsia="Times New Roman" w:hAnsi="Arial" w:cs="Aria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43E84BE6"/>
    <w:multiLevelType w:val="hybridMultilevel"/>
    <w:tmpl w:val="D2E2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46254F05"/>
    <w:multiLevelType w:val="hybridMultilevel"/>
    <w:tmpl w:val="7422B85E"/>
    <w:lvl w:ilvl="0" w:tplc="B5D07A86">
      <w:start w:val="10"/>
      <w:numFmt w:val="bullet"/>
      <w:lvlText w:val="-"/>
      <w:lvlJc w:val="left"/>
      <w:pPr>
        <w:ind w:left="720" w:hanging="360"/>
      </w:pPr>
      <w:rPr>
        <w:rFonts w:ascii="Arial" w:eastAsia="Times New Roman" w:hAnsi="Arial" w:cs="Aria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46737B0D"/>
    <w:multiLevelType w:val="hybridMultilevel"/>
    <w:tmpl w:val="37F2A76A"/>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46F2033A"/>
    <w:multiLevelType w:val="hybridMultilevel"/>
    <w:tmpl w:val="01FA4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48883C7C"/>
    <w:multiLevelType w:val="hybridMultilevel"/>
    <w:tmpl w:val="5162B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49F448D3"/>
    <w:multiLevelType w:val="hybridMultilevel"/>
    <w:tmpl w:val="FCC49440"/>
    <w:lvl w:ilvl="0" w:tplc="1116D77A">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58">
    <w:nsid w:val="4AE73EDE"/>
    <w:multiLevelType w:val="hybridMultilevel"/>
    <w:tmpl w:val="2828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AE9126D"/>
    <w:multiLevelType w:val="hybridMultilevel"/>
    <w:tmpl w:val="172074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4BF11E24"/>
    <w:multiLevelType w:val="hybridMultilevel"/>
    <w:tmpl w:val="1DF4773C"/>
    <w:lvl w:ilvl="0" w:tplc="AD121DE4">
      <w:start w:val="1"/>
      <w:numFmt w:val="bullet"/>
      <w:lvlText w:val="!"/>
      <w:lvlJc w:val="left"/>
      <w:pPr>
        <w:ind w:left="720" w:hanging="360"/>
      </w:pPr>
      <w:rPr>
        <w:rFonts w:ascii="Wide Latin" w:hAnsi="Wide Latin" w:hint="default"/>
        <w:b/>
        <w:i w:val="0"/>
        <w:color w:val="FF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4C2862C6"/>
    <w:multiLevelType w:val="hybridMultilevel"/>
    <w:tmpl w:val="048C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4CDF3A67"/>
    <w:multiLevelType w:val="hybridMultilevel"/>
    <w:tmpl w:val="8E32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DE62F79"/>
    <w:multiLevelType w:val="hybridMultilevel"/>
    <w:tmpl w:val="33103236"/>
    <w:lvl w:ilvl="0" w:tplc="1DBE7BC8">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64">
    <w:nsid w:val="501F7ECD"/>
    <w:multiLevelType w:val="hybridMultilevel"/>
    <w:tmpl w:val="8F2295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nsid w:val="506D2567"/>
    <w:multiLevelType w:val="hybridMultilevel"/>
    <w:tmpl w:val="4D702038"/>
    <w:lvl w:ilvl="0" w:tplc="100A8A92">
      <w:start w:val="1"/>
      <w:numFmt w:val="decimal"/>
      <w:lvlText w:val="Step %1:"/>
      <w:lvlJc w:val="left"/>
      <w:pPr>
        <w:ind w:left="1080" w:hanging="360"/>
      </w:pPr>
      <w:rPr>
        <w:rFonts w:hint="default"/>
        <w:b/>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nsid w:val="552F2616"/>
    <w:multiLevelType w:val="hybridMultilevel"/>
    <w:tmpl w:val="C2189700"/>
    <w:lvl w:ilvl="0" w:tplc="55B8D492">
      <w:start w:val="1"/>
      <w:numFmt w:val="decimal"/>
      <w:lvlText w:val="[%1]"/>
      <w:lvlJc w:val="center"/>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567B76C4"/>
    <w:multiLevelType w:val="hybridMultilevel"/>
    <w:tmpl w:val="62F6D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6C05BE7"/>
    <w:multiLevelType w:val="hybridMultilevel"/>
    <w:tmpl w:val="F9061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56FE14A5"/>
    <w:multiLevelType w:val="hybridMultilevel"/>
    <w:tmpl w:val="83723F1E"/>
    <w:lvl w:ilvl="0" w:tplc="AC46A208">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5C597DC9"/>
    <w:multiLevelType w:val="hybridMultilevel"/>
    <w:tmpl w:val="9DD8F48A"/>
    <w:lvl w:ilvl="0" w:tplc="1116D77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1">
    <w:nsid w:val="5CC07E09"/>
    <w:multiLevelType w:val="hybridMultilevel"/>
    <w:tmpl w:val="F5789C4E"/>
    <w:lvl w:ilvl="0" w:tplc="20326714">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5FE40042"/>
    <w:multiLevelType w:val="hybridMultilevel"/>
    <w:tmpl w:val="33D2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07F20BB"/>
    <w:multiLevelType w:val="hybridMultilevel"/>
    <w:tmpl w:val="9FF86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60A44F0B"/>
    <w:multiLevelType w:val="hybridMultilevel"/>
    <w:tmpl w:val="2A568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60C77398"/>
    <w:multiLevelType w:val="hybridMultilevel"/>
    <w:tmpl w:val="AD760A68"/>
    <w:lvl w:ilvl="0" w:tplc="08090001">
      <w:start w:val="1"/>
      <w:numFmt w:val="bullet"/>
      <w:lvlText w:val=""/>
      <w:lvlJc w:val="left"/>
      <w:pPr>
        <w:tabs>
          <w:tab w:val="num" w:pos="360"/>
        </w:tabs>
        <w:ind w:left="360" w:hanging="360"/>
      </w:pPr>
      <w:rPr>
        <w:rFonts w:ascii="Symbol" w:hAnsi="Symbol" w:hint="default"/>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6">
    <w:nsid w:val="617A4288"/>
    <w:multiLevelType w:val="hybridMultilevel"/>
    <w:tmpl w:val="56E03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nsid w:val="625F2FEE"/>
    <w:multiLevelType w:val="hybridMultilevel"/>
    <w:tmpl w:val="08A2A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62D42AEA"/>
    <w:multiLevelType w:val="hybridMultilevel"/>
    <w:tmpl w:val="28D6040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9">
    <w:nsid w:val="64EE54FC"/>
    <w:multiLevelType w:val="multilevel"/>
    <w:tmpl w:val="4D702038"/>
    <w:lvl w:ilvl="0">
      <w:start w:val="1"/>
      <w:numFmt w:val="decimal"/>
      <w:lvlText w:val="Step %1:"/>
      <w:lvlJc w:val="left"/>
      <w:pPr>
        <w:ind w:left="1080" w:hanging="360"/>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nsid w:val="650705C4"/>
    <w:multiLevelType w:val="hybridMultilevel"/>
    <w:tmpl w:val="C61CCC82"/>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65AB1343"/>
    <w:multiLevelType w:val="hybridMultilevel"/>
    <w:tmpl w:val="164A5612"/>
    <w:lvl w:ilvl="0" w:tplc="59C69AF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5FC5297"/>
    <w:multiLevelType w:val="hybridMultilevel"/>
    <w:tmpl w:val="0562D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nsid w:val="663437F6"/>
    <w:multiLevelType w:val="hybridMultilevel"/>
    <w:tmpl w:val="2708C6D0"/>
    <w:lvl w:ilvl="0" w:tplc="B5D07A86">
      <w:start w:val="10"/>
      <w:numFmt w:val="bullet"/>
      <w:lvlText w:val="-"/>
      <w:lvlJc w:val="left"/>
      <w:pPr>
        <w:ind w:left="720" w:hanging="360"/>
      </w:pPr>
      <w:rPr>
        <w:rFonts w:ascii="Arial" w:eastAsia="Times New Roman" w:hAnsi="Arial" w:cs="Aria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69077871"/>
    <w:multiLevelType w:val="hybridMultilevel"/>
    <w:tmpl w:val="B462A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6CC761E8"/>
    <w:multiLevelType w:val="hybridMultilevel"/>
    <w:tmpl w:val="56E2986C"/>
    <w:lvl w:ilvl="0" w:tplc="CF160B3A">
      <w:start w:val="1"/>
      <w:numFmt w:val="bullet"/>
      <w:pStyle w:val="bullet"/>
      <w:lvlText w:val=""/>
      <w:lvlJc w:val="left"/>
      <w:pPr>
        <w:tabs>
          <w:tab w:val="num" w:pos="284"/>
        </w:tabs>
        <w:ind w:left="284" w:hanging="284"/>
      </w:pPr>
      <w:rPr>
        <w:rFonts w:ascii="Symbol" w:hAnsi="Symbol" w:hint="default"/>
        <w:sz w:val="20"/>
        <w:szCs w:val="20"/>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6">
    <w:nsid w:val="70B1004C"/>
    <w:multiLevelType w:val="hybridMultilevel"/>
    <w:tmpl w:val="0CA68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nsid w:val="712F56CD"/>
    <w:multiLevelType w:val="hybridMultilevel"/>
    <w:tmpl w:val="7C4E4B4A"/>
    <w:lvl w:ilvl="0" w:tplc="C2468F18">
      <w:start w:val="1"/>
      <w:numFmt w:val="decimal"/>
      <w:pStyle w:val="Annex"/>
      <w:lvlText w:val="Aneks %1."/>
      <w:lvlJc w:val="left"/>
      <w:pPr>
        <w:ind w:left="1495" w:hanging="360"/>
      </w:pPr>
      <w:rPr>
        <w:rFonts w:hint="default"/>
        <w:b/>
      </w:rPr>
    </w:lvl>
    <w:lvl w:ilvl="1" w:tplc="08090003">
      <w:start w:val="1"/>
      <w:numFmt w:val="lowerLetter"/>
      <w:lvlText w:val="%2."/>
      <w:lvlJc w:val="left"/>
      <w:pPr>
        <w:ind w:left="2215" w:hanging="360"/>
      </w:pPr>
    </w:lvl>
    <w:lvl w:ilvl="2" w:tplc="08090005">
      <w:start w:val="1"/>
      <w:numFmt w:val="lowerRoman"/>
      <w:lvlText w:val="%3."/>
      <w:lvlJc w:val="right"/>
      <w:pPr>
        <w:ind w:left="2935" w:hanging="180"/>
      </w:pPr>
    </w:lvl>
    <w:lvl w:ilvl="3" w:tplc="08090001" w:tentative="1">
      <w:start w:val="1"/>
      <w:numFmt w:val="decimal"/>
      <w:lvlText w:val="%4."/>
      <w:lvlJc w:val="left"/>
      <w:pPr>
        <w:ind w:left="3655" w:hanging="360"/>
      </w:pPr>
    </w:lvl>
    <w:lvl w:ilvl="4" w:tplc="08090003" w:tentative="1">
      <w:start w:val="1"/>
      <w:numFmt w:val="lowerLetter"/>
      <w:lvlText w:val="%5."/>
      <w:lvlJc w:val="left"/>
      <w:pPr>
        <w:ind w:left="4375" w:hanging="360"/>
      </w:pPr>
    </w:lvl>
    <w:lvl w:ilvl="5" w:tplc="08090005" w:tentative="1">
      <w:start w:val="1"/>
      <w:numFmt w:val="lowerRoman"/>
      <w:lvlText w:val="%6."/>
      <w:lvlJc w:val="right"/>
      <w:pPr>
        <w:ind w:left="5095" w:hanging="180"/>
      </w:pPr>
    </w:lvl>
    <w:lvl w:ilvl="6" w:tplc="08090001" w:tentative="1">
      <w:start w:val="1"/>
      <w:numFmt w:val="decimal"/>
      <w:lvlText w:val="%7."/>
      <w:lvlJc w:val="left"/>
      <w:pPr>
        <w:ind w:left="5815" w:hanging="360"/>
      </w:pPr>
    </w:lvl>
    <w:lvl w:ilvl="7" w:tplc="08090003" w:tentative="1">
      <w:start w:val="1"/>
      <w:numFmt w:val="lowerLetter"/>
      <w:lvlText w:val="%8."/>
      <w:lvlJc w:val="left"/>
      <w:pPr>
        <w:ind w:left="6535" w:hanging="360"/>
      </w:pPr>
    </w:lvl>
    <w:lvl w:ilvl="8" w:tplc="08090005" w:tentative="1">
      <w:start w:val="1"/>
      <w:numFmt w:val="lowerRoman"/>
      <w:lvlText w:val="%9."/>
      <w:lvlJc w:val="right"/>
      <w:pPr>
        <w:ind w:left="7255" w:hanging="180"/>
      </w:pPr>
    </w:lvl>
  </w:abstractNum>
  <w:abstractNum w:abstractNumId="88">
    <w:nsid w:val="71CE36C8"/>
    <w:multiLevelType w:val="hybridMultilevel"/>
    <w:tmpl w:val="3F82F2B0"/>
    <w:lvl w:ilvl="0" w:tplc="B5D07A86">
      <w:start w:val="10"/>
      <w:numFmt w:val="bullet"/>
      <w:lvlText w:val="-"/>
      <w:lvlJc w:val="left"/>
      <w:pPr>
        <w:ind w:left="360" w:hanging="360"/>
      </w:pPr>
      <w:rPr>
        <w:rFonts w:ascii="Arial" w:eastAsia="Times New Roman" w:hAnsi="Arial" w:cs="Arial" w:hint="default"/>
        <w:b w:val="0"/>
        <w:color w:val="auto"/>
      </w:rPr>
    </w:lvl>
    <w:lvl w:ilvl="1" w:tplc="B5D07A86">
      <w:start w:val="10"/>
      <w:numFmt w:val="bullet"/>
      <w:lvlText w:val="-"/>
      <w:lvlJc w:val="left"/>
      <w:pPr>
        <w:ind w:left="1080" w:hanging="360"/>
      </w:pPr>
      <w:rPr>
        <w:rFonts w:ascii="Arial" w:eastAsia="Times New Roman" w:hAnsi="Arial" w:cs="Arial" w:hint="default"/>
        <w:b w:val="0"/>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nsid w:val="76586594"/>
    <w:multiLevelType w:val="hybridMultilevel"/>
    <w:tmpl w:val="07DE4C58"/>
    <w:lvl w:ilvl="0" w:tplc="20326714">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794C1FCE"/>
    <w:multiLevelType w:val="hybridMultilevel"/>
    <w:tmpl w:val="9C444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nsid w:val="7BDC786D"/>
    <w:multiLevelType w:val="hybridMultilevel"/>
    <w:tmpl w:val="611A7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7D160A98"/>
    <w:multiLevelType w:val="multilevel"/>
    <w:tmpl w:val="817613DC"/>
    <w:lvl w:ilvl="0">
      <w:start w:val="1"/>
      <w:numFmt w:val="decimal"/>
      <w:pStyle w:val="Heading1"/>
      <w:lvlText w:val="%1"/>
      <w:lvlJc w:val="left"/>
      <w:pPr>
        <w:ind w:left="432" w:hanging="432"/>
      </w:pPr>
      <w:rPr>
        <w:rFonts w:hint="default"/>
      </w:rPr>
    </w:lvl>
    <w:lvl w:ilvl="1">
      <w:start w:val="1"/>
      <w:numFmt w:val="decimal"/>
      <w:pStyle w:val="Heading2"/>
      <w:lvlText w:val="%1.%2"/>
      <w:lvlJc w:val="left"/>
      <w:pPr>
        <w:tabs>
          <w:tab w:val="num" w:pos="851"/>
        </w:tabs>
        <w:ind w:left="576" w:hanging="576"/>
      </w:pPr>
      <w:rPr>
        <w:rFonts w:hint="default"/>
      </w:rPr>
    </w:lvl>
    <w:lvl w:ilvl="2">
      <w:start w:val="1"/>
      <w:numFmt w:val="decimal"/>
      <w:pStyle w:val="Heading3"/>
      <w:lvlText w:val="%1.%2.%3"/>
      <w:lvlJc w:val="left"/>
      <w:pPr>
        <w:tabs>
          <w:tab w:val="num" w:pos="851"/>
        </w:tabs>
        <w:ind w:left="1134" w:hanging="1134"/>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3">
    <w:nsid w:val="7DC41435"/>
    <w:multiLevelType w:val="hybridMultilevel"/>
    <w:tmpl w:val="F4A87DF8"/>
    <w:lvl w:ilvl="0" w:tplc="08090001">
      <w:start w:val="1"/>
      <w:numFmt w:val="bullet"/>
      <w:lvlText w:val=""/>
      <w:lvlJc w:val="left"/>
      <w:pPr>
        <w:ind w:left="1440" w:hanging="360"/>
      </w:pPr>
      <w:rPr>
        <w:rFonts w:ascii="Symbol" w:hAnsi="Symbol"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4">
    <w:nsid w:val="7DEB71C7"/>
    <w:multiLevelType w:val="multilevel"/>
    <w:tmpl w:val="25A0E59E"/>
    <w:styleLink w:val="Style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2"/>
  </w:num>
  <w:num w:numId="2">
    <w:abstractNumId w:val="87"/>
  </w:num>
  <w:num w:numId="3">
    <w:abstractNumId w:val="94"/>
  </w:num>
  <w:num w:numId="4">
    <w:abstractNumId w:val="46"/>
  </w:num>
  <w:num w:numId="5">
    <w:abstractNumId w:val="50"/>
  </w:num>
  <w:num w:numId="6">
    <w:abstractNumId w:val="13"/>
  </w:num>
  <w:num w:numId="7">
    <w:abstractNumId w:val="85"/>
  </w:num>
  <w:num w:numId="8">
    <w:abstractNumId w:val="44"/>
  </w:num>
  <w:num w:numId="9">
    <w:abstractNumId w:val="1"/>
  </w:num>
  <w:num w:numId="10">
    <w:abstractNumId w:val="8"/>
  </w:num>
  <w:num w:numId="11">
    <w:abstractNumId w:val="88"/>
  </w:num>
  <w:num w:numId="12">
    <w:abstractNumId w:val="0"/>
  </w:num>
  <w:num w:numId="13">
    <w:abstractNumId w:val="61"/>
  </w:num>
  <w:num w:numId="14">
    <w:abstractNumId w:val="51"/>
  </w:num>
  <w:num w:numId="15">
    <w:abstractNumId w:val="24"/>
  </w:num>
  <w:num w:numId="16">
    <w:abstractNumId w:val="18"/>
  </w:num>
  <w:num w:numId="17">
    <w:abstractNumId w:val="69"/>
  </w:num>
  <w:num w:numId="18">
    <w:abstractNumId w:val="34"/>
  </w:num>
  <w:num w:numId="19">
    <w:abstractNumId w:val="82"/>
  </w:num>
  <w:num w:numId="20">
    <w:abstractNumId w:val="19"/>
  </w:num>
  <w:num w:numId="21">
    <w:abstractNumId w:val="74"/>
  </w:num>
  <w:num w:numId="22">
    <w:abstractNumId w:val="7"/>
  </w:num>
  <w:num w:numId="23">
    <w:abstractNumId w:val="60"/>
  </w:num>
  <w:num w:numId="24">
    <w:abstractNumId w:val="71"/>
  </w:num>
  <w:num w:numId="25">
    <w:abstractNumId w:val="43"/>
  </w:num>
  <w:num w:numId="26">
    <w:abstractNumId w:val="89"/>
  </w:num>
  <w:num w:numId="27">
    <w:abstractNumId w:val="23"/>
  </w:num>
  <w:num w:numId="28">
    <w:abstractNumId w:val="16"/>
  </w:num>
  <w:num w:numId="29">
    <w:abstractNumId w:val="80"/>
  </w:num>
  <w:num w:numId="30">
    <w:abstractNumId w:val="42"/>
  </w:num>
  <w:num w:numId="31">
    <w:abstractNumId w:val="91"/>
  </w:num>
  <w:num w:numId="32">
    <w:abstractNumId w:val="54"/>
  </w:num>
  <w:num w:numId="33">
    <w:abstractNumId w:val="17"/>
  </w:num>
  <w:num w:numId="34">
    <w:abstractNumId w:val="59"/>
  </w:num>
  <w:num w:numId="35">
    <w:abstractNumId w:val="29"/>
  </w:num>
  <w:num w:numId="36">
    <w:abstractNumId w:val="68"/>
  </w:num>
  <w:num w:numId="37">
    <w:abstractNumId w:val="5"/>
  </w:num>
  <w:num w:numId="38">
    <w:abstractNumId w:val="25"/>
  </w:num>
  <w:num w:numId="39">
    <w:abstractNumId w:val="9"/>
  </w:num>
  <w:num w:numId="40">
    <w:abstractNumId w:val="47"/>
  </w:num>
  <w:num w:numId="41">
    <w:abstractNumId w:val="12"/>
  </w:num>
  <w:num w:numId="42">
    <w:abstractNumId w:val="93"/>
  </w:num>
  <w:num w:numId="43">
    <w:abstractNumId w:val="56"/>
  </w:num>
  <w:num w:numId="44">
    <w:abstractNumId w:val="31"/>
  </w:num>
  <w:num w:numId="45">
    <w:abstractNumId w:val="49"/>
  </w:num>
  <w:num w:numId="46">
    <w:abstractNumId w:val="38"/>
  </w:num>
  <w:num w:numId="47">
    <w:abstractNumId w:val="86"/>
  </w:num>
  <w:num w:numId="48">
    <w:abstractNumId w:val="30"/>
  </w:num>
  <w:num w:numId="49">
    <w:abstractNumId w:val="32"/>
  </w:num>
  <w:num w:numId="50">
    <w:abstractNumId w:val="52"/>
  </w:num>
  <w:num w:numId="51">
    <w:abstractNumId w:val="73"/>
  </w:num>
  <w:num w:numId="52">
    <w:abstractNumId w:val="66"/>
  </w:num>
  <w:num w:numId="53">
    <w:abstractNumId w:val="64"/>
  </w:num>
  <w:num w:numId="54">
    <w:abstractNumId w:val="48"/>
  </w:num>
  <w:num w:numId="55">
    <w:abstractNumId w:val="2"/>
  </w:num>
  <w:num w:numId="56">
    <w:abstractNumId w:val="76"/>
  </w:num>
  <w:num w:numId="57">
    <w:abstractNumId w:val="63"/>
  </w:num>
  <w:num w:numId="58">
    <w:abstractNumId w:val="62"/>
  </w:num>
  <w:num w:numId="59">
    <w:abstractNumId w:val="72"/>
  </w:num>
  <w:num w:numId="60">
    <w:abstractNumId w:val="40"/>
  </w:num>
  <w:num w:numId="61">
    <w:abstractNumId w:val="11"/>
  </w:num>
  <w:num w:numId="62">
    <w:abstractNumId w:val="36"/>
  </w:num>
  <w:num w:numId="63">
    <w:abstractNumId w:val="21"/>
  </w:num>
  <w:num w:numId="64">
    <w:abstractNumId w:val="26"/>
  </w:num>
  <w:num w:numId="65">
    <w:abstractNumId w:val="81"/>
  </w:num>
  <w:num w:numId="66">
    <w:abstractNumId w:val="57"/>
  </w:num>
  <w:num w:numId="67">
    <w:abstractNumId w:val="28"/>
  </w:num>
  <w:num w:numId="68">
    <w:abstractNumId w:val="22"/>
  </w:num>
  <w:num w:numId="69">
    <w:abstractNumId w:val="33"/>
  </w:num>
  <w:num w:numId="70">
    <w:abstractNumId w:val="70"/>
  </w:num>
  <w:num w:numId="71">
    <w:abstractNumId w:val="20"/>
  </w:num>
  <w:num w:numId="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8"/>
  </w:num>
  <w:num w:numId="88">
    <w:abstractNumId w:val="67"/>
  </w:num>
  <w:num w:numId="89">
    <w:abstractNumId w:val="10"/>
  </w:num>
  <w:num w:numId="90">
    <w:abstractNumId w:val="4"/>
  </w:num>
  <w:num w:numId="91">
    <w:abstractNumId w:val="90"/>
  </w:num>
  <w:num w:numId="92">
    <w:abstractNumId w:val="84"/>
  </w:num>
  <w:num w:numId="93">
    <w:abstractNumId w:val="77"/>
  </w:num>
  <w:num w:numId="94">
    <w:abstractNumId w:val="27"/>
  </w:num>
  <w:num w:numId="95">
    <w:abstractNumId w:val="41"/>
  </w:num>
  <w:num w:numId="96">
    <w:abstractNumId w:val="75"/>
  </w:num>
  <w:num w:numId="97">
    <w:abstractNumId w:val="65"/>
  </w:num>
  <w:num w:numId="98">
    <w:abstractNumId w:val="37"/>
  </w:num>
  <w:num w:numId="99">
    <w:abstractNumId w:val="6"/>
  </w:num>
  <w:num w:numId="100">
    <w:abstractNumId w:val="3"/>
  </w:num>
  <w:num w:numId="101">
    <w:abstractNumId w:val="53"/>
  </w:num>
  <w:num w:numId="102">
    <w:abstractNumId w:val="83"/>
  </w:num>
  <w:num w:numId="103">
    <w:abstractNumId w:val="45"/>
  </w:num>
  <w:num w:numId="104">
    <w:abstractNumId w:val="79"/>
  </w:num>
  <w:num w:numId="105">
    <w:abstractNumId w:val="55"/>
  </w:num>
  <w:num w:numId="106">
    <w:abstractNumId w:val="87"/>
    <w:lvlOverride w:ilvl="0">
      <w:startOverride w:val="1"/>
    </w:lvlOverride>
  </w:num>
  <w:num w:numId="107">
    <w:abstractNumId w:val="15"/>
  </w:num>
  <w:num w:numId="108">
    <w:abstractNumId w:val="39"/>
  </w:num>
  <w:num w:numId="109">
    <w:abstractNumId w:val="92"/>
    <w:lvlOverride w:ilvl="0">
      <w:startOverride w:val="3"/>
    </w:lvlOverride>
    <w:lvlOverride w:ilvl="1">
      <w:startOverride w:val="2"/>
    </w:lvlOverride>
    <w:lvlOverride w:ilvl="2">
      <w:startOverride w:val="5"/>
    </w:lvlOverride>
    <w:lvlOverride w:ilvl="3">
      <w:startOverride w:val="4"/>
    </w:lvlOverride>
  </w:num>
  <w:num w:numId="110">
    <w:abstractNumId w:val="14"/>
  </w:num>
  <w:num w:numId="111">
    <w:abstractNumId w:val="35"/>
  </w:num>
  <w:num w:numId="112">
    <w:abstractNumId w:val="78"/>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hideGrammaticalErrors/>
  <w:proofState w:spelling="clean" w:grammar="clean"/>
  <w:attachedTemplate r:id="rId1"/>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6EA"/>
    <w:rsid w:val="0000056E"/>
    <w:rsid w:val="0000162E"/>
    <w:rsid w:val="00001CB8"/>
    <w:rsid w:val="00002747"/>
    <w:rsid w:val="000032C6"/>
    <w:rsid w:val="00005AA9"/>
    <w:rsid w:val="00005BE3"/>
    <w:rsid w:val="00006712"/>
    <w:rsid w:val="000069B6"/>
    <w:rsid w:val="00010364"/>
    <w:rsid w:val="00010872"/>
    <w:rsid w:val="000117A4"/>
    <w:rsid w:val="00012DE3"/>
    <w:rsid w:val="000133C8"/>
    <w:rsid w:val="000148EA"/>
    <w:rsid w:val="00014DE1"/>
    <w:rsid w:val="000159F9"/>
    <w:rsid w:val="00015D6E"/>
    <w:rsid w:val="00016041"/>
    <w:rsid w:val="00016A8C"/>
    <w:rsid w:val="00016BCD"/>
    <w:rsid w:val="0001779F"/>
    <w:rsid w:val="000177A0"/>
    <w:rsid w:val="00017CAA"/>
    <w:rsid w:val="000200EC"/>
    <w:rsid w:val="000206A9"/>
    <w:rsid w:val="00022B01"/>
    <w:rsid w:val="000231BD"/>
    <w:rsid w:val="00023E59"/>
    <w:rsid w:val="00024803"/>
    <w:rsid w:val="00024A41"/>
    <w:rsid w:val="000261FF"/>
    <w:rsid w:val="000270C1"/>
    <w:rsid w:val="000276AA"/>
    <w:rsid w:val="00030056"/>
    <w:rsid w:val="00031BAC"/>
    <w:rsid w:val="00032DF2"/>
    <w:rsid w:val="0003369E"/>
    <w:rsid w:val="00033E6D"/>
    <w:rsid w:val="00033EC4"/>
    <w:rsid w:val="0003443A"/>
    <w:rsid w:val="00036F1B"/>
    <w:rsid w:val="00037EF1"/>
    <w:rsid w:val="00040488"/>
    <w:rsid w:val="000407A0"/>
    <w:rsid w:val="00040A27"/>
    <w:rsid w:val="0004251C"/>
    <w:rsid w:val="00042672"/>
    <w:rsid w:val="00042911"/>
    <w:rsid w:val="000437EF"/>
    <w:rsid w:val="00043B51"/>
    <w:rsid w:val="000443DA"/>
    <w:rsid w:val="00044D16"/>
    <w:rsid w:val="00047CA2"/>
    <w:rsid w:val="00050496"/>
    <w:rsid w:val="00050EB2"/>
    <w:rsid w:val="00050F21"/>
    <w:rsid w:val="00051B71"/>
    <w:rsid w:val="00051EB7"/>
    <w:rsid w:val="000535E5"/>
    <w:rsid w:val="000547AB"/>
    <w:rsid w:val="00054EDA"/>
    <w:rsid w:val="00055579"/>
    <w:rsid w:val="00055824"/>
    <w:rsid w:val="0005642E"/>
    <w:rsid w:val="00056CF1"/>
    <w:rsid w:val="0005781E"/>
    <w:rsid w:val="000604E3"/>
    <w:rsid w:val="00060681"/>
    <w:rsid w:val="00060806"/>
    <w:rsid w:val="00060886"/>
    <w:rsid w:val="000625E4"/>
    <w:rsid w:val="000633B7"/>
    <w:rsid w:val="00063CF0"/>
    <w:rsid w:val="00064C8F"/>
    <w:rsid w:val="000655DD"/>
    <w:rsid w:val="00067A6F"/>
    <w:rsid w:val="00067BAB"/>
    <w:rsid w:val="0007008C"/>
    <w:rsid w:val="00071611"/>
    <w:rsid w:val="00072C2A"/>
    <w:rsid w:val="00073397"/>
    <w:rsid w:val="00073A55"/>
    <w:rsid w:val="00073D62"/>
    <w:rsid w:val="00075A08"/>
    <w:rsid w:val="00075BCD"/>
    <w:rsid w:val="0007641F"/>
    <w:rsid w:val="00080A8E"/>
    <w:rsid w:val="00081572"/>
    <w:rsid w:val="000816EA"/>
    <w:rsid w:val="000819C2"/>
    <w:rsid w:val="00081B6C"/>
    <w:rsid w:val="000821C8"/>
    <w:rsid w:val="000822C9"/>
    <w:rsid w:val="00085415"/>
    <w:rsid w:val="00085543"/>
    <w:rsid w:val="0008753F"/>
    <w:rsid w:val="00087FFD"/>
    <w:rsid w:val="00093813"/>
    <w:rsid w:val="000942E3"/>
    <w:rsid w:val="00094375"/>
    <w:rsid w:val="00094849"/>
    <w:rsid w:val="0009546F"/>
    <w:rsid w:val="000955DF"/>
    <w:rsid w:val="000959CF"/>
    <w:rsid w:val="00095CC5"/>
    <w:rsid w:val="00096A7B"/>
    <w:rsid w:val="00096B54"/>
    <w:rsid w:val="00096C30"/>
    <w:rsid w:val="00097B54"/>
    <w:rsid w:val="000A0D66"/>
    <w:rsid w:val="000A0DAE"/>
    <w:rsid w:val="000A3911"/>
    <w:rsid w:val="000A404C"/>
    <w:rsid w:val="000A44A2"/>
    <w:rsid w:val="000A461F"/>
    <w:rsid w:val="000A520F"/>
    <w:rsid w:val="000A714A"/>
    <w:rsid w:val="000A71FD"/>
    <w:rsid w:val="000B0583"/>
    <w:rsid w:val="000B1159"/>
    <w:rsid w:val="000B1442"/>
    <w:rsid w:val="000B14E8"/>
    <w:rsid w:val="000B1995"/>
    <w:rsid w:val="000B377A"/>
    <w:rsid w:val="000B4EB9"/>
    <w:rsid w:val="000B5571"/>
    <w:rsid w:val="000B6EF4"/>
    <w:rsid w:val="000B7299"/>
    <w:rsid w:val="000B72FC"/>
    <w:rsid w:val="000C01DD"/>
    <w:rsid w:val="000C08C6"/>
    <w:rsid w:val="000C0B1C"/>
    <w:rsid w:val="000C2FBF"/>
    <w:rsid w:val="000C3783"/>
    <w:rsid w:val="000C3C67"/>
    <w:rsid w:val="000C551D"/>
    <w:rsid w:val="000C648B"/>
    <w:rsid w:val="000D0328"/>
    <w:rsid w:val="000D09FC"/>
    <w:rsid w:val="000D131B"/>
    <w:rsid w:val="000D181C"/>
    <w:rsid w:val="000D1E73"/>
    <w:rsid w:val="000D1EB0"/>
    <w:rsid w:val="000D2804"/>
    <w:rsid w:val="000D2959"/>
    <w:rsid w:val="000D2D58"/>
    <w:rsid w:val="000D439A"/>
    <w:rsid w:val="000D4E28"/>
    <w:rsid w:val="000D554B"/>
    <w:rsid w:val="000D5987"/>
    <w:rsid w:val="000D59B9"/>
    <w:rsid w:val="000D5DE5"/>
    <w:rsid w:val="000D5E2F"/>
    <w:rsid w:val="000D61F6"/>
    <w:rsid w:val="000D7A93"/>
    <w:rsid w:val="000E3BD5"/>
    <w:rsid w:val="000E3FD8"/>
    <w:rsid w:val="000E50B2"/>
    <w:rsid w:val="000E5BD4"/>
    <w:rsid w:val="000E6DED"/>
    <w:rsid w:val="000E78BB"/>
    <w:rsid w:val="000E79D3"/>
    <w:rsid w:val="000F0CCB"/>
    <w:rsid w:val="000F1768"/>
    <w:rsid w:val="000F1C8B"/>
    <w:rsid w:val="000F2A51"/>
    <w:rsid w:val="000F4753"/>
    <w:rsid w:val="000F4BA7"/>
    <w:rsid w:val="000F6624"/>
    <w:rsid w:val="00100CC0"/>
    <w:rsid w:val="0010261C"/>
    <w:rsid w:val="00102EF3"/>
    <w:rsid w:val="00103AC5"/>
    <w:rsid w:val="00103C39"/>
    <w:rsid w:val="00104AB6"/>
    <w:rsid w:val="001052D9"/>
    <w:rsid w:val="001052E3"/>
    <w:rsid w:val="00105457"/>
    <w:rsid w:val="00105EBE"/>
    <w:rsid w:val="001073C0"/>
    <w:rsid w:val="0010791F"/>
    <w:rsid w:val="00107ECA"/>
    <w:rsid w:val="001100D8"/>
    <w:rsid w:val="00110451"/>
    <w:rsid w:val="00111401"/>
    <w:rsid w:val="00111ADE"/>
    <w:rsid w:val="00115484"/>
    <w:rsid w:val="00115D78"/>
    <w:rsid w:val="0011721E"/>
    <w:rsid w:val="001174FD"/>
    <w:rsid w:val="00120E2E"/>
    <w:rsid w:val="00120EB3"/>
    <w:rsid w:val="00123443"/>
    <w:rsid w:val="001245DA"/>
    <w:rsid w:val="001248E5"/>
    <w:rsid w:val="00124CD6"/>
    <w:rsid w:val="00125037"/>
    <w:rsid w:val="001252FE"/>
    <w:rsid w:val="0012587C"/>
    <w:rsid w:val="00125978"/>
    <w:rsid w:val="001263EE"/>
    <w:rsid w:val="001323A5"/>
    <w:rsid w:val="00132663"/>
    <w:rsid w:val="00132B6B"/>
    <w:rsid w:val="00132E44"/>
    <w:rsid w:val="00133564"/>
    <w:rsid w:val="00133B1B"/>
    <w:rsid w:val="00134679"/>
    <w:rsid w:val="0013522A"/>
    <w:rsid w:val="0013544C"/>
    <w:rsid w:val="00137363"/>
    <w:rsid w:val="0013741F"/>
    <w:rsid w:val="0013789E"/>
    <w:rsid w:val="0013797A"/>
    <w:rsid w:val="00140721"/>
    <w:rsid w:val="00140800"/>
    <w:rsid w:val="00140E35"/>
    <w:rsid w:val="001424A0"/>
    <w:rsid w:val="00142645"/>
    <w:rsid w:val="00142708"/>
    <w:rsid w:val="00144D02"/>
    <w:rsid w:val="0014572C"/>
    <w:rsid w:val="00145ABF"/>
    <w:rsid w:val="001470EC"/>
    <w:rsid w:val="00147F04"/>
    <w:rsid w:val="00151299"/>
    <w:rsid w:val="0015213E"/>
    <w:rsid w:val="00152295"/>
    <w:rsid w:val="0015495D"/>
    <w:rsid w:val="00154ACB"/>
    <w:rsid w:val="00154CE4"/>
    <w:rsid w:val="00154E84"/>
    <w:rsid w:val="00155B73"/>
    <w:rsid w:val="0015644B"/>
    <w:rsid w:val="00157FD2"/>
    <w:rsid w:val="001612F5"/>
    <w:rsid w:val="00161E81"/>
    <w:rsid w:val="00162727"/>
    <w:rsid w:val="00162B44"/>
    <w:rsid w:val="00164285"/>
    <w:rsid w:val="00165741"/>
    <w:rsid w:val="001662F2"/>
    <w:rsid w:val="001663CC"/>
    <w:rsid w:val="00166453"/>
    <w:rsid w:val="00166584"/>
    <w:rsid w:val="001666A1"/>
    <w:rsid w:val="001673CC"/>
    <w:rsid w:val="00167AB1"/>
    <w:rsid w:val="0017020A"/>
    <w:rsid w:val="00170ED7"/>
    <w:rsid w:val="00172079"/>
    <w:rsid w:val="0017278A"/>
    <w:rsid w:val="001729B0"/>
    <w:rsid w:val="001738A2"/>
    <w:rsid w:val="00175B72"/>
    <w:rsid w:val="00176225"/>
    <w:rsid w:val="00176B0A"/>
    <w:rsid w:val="00176E65"/>
    <w:rsid w:val="00177AA0"/>
    <w:rsid w:val="001805EF"/>
    <w:rsid w:val="0018196F"/>
    <w:rsid w:val="00181B50"/>
    <w:rsid w:val="00182F94"/>
    <w:rsid w:val="001847D7"/>
    <w:rsid w:val="00184E86"/>
    <w:rsid w:val="00185EC7"/>
    <w:rsid w:val="00186402"/>
    <w:rsid w:val="001867C4"/>
    <w:rsid w:val="0018733B"/>
    <w:rsid w:val="00190F17"/>
    <w:rsid w:val="001915F2"/>
    <w:rsid w:val="001917E7"/>
    <w:rsid w:val="001919DE"/>
    <w:rsid w:val="001938E9"/>
    <w:rsid w:val="00194800"/>
    <w:rsid w:val="00194E98"/>
    <w:rsid w:val="001962EE"/>
    <w:rsid w:val="00197F94"/>
    <w:rsid w:val="001A1CFC"/>
    <w:rsid w:val="001A2D23"/>
    <w:rsid w:val="001A39B4"/>
    <w:rsid w:val="001A5062"/>
    <w:rsid w:val="001A6505"/>
    <w:rsid w:val="001A6738"/>
    <w:rsid w:val="001A6B20"/>
    <w:rsid w:val="001A716E"/>
    <w:rsid w:val="001A76A5"/>
    <w:rsid w:val="001A7F07"/>
    <w:rsid w:val="001B09B7"/>
    <w:rsid w:val="001B11CC"/>
    <w:rsid w:val="001B1E41"/>
    <w:rsid w:val="001B2B57"/>
    <w:rsid w:val="001B3479"/>
    <w:rsid w:val="001B3858"/>
    <w:rsid w:val="001B39BD"/>
    <w:rsid w:val="001B4785"/>
    <w:rsid w:val="001B4EA1"/>
    <w:rsid w:val="001B54C6"/>
    <w:rsid w:val="001B74BA"/>
    <w:rsid w:val="001C2200"/>
    <w:rsid w:val="001C22C2"/>
    <w:rsid w:val="001C31E1"/>
    <w:rsid w:val="001C35FF"/>
    <w:rsid w:val="001C4920"/>
    <w:rsid w:val="001C5D41"/>
    <w:rsid w:val="001C65CC"/>
    <w:rsid w:val="001D11F0"/>
    <w:rsid w:val="001D2877"/>
    <w:rsid w:val="001D30D2"/>
    <w:rsid w:val="001D37F9"/>
    <w:rsid w:val="001D5EE6"/>
    <w:rsid w:val="001D7635"/>
    <w:rsid w:val="001D7E7B"/>
    <w:rsid w:val="001E04A8"/>
    <w:rsid w:val="001E15A2"/>
    <w:rsid w:val="001E1787"/>
    <w:rsid w:val="001E269F"/>
    <w:rsid w:val="001E2933"/>
    <w:rsid w:val="001E2C00"/>
    <w:rsid w:val="001E2C91"/>
    <w:rsid w:val="001E2DA5"/>
    <w:rsid w:val="001E43D9"/>
    <w:rsid w:val="001E515D"/>
    <w:rsid w:val="001E6910"/>
    <w:rsid w:val="001E6F2E"/>
    <w:rsid w:val="001E729D"/>
    <w:rsid w:val="001E73E1"/>
    <w:rsid w:val="001E760A"/>
    <w:rsid w:val="001F0F8C"/>
    <w:rsid w:val="001F1BC6"/>
    <w:rsid w:val="001F21B9"/>
    <w:rsid w:val="001F32EF"/>
    <w:rsid w:val="001F3DDA"/>
    <w:rsid w:val="001F4076"/>
    <w:rsid w:val="001F48D8"/>
    <w:rsid w:val="001F52D6"/>
    <w:rsid w:val="001F5437"/>
    <w:rsid w:val="001F6400"/>
    <w:rsid w:val="001F6719"/>
    <w:rsid w:val="002011F9"/>
    <w:rsid w:val="00201DFF"/>
    <w:rsid w:val="002020B1"/>
    <w:rsid w:val="002027D4"/>
    <w:rsid w:val="00202B24"/>
    <w:rsid w:val="002031AE"/>
    <w:rsid w:val="00204794"/>
    <w:rsid w:val="002048B9"/>
    <w:rsid w:val="002051AB"/>
    <w:rsid w:val="00205A06"/>
    <w:rsid w:val="00206878"/>
    <w:rsid w:val="00210047"/>
    <w:rsid w:val="00210620"/>
    <w:rsid w:val="002113CD"/>
    <w:rsid w:val="00212BD5"/>
    <w:rsid w:val="00213AE3"/>
    <w:rsid w:val="00214632"/>
    <w:rsid w:val="00214B52"/>
    <w:rsid w:val="00216325"/>
    <w:rsid w:val="002166F5"/>
    <w:rsid w:val="0021780C"/>
    <w:rsid w:val="00217EF4"/>
    <w:rsid w:val="00220327"/>
    <w:rsid w:val="002222AA"/>
    <w:rsid w:val="00223EBC"/>
    <w:rsid w:val="0022424A"/>
    <w:rsid w:val="00224334"/>
    <w:rsid w:val="00224863"/>
    <w:rsid w:val="00225366"/>
    <w:rsid w:val="002253E3"/>
    <w:rsid w:val="002267C9"/>
    <w:rsid w:val="0023087A"/>
    <w:rsid w:val="002330A3"/>
    <w:rsid w:val="00233591"/>
    <w:rsid w:val="002337B7"/>
    <w:rsid w:val="00233923"/>
    <w:rsid w:val="00233EC1"/>
    <w:rsid w:val="002357EC"/>
    <w:rsid w:val="00236038"/>
    <w:rsid w:val="0023606F"/>
    <w:rsid w:val="00237025"/>
    <w:rsid w:val="00241038"/>
    <w:rsid w:val="00241078"/>
    <w:rsid w:val="002422C8"/>
    <w:rsid w:val="00243618"/>
    <w:rsid w:val="00246198"/>
    <w:rsid w:val="00247BE8"/>
    <w:rsid w:val="002516F8"/>
    <w:rsid w:val="00251DCE"/>
    <w:rsid w:val="002524D5"/>
    <w:rsid w:val="0025256E"/>
    <w:rsid w:val="00252B5B"/>
    <w:rsid w:val="002535F5"/>
    <w:rsid w:val="00253766"/>
    <w:rsid w:val="00253F4C"/>
    <w:rsid w:val="0025408A"/>
    <w:rsid w:val="00254116"/>
    <w:rsid w:val="00254CF6"/>
    <w:rsid w:val="00255708"/>
    <w:rsid w:val="00255D17"/>
    <w:rsid w:val="00256099"/>
    <w:rsid w:val="0025742A"/>
    <w:rsid w:val="00257502"/>
    <w:rsid w:val="0025799A"/>
    <w:rsid w:val="002605F6"/>
    <w:rsid w:val="00260744"/>
    <w:rsid w:val="002611C8"/>
    <w:rsid w:val="002612F7"/>
    <w:rsid w:val="0026160A"/>
    <w:rsid w:val="00261B99"/>
    <w:rsid w:val="00262A76"/>
    <w:rsid w:val="00262ACA"/>
    <w:rsid w:val="00262B93"/>
    <w:rsid w:val="00263267"/>
    <w:rsid w:val="00263D24"/>
    <w:rsid w:val="00264F22"/>
    <w:rsid w:val="00266D1B"/>
    <w:rsid w:val="002700DE"/>
    <w:rsid w:val="0027109A"/>
    <w:rsid w:val="002716D8"/>
    <w:rsid w:val="00271E0C"/>
    <w:rsid w:val="002723C1"/>
    <w:rsid w:val="002725E0"/>
    <w:rsid w:val="00273525"/>
    <w:rsid w:val="00273854"/>
    <w:rsid w:val="00274B4C"/>
    <w:rsid w:val="00275AB7"/>
    <w:rsid w:val="00276133"/>
    <w:rsid w:val="00276799"/>
    <w:rsid w:val="002768E4"/>
    <w:rsid w:val="0027708E"/>
    <w:rsid w:val="00277101"/>
    <w:rsid w:val="00277E23"/>
    <w:rsid w:val="00277E3E"/>
    <w:rsid w:val="00280134"/>
    <w:rsid w:val="00280EAF"/>
    <w:rsid w:val="002821B2"/>
    <w:rsid w:val="00283050"/>
    <w:rsid w:val="002839C6"/>
    <w:rsid w:val="0028438C"/>
    <w:rsid w:val="00284B2C"/>
    <w:rsid w:val="00284BD8"/>
    <w:rsid w:val="0028506C"/>
    <w:rsid w:val="00286460"/>
    <w:rsid w:val="00287036"/>
    <w:rsid w:val="0029074A"/>
    <w:rsid w:val="0029219D"/>
    <w:rsid w:val="002925D9"/>
    <w:rsid w:val="00292823"/>
    <w:rsid w:val="00292F90"/>
    <w:rsid w:val="00295807"/>
    <w:rsid w:val="0029686D"/>
    <w:rsid w:val="00296C20"/>
    <w:rsid w:val="00297610"/>
    <w:rsid w:val="00297BB7"/>
    <w:rsid w:val="00297D5F"/>
    <w:rsid w:val="002A009C"/>
    <w:rsid w:val="002A138D"/>
    <w:rsid w:val="002A2048"/>
    <w:rsid w:val="002A6B39"/>
    <w:rsid w:val="002A7885"/>
    <w:rsid w:val="002B0EF4"/>
    <w:rsid w:val="002B1B0C"/>
    <w:rsid w:val="002B24BF"/>
    <w:rsid w:val="002B470A"/>
    <w:rsid w:val="002B4CED"/>
    <w:rsid w:val="002B55CA"/>
    <w:rsid w:val="002B59BF"/>
    <w:rsid w:val="002B6015"/>
    <w:rsid w:val="002B6066"/>
    <w:rsid w:val="002B6CA7"/>
    <w:rsid w:val="002C0A01"/>
    <w:rsid w:val="002C1280"/>
    <w:rsid w:val="002C1405"/>
    <w:rsid w:val="002C200E"/>
    <w:rsid w:val="002C56B0"/>
    <w:rsid w:val="002C63E9"/>
    <w:rsid w:val="002C643D"/>
    <w:rsid w:val="002D1082"/>
    <w:rsid w:val="002D14B9"/>
    <w:rsid w:val="002D2D60"/>
    <w:rsid w:val="002D4644"/>
    <w:rsid w:val="002D5552"/>
    <w:rsid w:val="002D7F27"/>
    <w:rsid w:val="002E0212"/>
    <w:rsid w:val="002E0344"/>
    <w:rsid w:val="002E4C36"/>
    <w:rsid w:val="002E5E5D"/>
    <w:rsid w:val="002E6139"/>
    <w:rsid w:val="002E7422"/>
    <w:rsid w:val="002E7592"/>
    <w:rsid w:val="002E7C8F"/>
    <w:rsid w:val="002E7DE1"/>
    <w:rsid w:val="002F06B3"/>
    <w:rsid w:val="002F1096"/>
    <w:rsid w:val="002F143A"/>
    <w:rsid w:val="002F22EC"/>
    <w:rsid w:val="002F23E7"/>
    <w:rsid w:val="002F27A2"/>
    <w:rsid w:val="002F367D"/>
    <w:rsid w:val="002F477B"/>
    <w:rsid w:val="002F4B4A"/>
    <w:rsid w:val="002F5C78"/>
    <w:rsid w:val="002F5D7C"/>
    <w:rsid w:val="00300566"/>
    <w:rsid w:val="00300663"/>
    <w:rsid w:val="003006C0"/>
    <w:rsid w:val="00301D95"/>
    <w:rsid w:val="00303DE8"/>
    <w:rsid w:val="003042E7"/>
    <w:rsid w:val="003071F7"/>
    <w:rsid w:val="003076B5"/>
    <w:rsid w:val="00307AB0"/>
    <w:rsid w:val="00307DDF"/>
    <w:rsid w:val="00307E3D"/>
    <w:rsid w:val="0031016B"/>
    <w:rsid w:val="00310C30"/>
    <w:rsid w:val="00311995"/>
    <w:rsid w:val="003127B8"/>
    <w:rsid w:val="003131C8"/>
    <w:rsid w:val="003137A1"/>
    <w:rsid w:val="00314CDB"/>
    <w:rsid w:val="0031541D"/>
    <w:rsid w:val="00317467"/>
    <w:rsid w:val="00321138"/>
    <w:rsid w:val="0032355D"/>
    <w:rsid w:val="0032454A"/>
    <w:rsid w:val="00324C0B"/>
    <w:rsid w:val="003254D9"/>
    <w:rsid w:val="0032571F"/>
    <w:rsid w:val="003264E9"/>
    <w:rsid w:val="00330470"/>
    <w:rsid w:val="003305C6"/>
    <w:rsid w:val="003308C6"/>
    <w:rsid w:val="0033093C"/>
    <w:rsid w:val="00330F0F"/>
    <w:rsid w:val="0033158D"/>
    <w:rsid w:val="0033173D"/>
    <w:rsid w:val="00332E9F"/>
    <w:rsid w:val="0033413E"/>
    <w:rsid w:val="00334AAE"/>
    <w:rsid w:val="003354B0"/>
    <w:rsid w:val="003378FB"/>
    <w:rsid w:val="0034079C"/>
    <w:rsid w:val="00341831"/>
    <w:rsid w:val="0034416B"/>
    <w:rsid w:val="0034426C"/>
    <w:rsid w:val="00344C6C"/>
    <w:rsid w:val="003451D8"/>
    <w:rsid w:val="00345B49"/>
    <w:rsid w:val="0034618E"/>
    <w:rsid w:val="00346F74"/>
    <w:rsid w:val="003517CC"/>
    <w:rsid w:val="003518BF"/>
    <w:rsid w:val="003519E7"/>
    <w:rsid w:val="00351DD6"/>
    <w:rsid w:val="00353B8E"/>
    <w:rsid w:val="00353D0E"/>
    <w:rsid w:val="00353EDB"/>
    <w:rsid w:val="00353EED"/>
    <w:rsid w:val="0035466B"/>
    <w:rsid w:val="00355664"/>
    <w:rsid w:val="003558AB"/>
    <w:rsid w:val="00355B5E"/>
    <w:rsid w:val="00356556"/>
    <w:rsid w:val="00357BBC"/>
    <w:rsid w:val="00357E19"/>
    <w:rsid w:val="003613E1"/>
    <w:rsid w:val="003616B6"/>
    <w:rsid w:val="00361DF2"/>
    <w:rsid w:val="00362AC9"/>
    <w:rsid w:val="00362AEE"/>
    <w:rsid w:val="003635C8"/>
    <w:rsid w:val="00363AFE"/>
    <w:rsid w:val="00364032"/>
    <w:rsid w:val="00365105"/>
    <w:rsid w:val="00366463"/>
    <w:rsid w:val="00366A79"/>
    <w:rsid w:val="003710B5"/>
    <w:rsid w:val="003717C6"/>
    <w:rsid w:val="0037185D"/>
    <w:rsid w:val="003718C3"/>
    <w:rsid w:val="00371998"/>
    <w:rsid w:val="0037354D"/>
    <w:rsid w:val="00373B63"/>
    <w:rsid w:val="00373EEA"/>
    <w:rsid w:val="003740A6"/>
    <w:rsid w:val="0037411D"/>
    <w:rsid w:val="003741ED"/>
    <w:rsid w:val="003742CC"/>
    <w:rsid w:val="0037433B"/>
    <w:rsid w:val="003745C3"/>
    <w:rsid w:val="003755CC"/>
    <w:rsid w:val="00375A59"/>
    <w:rsid w:val="003778B7"/>
    <w:rsid w:val="00380FCD"/>
    <w:rsid w:val="0038146C"/>
    <w:rsid w:val="00382E38"/>
    <w:rsid w:val="003833B9"/>
    <w:rsid w:val="003836AF"/>
    <w:rsid w:val="00383FE7"/>
    <w:rsid w:val="00385C29"/>
    <w:rsid w:val="00385CE8"/>
    <w:rsid w:val="00387787"/>
    <w:rsid w:val="003878E0"/>
    <w:rsid w:val="00387CA0"/>
    <w:rsid w:val="00390F2D"/>
    <w:rsid w:val="003927AF"/>
    <w:rsid w:val="00396109"/>
    <w:rsid w:val="00396A4C"/>
    <w:rsid w:val="0039781B"/>
    <w:rsid w:val="00397EB1"/>
    <w:rsid w:val="003A00F0"/>
    <w:rsid w:val="003A10D9"/>
    <w:rsid w:val="003A128C"/>
    <w:rsid w:val="003A2A44"/>
    <w:rsid w:val="003A3B8F"/>
    <w:rsid w:val="003A3E94"/>
    <w:rsid w:val="003A4159"/>
    <w:rsid w:val="003A4790"/>
    <w:rsid w:val="003A4B12"/>
    <w:rsid w:val="003A50CC"/>
    <w:rsid w:val="003A58E6"/>
    <w:rsid w:val="003A63DB"/>
    <w:rsid w:val="003A7628"/>
    <w:rsid w:val="003A7AF4"/>
    <w:rsid w:val="003B0255"/>
    <w:rsid w:val="003B1D3B"/>
    <w:rsid w:val="003B20B0"/>
    <w:rsid w:val="003B2459"/>
    <w:rsid w:val="003B28D2"/>
    <w:rsid w:val="003B394C"/>
    <w:rsid w:val="003B451D"/>
    <w:rsid w:val="003B5576"/>
    <w:rsid w:val="003B5691"/>
    <w:rsid w:val="003B68C5"/>
    <w:rsid w:val="003B6C89"/>
    <w:rsid w:val="003B6F1C"/>
    <w:rsid w:val="003B768F"/>
    <w:rsid w:val="003B7B14"/>
    <w:rsid w:val="003B7FEB"/>
    <w:rsid w:val="003C0278"/>
    <w:rsid w:val="003C02A3"/>
    <w:rsid w:val="003C0A4B"/>
    <w:rsid w:val="003C0DDC"/>
    <w:rsid w:val="003C0E6C"/>
    <w:rsid w:val="003C1256"/>
    <w:rsid w:val="003C1339"/>
    <w:rsid w:val="003C1B4D"/>
    <w:rsid w:val="003C1F26"/>
    <w:rsid w:val="003C2AA0"/>
    <w:rsid w:val="003C38AC"/>
    <w:rsid w:val="003C3F3E"/>
    <w:rsid w:val="003C57FE"/>
    <w:rsid w:val="003C59C9"/>
    <w:rsid w:val="003C5CC8"/>
    <w:rsid w:val="003D1E8C"/>
    <w:rsid w:val="003D23BA"/>
    <w:rsid w:val="003D34A5"/>
    <w:rsid w:val="003D3C0F"/>
    <w:rsid w:val="003E1408"/>
    <w:rsid w:val="003E1B06"/>
    <w:rsid w:val="003E252E"/>
    <w:rsid w:val="003E39A9"/>
    <w:rsid w:val="003E54A7"/>
    <w:rsid w:val="003E5CCF"/>
    <w:rsid w:val="003E6295"/>
    <w:rsid w:val="003E67C6"/>
    <w:rsid w:val="003E7C3D"/>
    <w:rsid w:val="003F0186"/>
    <w:rsid w:val="003F039E"/>
    <w:rsid w:val="003F03FC"/>
    <w:rsid w:val="003F0A71"/>
    <w:rsid w:val="003F11E7"/>
    <w:rsid w:val="003F12D9"/>
    <w:rsid w:val="003F1733"/>
    <w:rsid w:val="003F1AFA"/>
    <w:rsid w:val="003F24DF"/>
    <w:rsid w:val="003F2953"/>
    <w:rsid w:val="003F3267"/>
    <w:rsid w:val="003F3D10"/>
    <w:rsid w:val="003F3E81"/>
    <w:rsid w:val="003F4193"/>
    <w:rsid w:val="003F43BE"/>
    <w:rsid w:val="003F54B0"/>
    <w:rsid w:val="003F55D4"/>
    <w:rsid w:val="003F7D64"/>
    <w:rsid w:val="00400404"/>
    <w:rsid w:val="00400A35"/>
    <w:rsid w:val="00400C89"/>
    <w:rsid w:val="00400DB9"/>
    <w:rsid w:val="00400EF5"/>
    <w:rsid w:val="00401249"/>
    <w:rsid w:val="00401269"/>
    <w:rsid w:val="0040281D"/>
    <w:rsid w:val="00402A23"/>
    <w:rsid w:val="00402F5A"/>
    <w:rsid w:val="00403CFB"/>
    <w:rsid w:val="00404068"/>
    <w:rsid w:val="00405155"/>
    <w:rsid w:val="004065E7"/>
    <w:rsid w:val="004106F5"/>
    <w:rsid w:val="00410D97"/>
    <w:rsid w:val="00412120"/>
    <w:rsid w:val="0041223B"/>
    <w:rsid w:val="004124CF"/>
    <w:rsid w:val="00412FB1"/>
    <w:rsid w:val="00413424"/>
    <w:rsid w:val="0041479F"/>
    <w:rsid w:val="00414D90"/>
    <w:rsid w:val="00415DC0"/>
    <w:rsid w:val="00416473"/>
    <w:rsid w:val="00417D5E"/>
    <w:rsid w:val="00420034"/>
    <w:rsid w:val="00420E9C"/>
    <w:rsid w:val="00422661"/>
    <w:rsid w:val="00422A6C"/>
    <w:rsid w:val="00423DEF"/>
    <w:rsid w:val="0042455F"/>
    <w:rsid w:val="00424C58"/>
    <w:rsid w:val="0042614B"/>
    <w:rsid w:val="00426F94"/>
    <w:rsid w:val="00427E5F"/>
    <w:rsid w:val="00427ED6"/>
    <w:rsid w:val="00431132"/>
    <w:rsid w:val="004325A8"/>
    <w:rsid w:val="0043273E"/>
    <w:rsid w:val="0043308F"/>
    <w:rsid w:val="00436B4D"/>
    <w:rsid w:val="00436BDA"/>
    <w:rsid w:val="00436D1A"/>
    <w:rsid w:val="00436DD0"/>
    <w:rsid w:val="004409BD"/>
    <w:rsid w:val="00440BEC"/>
    <w:rsid w:val="00440C78"/>
    <w:rsid w:val="00440F3D"/>
    <w:rsid w:val="0044115D"/>
    <w:rsid w:val="00441572"/>
    <w:rsid w:val="00442202"/>
    <w:rsid w:val="004428DF"/>
    <w:rsid w:val="004433A5"/>
    <w:rsid w:val="004453D6"/>
    <w:rsid w:val="0044610B"/>
    <w:rsid w:val="00446A00"/>
    <w:rsid w:val="00446D4D"/>
    <w:rsid w:val="00451324"/>
    <w:rsid w:val="0045335E"/>
    <w:rsid w:val="00453470"/>
    <w:rsid w:val="0045492F"/>
    <w:rsid w:val="00454E92"/>
    <w:rsid w:val="00456ABD"/>
    <w:rsid w:val="00456BF6"/>
    <w:rsid w:val="004572A6"/>
    <w:rsid w:val="00460B33"/>
    <w:rsid w:val="00462C98"/>
    <w:rsid w:val="00462FAC"/>
    <w:rsid w:val="00463315"/>
    <w:rsid w:val="0046566E"/>
    <w:rsid w:val="00465878"/>
    <w:rsid w:val="00465E64"/>
    <w:rsid w:val="0046687C"/>
    <w:rsid w:val="004738FB"/>
    <w:rsid w:val="0047455F"/>
    <w:rsid w:val="00475927"/>
    <w:rsid w:val="00476830"/>
    <w:rsid w:val="00476FFF"/>
    <w:rsid w:val="004804D4"/>
    <w:rsid w:val="004813DE"/>
    <w:rsid w:val="00482942"/>
    <w:rsid w:val="00482DFD"/>
    <w:rsid w:val="0048419B"/>
    <w:rsid w:val="004867D4"/>
    <w:rsid w:val="00487528"/>
    <w:rsid w:val="00490695"/>
    <w:rsid w:val="00490CF6"/>
    <w:rsid w:val="0049125C"/>
    <w:rsid w:val="0049223A"/>
    <w:rsid w:val="0049283D"/>
    <w:rsid w:val="00494493"/>
    <w:rsid w:val="00494FDB"/>
    <w:rsid w:val="00495F20"/>
    <w:rsid w:val="00496876"/>
    <w:rsid w:val="00497466"/>
    <w:rsid w:val="004974AE"/>
    <w:rsid w:val="00497BFB"/>
    <w:rsid w:val="004A003E"/>
    <w:rsid w:val="004A0C91"/>
    <w:rsid w:val="004A0CFA"/>
    <w:rsid w:val="004A0EDF"/>
    <w:rsid w:val="004A114C"/>
    <w:rsid w:val="004A19CB"/>
    <w:rsid w:val="004A23DF"/>
    <w:rsid w:val="004A3043"/>
    <w:rsid w:val="004A402F"/>
    <w:rsid w:val="004A417D"/>
    <w:rsid w:val="004A473D"/>
    <w:rsid w:val="004A5280"/>
    <w:rsid w:val="004A66A9"/>
    <w:rsid w:val="004A779E"/>
    <w:rsid w:val="004A7FE0"/>
    <w:rsid w:val="004B00FC"/>
    <w:rsid w:val="004B0201"/>
    <w:rsid w:val="004B122E"/>
    <w:rsid w:val="004B1493"/>
    <w:rsid w:val="004B1FB9"/>
    <w:rsid w:val="004B21F0"/>
    <w:rsid w:val="004B4AB4"/>
    <w:rsid w:val="004B580F"/>
    <w:rsid w:val="004B62E8"/>
    <w:rsid w:val="004B6EB5"/>
    <w:rsid w:val="004B798D"/>
    <w:rsid w:val="004C0042"/>
    <w:rsid w:val="004C031B"/>
    <w:rsid w:val="004C049A"/>
    <w:rsid w:val="004C0DAA"/>
    <w:rsid w:val="004C3CA9"/>
    <w:rsid w:val="004C3DB4"/>
    <w:rsid w:val="004C431B"/>
    <w:rsid w:val="004C4B97"/>
    <w:rsid w:val="004C4D9E"/>
    <w:rsid w:val="004C50DC"/>
    <w:rsid w:val="004C5A3F"/>
    <w:rsid w:val="004C6105"/>
    <w:rsid w:val="004C615C"/>
    <w:rsid w:val="004C74E6"/>
    <w:rsid w:val="004D0960"/>
    <w:rsid w:val="004D1E6D"/>
    <w:rsid w:val="004D39D2"/>
    <w:rsid w:val="004D3F2F"/>
    <w:rsid w:val="004D4A91"/>
    <w:rsid w:val="004D4DAF"/>
    <w:rsid w:val="004D4E99"/>
    <w:rsid w:val="004D6C9D"/>
    <w:rsid w:val="004D7F1A"/>
    <w:rsid w:val="004E199B"/>
    <w:rsid w:val="004E1B99"/>
    <w:rsid w:val="004E1DB0"/>
    <w:rsid w:val="004E20BD"/>
    <w:rsid w:val="004E2C5D"/>
    <w:rsid w:val="004E2EC6"/>
    <w:rsid w:val="004E3592"/>
    <w:rsid w:val="004E3944"/>
    <w:rsid w:val="004E3EBE"/>
    <w:rsid w:val="004E4135"/>
    <w:rsid w:val="004E51DD"/>
    <w:rsid w:val="004E5A51"/>
    <w:rsid w:val="004E66A9"/>
    <w:rsid w:val="004E6E53"/>
    <w:rsid w:val="004E7048"/>
    <w:rsid w:val="004E7062"/>
    <w:rsid w:val="004E7E1B"/>
    <w:rsid w:val="004E7E6D"/>
    <w:rsid w:val="004F0731"/>
    <w:rsid w:val="004F0840"/>
    <w:rsid w:val="004F0895"/>
    <w:rsid w:val="004F164B"/>
    <w:rsid w:val="004F2753"/>
    <w:rsid w:val="004F2831"/>
    <w:rsid w:val="004F572F"/>
    <w:rsid w:val="004F5AFA"/>
    <w:rsid w:val="004F7535"/>
    <w:rsid w:val="004F7F97"/>
    <w:rsid w:val="005004E4"/>
    <w:rsid w:val="005011D1"/>
    <w:rsid w:val="00501629"/>
    <w:rsid w:val="00502BB4"/>
    <w:rsid w:val="005031D0"/>
    <w:rsid w:val="0050527F"/>
    <w:rsid w:val="00506BB2"/>
    <w:rsid w:val="00506CA0"/>
    <w:rsid w:val="00506E4E"/>
    <w:rsid w:val="0050731B"/>
    <w:rsid w:val="0050787E"/>
    <w:rsid w:val="0051005D"/>
    <w:rsid w:val="00511077"/>
    <w:rsid w:val="00511F11"/>
    <w:rsid w:val="00513C03"/>
    <w:rsid w:val="00514CFB"/>
    <w:rsid w:val="00515C33"/>
    <w:rsid w:val="005169A7"/>
    <w:rsid w:val="00517138"/>
    <w:rsid w:val="0052124B"/>
    <w:rsid w:val="0052196B"/>
    <w:rsid w:val="005224B4"/>
    <w:rsid w:val="00522B31"/>
    <w:rsid w:val="005230BD"/>
    <w:rsid w:val="0052325A"/>
    <w:rsid w:val="00523715"/>
    <w:rsid w:val="00523D38"/>
    <w:rsid w:val="00524B51"/>
    <w:rsid w:val="00524C26"/>
    <w:rsid w:val="0052697B"/>
    <w:rsid w:val="0052735F"/>
    <w:rsid w:val="0052739D"/>
    <w:rsid w:val="00530529"/>
    <w:rsid w:val="00530C97"/>
    <w:rsid w:val="0053396B"/>
    <w:rsid w:val="005339B8"/>
    <w:rsid w:val="00533A32"/>
    <w:rsid w:val="00533EBA"/>
    <w:rsid w:val="005342A8"/>
    <w:rsid w:val="00534EE5"/>
    <w:rsid w:val="00535257"/>
    <w:rsid w:val="00535339"/>
    <w:rsid w:val="00535BC2"/>
    <w:rsid w:val="00535E53"/>
    <w:rsid w:val="0053617E"/>
    <w:rsid w:val="00536ACE"/>
    <w:rsid w:val="00536D90"/>
    <w:rsid w:val="0053768E"/>
    <w:rsid w:val="005377E5"/>
    <w:rsid w:val="00537B20"/>
    <w:rsid w:val="005407D0"/>
    <w:rsid w:val="00541112"/>
    <w:rsid w:val="00541C32"/>
    <w:rsid w:val="0054200A"/>
    <w:rsid w:val="005427CF"/>
    <w:rsid w:val="0054298B"/>
    <w:rsid w:val="00542EAA"/>
    <w:rsid w:val="005437CE"/>
    <w:rsid w:val="0054487C"/>
    <w:rsid w:val="00544994"/>
    <w:rsid w:val="00544D28"/>
    <w:rsid w:val="005470D7"/>
    <w:rsid w:val="0055032E"/>
    <w:rsid w:val="00550F19"/>
    <w:rsid w:val="0055176C"/>
    <w:rsid w:val="00552533"/>
    <w:rsid w:val="005529F1"/>
    <w:rsid w:val="005538E0"/>
    <w:rsid w:val="00553C8A"/>
    <w:rsid w:val="00553D75"/>
    <w:rsid w:val="00555812"/>
    <w:rsid w:val="00555B28"/>
    <w:rsid w:val="00555C76"/>
    <w:rsid w:val="00556E83"/>
    <w:rsid w:val="005601C0"/>
    <w:rsid w:val="00561172"/>
    <w:rsid w:val="00562C78"/>
    <w:rsid w:val="00564285"/>
    <w:rsid w:val="00565FAE"/>
    <w:rsid w:val="00567227"/>
    <w:rsid w:val="00567ECD"/>
    <w:rsid w:val="00572397"/>
    <w:rsid w:val="00572D9A"/>
    <w:rsid w:val="00574F72"/>
    <w:rsid w:val="00575922"/>
    <w:rsid w:val="00575DD6"/>
    <w:rsid w:val="005760AC"/>
    <w:rsid w:val="005760FA"/>
    <w:rsid w:val="0057682E"/>
    <w:rsid w:val="0057683F"/>
    <w:rsid w:val="005777DB"/>
    <w:rsid w:val="00580107"/>
    <w:rsid w:val="00580133"/>
    <w:rsid w:val="00580CD4"/>
    <w:rsid w:val="00582503"/>
    <w:rsid w:val="0058332C"/>
    <w:rsid w:val="005833BB"/>
    <w:rsid w:val="00583EA9"/>
    <w:rsid w:val="0058699A"/>
    <w:rsid w:val="00586DED"/>
    <w:rsid w:val="0058787F"/>
    <w:rsid w:val="0059141B"/>
    <w:rsid w:val="00592914"/>
    <w:rsid w:val="005929D7"/>
    <w:rsid w:val="0059321F"/>
    <w:rsid w:val="00593BF1"/>
    <w:rsid w:val="005948FF"/>
    <w:rsid w:val="00594B30"/>
    <w:rsid w:val="0059532D"/>
    <w:rsid w:val="00595C48"/>
    <w:rsid w:val="00596142"/>
    <w:rsid w:val="00596377"/>
    <w:rsid w:val="00596788"/>
    <w:rsid w:val="005969B6"/>
    <w:rsid w:val="00596E88"/>
    <w:rsid w:val="00597146"/>
    <w:rsid w:val="00597A5B"/>
    <w:rsid w:val="005A1322"/>
    <w:rsid w:val="005A13EA"/>
    <w:rsid w:val="005A1942"/>
    <w:rsid w:val="005A3508"/>
    <w:rsid w:val="005A4AA1"/>
    <w:rsid w:val="005A6318"/>
    <w:rsid w:val="005A74B6"/>
    <w:rsid w:val="005A76A4"/>
    <w:rsid w:val="005A76E5"/>
    <w:rsid w:val="005A7B80"/>
    <w:rsid w:val="005A7D08"/>
    <w:rsid w:val="005B06A5"/>
    <w:rsid w:val="005B0A47"/>
    <w:rsid w:val="005B1008"/>
    <w:rsid w:val="005B10FE"/>
    <w:rsid w:val="005B2D57"/>
    <w:rsid w:val="005B30EF"/>
    <w:rsid w:val="005B50AF"/>
    <w:rsid w:val="005B7BE6"/>
    <w:rsid w:val="005C082A"/>
    <w:rsid w:val="005C097E"/>
    <w:rsid w:val="005C0AAB"/>
    <w:rsid w:val="005C0F6C"/>
    <w:rsid w:val="005C271B"/>
    <w:rsid w:val="005C2C8B"/>
    <w:rsid w:val="005C31E7"/>
    <w:rsid w:val="005C404C"/>
    <w:rsid w:val="005C44DE"/>
    <w:rsid w:val="005C6241"/>
    <w:rsid w:val="005C6C38"/>
    <w:rsid w:val="005C72A8"/>
    <w:rsid w:val="005C7C2D"/>
    <w:rsid w:val="005C7E42"/>
    <w:rsid w:val="005D197E"/>
    <w:rsid w:val="005D2E1D"/>
    <w:rsid w:val="005D310E"/>
    <w:rsid w:val="005D3151"/>
    <w:rsid w:val="005D47F1"/>
    <w:rsid w:val="005D48D4"/>
    <w:rsid w:val="005D4DE8"/>
    <w:rsid w:val="005D58F4"/>
    <w:rsid w:val="005D6C10"/>
    <w:rsid w:val="005D799E"/>
    <w:rsid w:val="005E1181"/>
    <w:rsid w:val="005E1356"/>
    <w:rsid w:val="005E1485"/>
    <w:rsid w:val="005E2730"/>
    <w:rsid w:val="005E30BE"/>
    <w:rsid w:val="005E3499"/>
    <w:rsid w:val="005E382E"/>
    <w:rsid w:val="005E3F65"/>
    <w:rsid w:val="005E4641"/>
    <w:rsid w:val="005E4756"/>
    <w:rsid w:val="005E5C70"/>
    <w:rsid w:val="005E6434"/>
    <w:rsid w:val="005E6EC7"/>
    <w:rsid w:val="005E72C5"/>
    <w:rsid w:val="005F0E4D"/>
    <w:rsid w:val="005F1396"/>
    <w:rsid w:val="005F18A4"/>
    <w:rsid w:val="005F1C1F"/>
    <w:rsid w:val="005F20C8"/>
    <w:rsid w:val="005F2A79"/>
    <w:rsid w:val="005F3808"/>
    <w:rsid w:val="005F4378"/>
    <w:rsid w:val="005F45FD"/>
    <w:rsid w:val="005F5265"/>
    <w:rsid w:val="005F53CF"/>
    <w:rsid w:val="005F7617"/>
    <w:rsid w:val="0060022C"/>
    <w:rsid w:val="00600F73"/>
    <w:rsid w:val="00601010"/>
    <w:rsid w:val="00601AC2"/>
    <w:rsid w:val="00602A12"/>
    <w:rsid w:val="00603620"/>
    <w:rsid w:val="00603FE7"/>
    <w:rsid w:val="00605584"/>
    <w:rsid w:val="0060632C"/>
    <w:rsid w:val="0060699F"/>
    <w:rsid w:val="006070DB"/>
    <w:rsid w:val="0060757D"/>
    <w:rsid w:val="0061111A"/>
    <w:rsid w:val="006120DD"/>
    <w:rsid w:val="00614616"/>
    <w:rsid w:val="00615608"/>
    <w:rsid w:val="006168C4"/>
    <w:rsid w:val="00617029"/>
    <w:rsid w:val="006171F9"/>
    <w:rsid w:val="00620350"/>
    <w:rsid w:val="006206A0"/>
    <w:rsid w:val="00620A27"/>
    <w:rsid w:val="0062135D"/>
    <w:rsid w:val="006216FF"/>
    <w:rsid w:val="00621822"/>
    <w:rsid w:val="00621A80"/>
    <w:rsid w:val="00621B08"/>
    <w:rsid w:val="00621DCB"/>
    <w:rsid w:val="00622036"/>
    <w:rsid w:val="006229EF"/>
    <w:rsid w:val="00623568"/>
    <w:rsid w:val="006235F0"/>
    <w:rsid w:val="00623AE2"/>
    <w:rsid w:val="00623CD6"/>
    <w:rsid w:val="00624A39"/>
    <w:rsid w:val="0062502A"/>
    <w:rsid w:val="00625884"/>
    <w:rsid w:val="00627375"/>
    <w:rsid w:val="006277A6"/>
    <w:rsid w:val="00631291"/>
    <w:rsid w:val="00632BEB"/>
    <w:rsid w:val="00632D26"/>
    <w:rsid w:val="00633751"/>
    <w:rsid w:val="00633A38"/>
    <w:rsid w:val="00633E8D"/>
    <w:rsid w:val="00636E38"/>
    <w:rsid w:val="0063725F"/>
    <w:rsid w:val="00637688"/>
    <w:rsid w:val="006377F5"/>
    <w:rsid w:val="006412C8"/>
    <w:rsid w:val="00642DAE"/>
    <w:rsid w:val="0064469D"/>
    <w:rsid w:val="00644CD5"/>
    <w:rsid w:val="00644EE6"/>
    <w:rsid w:val="00645B18"/>
    <w:rsid w:val="006471BA"/>
    <w:rsid w:val="006472C0"/>
    <w:rsid w:val="00647649"/>
    <w:rsid w:val="006511A9"/>
    <w:rsid w:val="006518BD"/>
    <w:rsid w:val="0065256B"/>
    <w:rsid w:val="00652AF2"/>
    <w:rsid w:val="006534A5"/>
    <w:rsid w:val="006536DD"/>
    <w:rsid w:val="0065386E"/>
    <w:rsid w:val="006538E2"/>
    <w:rsid w:val="00654463"/>
    <w:rsid w:val="0065483B"/>
    <w:rsid w:val="00655356"/>
    <w:rsid w:val="00655747"/>
    <w:rsid w:val="00655976"/>
    <w:rsid w:val="006619E2"/>
    <w:rsid w:val="00661FE3"/>
    <w:rsid w:val="006667DC"/>
    <w:rsid w:val="00667566"/>
    <w:rsid w:val="00670561"/>
    <w:rsid w:val="00670681"/>
    <w:rsid w:val="006708C3"/>
    <w:rsid w:val="00671DFD"/>
    <w:rsid w:val="00671F33"/>
    <w:rsid w:val="006726B5"/>
    <w:rsid w:val="006730D2"/>
    <w:rsid w:val="0067384A"/>
    <w:rsid w:val="00674935"/>
    <w:rsid w:val="00674E56"/>
    <w:rsid w:val="00675299"/>
    <w:rsid w:val="006754B3"/>
    <w:rsid w:val="00675821"/>
    <w:rsid w:val="00675C58"/>
    <w:rsid w:val="0067683A"/>
    <w:rsid w:val="0067723F"/>
    <w:rsid w:val="0067774E"/>
    <w:rsid w:val="0068142A"/>
    <w:rsid w:val="00681A59"/>
    <w:rsid w:val="00682CEE"/>
    <w:rsid w:val="006837E9"/>
    <w:rsid w:val="00683BD4"/>
    <w:rsid w:val="00684096"/>
    <w:rsid w:val="006845A1"/>
    <w:rsid w:val="00685828"/>
    <w:rsid w:val="00686577"/>
    <w:rsid w:val="00686A25"/>
    <w:rsid w:val="00687111"/>
    <w:rsid w:val="00690A23"/>
    <w:rsid w:val="00690FCE"/>
    <w:rsid w:val="006911CB"/>
    <w:rsid w:val="006915B3"/>
    <w:rsid w:val="00691747"/>
    <w:rsid w:val="006919EA"/>
    <w:rsid w:val="006939B4"/>
    <w:rsid w:val="00693C72"/>
    <w:rsid w:val="00694014"/>
    <w:rsid w:val="00694D72"/>
    <w:rsid w:val="006961EB"/>
    <w:rsid w:val="006963D5"/>
    <w:rsid w:val="0069678D"/>
    <w:rsid w:val="00696CA0"/>
    <w:rsid w:val="00697C81"/>
    <w:rsid w:val="006A0147"/>
    <w:rsid w:val="006A0C9A"/>
    <w:rsid w:val="006A1088"/>
    <w:rsid w:val="006A17DF"/>
    <w:rsid w:val="006A2210"/>
    <w:rsid w:val="006A2262"/>
    <w:rsid w:val="006A2EDF"/>
    <w:rsid w:val="006A6675"/>
    <w:rsid w:val="006A6C57"/>
    <w:rsid w:val="006B1581"/>
    <w:rsid w:val="006B2956"/>
    <w:rsid w:val="006B36DE"/>
    <w:rsid w:val="006B5E6E"/>
    <w:rsid w:val="006B6B3D"/>
    <w:rsid w:val="006C0837"/>
    <w:rsid w:val="006C0FDF"/>
    <w:rsid w:val="006C1487"/>
    <w:rsid w:val="006C21AA"/>
    <w:rsid w:val="006C40ED"/>
    <w:rsid w:val="006C4B6C"/>
    <w:rsid w:val="006C4CB1"/>
    <w:rsid w:val="006C4E52"/>
    <w:rsid w:val="006C66C9"/>
    <w:rsid w:val="006C6F98"/>
    <w:rsid w:val="006C7280"/>
    <w:rsid w:val="006C7E0B"/>
    <w:rsid w:val="006D0643"/>
    <w:rsid w:val="006D2849"/>
    <w:rsid w:val="006D2B3D"/>
    <w:rsid w:val="006D3757"/>
    <w:rsid w:val="006D39EA"/>
    <w:rsid w:val="006D3F16"/>
    <w:rsid w:val="006D53C0"/>
    <w:rsid w:val="006D5772"/>
    <w:rsid w:val="006D7194"/>
    <w:rsid w:val="006D73F5"/>
    <w:rsid w:val="006D7972"/>
    <w:rsid w:val="006D7B1E"/>
    <w:rsid w:val="006D7CD5"/>
    <w:rsid w:val="006E02EE"/>
    <w:rsid w:val="006E0E68"/>
    <w:rsid w:val="006E1061"/>
    <w:rsid w:val="006E1A17"/>
    <w:rsid w:val="006E1CBF"/>
    <w:rsid w:val="006E2C83"/>
    <w:rsid w:val="006E6250"/>
    <w:rsid w:val="006E6B81"/>
    <w:rsid w:val="006F0D2A"/>
    <w:rsid w:val="006F2A16"/>
    <w:rsid w:val="006F396F"/>
    <w:rsid w:val="006F399C"/>
    <w:rsid w:val="006F44B7"/>
    <w:rsid w:val="006F4585"/>
    <w:rsid w:val="006F46FC"/>
    <w:rsid w:val="006F519F"/>
    <w:rsid w:val="006F5A96"/>
    <w:rsid w:val="006F7CB4"/>
    <w:rsid w:val="0070188B"/>
    <w:rsid w:val="007018E2"/>
    <w:rsid w:val="00701982"/>
    <w:rsid w:val="00701CF7"/>
    <w:rsid w:val="0070206D"/>
    <w:rsid w:val="00703E9B"/>
    <w:rsid w:val="007043E5"/>
    <w:rsid w:val="00705152"/>
    <w:rsid w:val="007059D0"/>
    <w:rsid w:val="00707F7B"/>
    <w:rsid w:val="007124A8"/>
    <w:rsid w:val="0071290F"/>
    <w:rsid w:val="00712C9D"/>
    <w:rsid w:val="0071311E"/>
    <w:rsid w:val="0071349C"/>
    <w:rsid w:val="0071355B"/>
    <w:rsid w:val="00714CC9"/>
    <w:rsid w:val="007159B0"/>
    <w:rsid w:val="00715D26"/>
    <w:rsid w:val="00715DA2"/>
    <w:rsid w:val="0071692E"/>
    <w:rsid w:val="00717E3C"/>
    <w:rsid w:val="00721703"/>
    <w:rsid w:val="007220CF"/>
    <w:rsid w:val="007227E2"/>
    <w:rsid w:val="00722976"/>
    <w:rsid w:val="00726CB9"/>
    <w:rsid w:val="00726CD1"/>
    <w:rsid w:val="00726F22"/>
    <w:rsid w:val="00727B61"/>
    <w:rsid w:val="0073020B"/>
    <w:rsid w:val="0073087F"/>
    <w:rsid w:val="007309BE"/>
    <w:rsid w:val="00730D17"/>
    <w:rsid w:val="00732496"/>
    <w:rsid w:val="007330F9"/>
    <w:rsid w:val="007339BC"/>
    <w:rsid w:val="0073482A"/>
    <w:rsid w:val="00734B68"/>
    <w:rsid w:val="00735B6A"/>
    <w:rsid w:val="00736C4D"/>
    <w:rsid w:val="007379BC"/>
    <w:rsid w:val="0074035E"/>
    <w:rsid w:val="00740749"/>
    <w:rsid w:val="00741CB7"/>
    <w:rsid w:val="0074216B"/>
    <w:rsid w:val="00742D44"/>
    <w:rsid w:val="00743C8E"/>
    <w:rsid w:val="007441EC"/>
    <w:rsid w:val="00746959"/>
    <w:rsid w:val="007479F2"/>
    <w:rsid w:val="00747D9A"/>
    <w:rsid w:val="00747F18"/>
    <w:rsid w:val="0075083D"/>
    <w:rsid w:val="00750B7D"/>
    <w:rsid w:val="007513A2"/>
    <w:rsid w:val="00751477"/>
    <w:rsid w:val="00751BE1"/>
    <w:rsid w:val="00751D4E"/>
    <w:rsid w:val="00751FF8"/>
    <w:rsid w:val="0075284B"/>
    <w:rsid w:val="007532C6"/>
    <w:rsid w:val="0075330E"/>
    <w:rsid w:val="00754211"/>
    <w:rsid w:val="00755442"/>
    <w:rsid w:val="00755FB4"/>
    <w:rsid w:val="007578E0"/>
    <w:rsid w:val="00760150"/>
    <w:rsid w:val="00760611"/>
    <w:rsid w:val="00760C40"/>
    <w:rsid w:val="00761312"/>
    <w:rsid w:val="007616FE"/>
    <w:rsid w:val="0076179B"/>
    <w:rsid w:val="00761D02"/>
    <w:rsid w:val="00763416"/>
    <w:rsid w:val="007635AD"/>
    <w:rsid w:val="007645A4"/>
    <w:rsid w:val="007646E7"/>
    <w:rsid w:val="00764C7D"/>
    <w:rsid w:val="00765C5D"/>
    <w:rsid w:val="00766160"/>
    <w:rsid w:val="00766577"/>
    <w:rsid w:val="007669A3"/>
    <w:rsid w:val="0076729F"/>
    <w:rsid w:val="00771CAF"/>
    <w:rsid w:val="00772194"/>
    <w:rsid w:val="00772406"/>
    <w:rsid w:val="00773264"/>
    <w:rsid w:val="007746E6"/>
    <w:rsid w:val="00775273"/>
    <w:rsid w:val="00775B6B"/>
    <w:rsid w:val="007779DA"/>
    <w:rsid w:val="00777F6B"/>
    <w:rsid w:val="0078038E"/>
    <w:rsid w:val="00780827"/>
    <w:rsid w:val="00780CA9"/>
    <w:rsid w:val="00781259"/>
    <w:rsid w:val="00782E4F"/>
    <w:rsid w:val="007835DB"/>
    <w:rsid w:val="007846B5"/>
    <w:rsid w:val="00784E61"/>
    <w:rsid w:val="00785547"/>
    <w:rsid w:val="00785CEA"/>
    <w:rsid w:val="007867C9"/>
    <w:rsid w:val="00787D23"/>
    <w:rsid w:val="007906CC"/>
    <w:rsid w:val="00790C2C"/>
    <w:rsid w:val="00792361"/>
    <w:rsid w:val="00793446"/>
    <w:rsid w:val="007938EA"/>
    <w:rsid w:val="00794802"/>
    <w:rsid w:val="007948C4"/>
    <w:rsid w:val="00794C6C"/>
    <w:rsid w:val="00794DD3"/>
    <w:rsid w:val="00795FC1"/>
    <w:rsid w:val="00797DCA"/>
    <w:rsid w:val="007A0501"/>
    <w:rsid w:val="007A08DC"/>
    <w:rsid w:val="007A1B8B"/>
    <w:rsid w:val="007A4397"/>
    <w:rsid w:val="007A4CC9"/>
    <w:rsid w:val="007A511B"/>
    <w:rsid w:val="007A5855"/>
    <w:rsid w:val="007A5950"/>
    <w:rsid w:val="007A606E"/>
    <w:rsid w:val="007A6629"/>
    <w:rsid w:val="007A7E44"/>
    <w:rsid w:val="007B009E"/>
    <w:rsid w:val="007B0A47"/>
    <w:rsid w:val="007B1AD7"/>
    <w:rsid w:val="007B3A7D"/>
    <w:rsid w:val="007B3CD5"/>
    <w:rsid w:val="007B4849"/>
    <w:rsid w:val="007B5420"/>
    <w:rsid w:val="007B6481"/>
    <w:rsid w:val="007B69E8"/>
    <w:rsid w:val="007B6E13"/>
    <w:rsid w:val="007B7435"/>
    <w:rsid w:val="007B7888"/>
    <w:rsid w:val="007C00AD"/>
    <w:rsid w:val="007C02E3"/>
    <w:rsid w:val="007C12EA"/>
    <w:rsid w:val="007C17FF"/>
    <w:rsid w:val="007C1EBE"/>
    <w:rsid w:val="007C2069"/>
    <w:rsid w:val="007C2658"/>
    <w:rsid w:val="007C27F2"/>
    <w:rsid w:val="007C3755"/>
    <w:rsid w:val="007C483B"/>
    <w:rsid w:val="007C4B3A"/>
    <w:rsid w:val="007C4DE0"/>
    <w:rsid w:val="007C6E5E"/>
    <w:rsid w:val="007D0A6A"/>
    <w:rsid w:val="007D1C0C"/>
    <w:rsid w:val="007D1C89"/>
    <w:rsid w:val="007D2222"/>
    <w:rsid w:val="007D2ECA"/>
    <w:rsid w:val="007D3410"/>
    <w:rsid w:val="007D4305"/>
    <w:rsid w:val="007D53D9"/>
    <w:rsid w:val="007D572E"/>
    <w:rsid w:val="007D5D23"/>
    <w:rsid w:val="007D6969"/>
    <w:rsid w:val="007D6D7A"/>
    <w:rsid w:val="007D71D4"/>
    <w:rsid w:val="007D748D"/>
    <w:rsid w:val="007D77BC"/>
    <w:rsid w:val="007D7848"/>
    <w:rsid w:val="007E0783"/>
    <w:rsid w:val="007E104E"/>
    <w:rsid w:val="007E106A"/>
    <w:rsid w:val="007E11A5"/>
    <w:rsid w:val="007E13F2"/>
    <w:rsid w:val="007E21BA"/>
    <w:rsid w:val="007E2269"/>
    <w:rsid w:val="007E29D5"/>
    <w:rsid w:val="007E4783"/>
    <w:rsid w:val="007E4C83"/>
    <w:rsid w:val="007E5A22"/>
    <w:rsid w:val="007E632C"/>
    <w:rsid w:val="007E660C"/>
    <w:rsid w:val="007E6A86"/>
    <w:rsid w:val="007F1313"/>
    <w:rsid w:val="007F31F5"/>
    <w:rsid w:val="007F3E04"/>
    <w:rsid w:val="007F4008"/>
    <w:rsid w:val="007F5AC2"/>
    <w:rsid w:val="007F5B09"/>
    <w:rsid w:val="007F7F54"/>
    <w:rsid w:val="00801BB6"/>
    <w:rsid w:val="008021F7"/>
    <w:rsid w:val="00802532"/>
    <w:rsid w:val="008027A8"/>
    <w:rsid w:val="008033C9"/>
    <w:rsid w:val="00803474"/>
    <w:rsid w:val="00803F36"/>
    <w:rsid w:val="00805C44"/>
    <w:rsid w:val="00806470"/>
    <w:rsid w:val="0080647F"/>
    <w:rsid w:val="00806549"/>
    <w:rsid w:val="008072B7"/>
    <w:rsid w:val="008079E7"/>
    <w:rsid w:val="00807AF6"/>
    <w:rsid w:val="0081005B"/>
    <w:rsid w:val="008106EF"/>
    <w:rsid w:val="00810973"/>
    <w:rsid w:val="00810A83"/>
    <w:rsid w:val="00810BAD"/>
    <w:rsid w:val="008116A5"/>
    <w:rsid w:val="00811CED"/>
    <w:rsid w:val="008135CD"/>
    <w:rsid w:val="00814329"/>
    <w:rsid w:val="008143A7"/>
    <w:rsid w:val="00814799"/>
    <w:rsid w:val="008158D0"/>
    <w:rsid w:val="0081757A"/>
    <w:rsid w:val="0081793D"/>
    <w:rsid w:val="00817D4D"/>
    <w:rsid w:val="0082121F"/>
    <w:rsid w:val="008219A5"/>
    <w:rsid w:val="00821F91"/>
    <w:rsid w:val="00822E22"/>
    <w:rsid w:val="008232E1"/>
    <w:rsid w:val="00824F12"/>
    <w:rsid w:val="0082600B"/>
    <w:rsid w:val="00826572"/>
    <w:rsid w:val="00827753"/>
    <w:rsid w:val="0083041E"/>
    <w:rsid w:val="0083045F"/>
    <w:rsid w:val="00830CC7"/>
    <w:rsid w:val="00830DB3"/>
    <w:rsid w:val="0083150E"/>
    <w:rsid w:val="00832086"/>
    <w:rsid w:val="0083407B"/>
    <w:rsid w:val="00834632"/>
    <w:rsid w:val="00834773"/>
    <w:rsid w:val="00835AAD"/>
    <w:rsid w:val="0083717C"/>
    <w:rsid w:val="00837D1B"/>
    <w:rsid w:val="00837F1F"/>
    <w:rsid w:val="00840240"/>
    <w:rsid w:val="008402A3"/>
    <w:rsid w:val="00840921"/>
    <w:rsid w:val="008419C9"/>
    <w:rsid w:val="00841E76"/>
    <w:rsid w:val="00843CC4"/>
    <w:rsid w:val="0084446E"/>
    <w:rsid w:val="00845180"/>
    <w:rsid w:val="0084685C"/>
    <w:rsid w:val="0084788A"/>
    <w:rsid w:val="00847B4B"/>
    <w:rsid w:val="00850D10"/>
    <w:rsid w:val="00851451"/>
    <w:rsid w:val="0085205D"/>
    <w:rsid w:val="0085276C"/>
    <w:rsid w:val="00853536"/>
    <w:rsid w:val="00853A12"/>
    <w:rsid w:val="00854E8D"/>
    <w:rsid w:val="008554B6"/>
    <w:rsid w:val="008555CA"/>
    <w:rsid w:val="00856FBA"/>
    <w:rsid w:val="00860507"/>
    <w:rsid w:val="0086147B"/>
    <w:rsid w:val="00862B52"/>
    <w:rsid w:val="008633E5"/>
    <w:rsid w:val="00863F4D"/>
    <w:rsid w:val="008641D7"/>
    <w:rsid w:val="00864679"/>
    <w:rsid w:val="00864A5F"/>
    <w:rsid w:val="00864F0E"/>
    <w:rsid w:val="008663D2"/>
    <w:rsid w:val="00866874"/>
    <w:rsid w:val="00866B61"/>
    <w:rsid w:val="0086763B"/>
    <w:rsid w:val="00870A86"/>
    <w:rsid w:val="00871C31"/>
    <w:rsid w:val="0087221C"/>
    <w:rsid w:val="008726D4"/>
    <w:rsid w:val="00873138"/>
    <w:rsid w:val="00873F9D"/>
    <w:rsid w:val="0087465E"/>
    <w:rsid w:val="00874A28"/>
    <w:rsid w:val="00874C1E"/>
    <w:rsid w:val="00876832"/>
    <w:rsid w:val="008815C1"/>
    <w:rsid w:val="0088264F"/>
    <w:rsid w:val="00883404"/>
    <w:rsid w:val="0088387E"/>
    <w:rsid w:val="00883C32"/>
    <w:rsid w:val="0088405F"/>
    <w:rsid w:val="0088440E"/>
    <w:rsid w:val="00884A1A"/>
    <w:rsid w:val="00886D01"/>
    <w:rsid w:val="008870B6"/>
    <w:rsid w:val="00891A51"/>
    <w:rsid w:val="00891CB5"/>
    <w:rsid w:val="00892185"/>
    <w:rsid w:val="008929A5"/>
    <w:rsid w:val="00893B79"/>
    <w:rsid w:val="008947F7"/>
    <w:rsid w:val="00894C2D"/>
    <w:rsid w:val="00894CF2"/>
    <w:rsid w:val="008958FF"/>
    <w:rsid w:val="00895943"/>
    <w:rsid w:val="008A1FC4"/>
    <w:rsid w:val="008A21F2"/>
    <w:rsid w:val="008A276C"/>
    <w:rsid w:val="008A282E"/>
    <w:rsid w:val="008A3AC7"/>
    <w:rsid w:val="008A57A7"/>
    <w:rsid w:val="008A59A1"/>
    <w:rsid w:val="008A5F4B"/>
    <w:rsid w:val="008A6CB2"/>
    <w:rsid w:val="008A6EDA"/>
    <w:rsid w:val="008A71C2"/>
    <w:rsid w:val="008A7DCA"/>
    <w:rsid w:val="008B0C2E"/>
    <w:rsid w:val="008B0FE6"/>
    <w:rsid w:val="008B1A6E"/>
    <w:rsid w:val="008B2513"/>
    <w:rsid w:val="008B3648"/>
    <w:rsid w:val="008B3AFF"/>
    <w:rsid w:val="008B4C4C"/>
    <w:rsid w:val="008B6107"/>
    <w:rsid w:val="008B7138"/>
    <w:rsid w:val="008C0AAD"/>
    <w:rsid w:val="008C1171"/>
    <w:rsid w:val="008C1378"/>
    <w:rsid w:val="008C1EE9"/>
    <w:rsid w:val="008C29BB"/>
    <w:rsid w:val="008C2A4C"/>
    <w:rsid w:val="008C2C00"/>
    <w:rsid w:val="008C4882"/>
    <w:rsid w:val="008C48E5"/>
    <w:rsid w:val="008C4BA5"/>
    <w:rsid w:val="008C4E16"/>
    <w:rsid w:val="008C50B1"/>
    <w:rsid w:val="008C687D"/>
    <w:rsid w:val="008C6AA5"/>
    <w:rsid w:val="008C6D83"/>
    <w:rsid w:val="008C6E74"/>
    <w:rsid w:val="008C76A1"/>
    <w:rsid w:val="008D0430"/>
    <w:rsid w:val="008D0C12"/>
    <w:rsid w:val="008D1705"/>
    <w:rsid w:val="008D2262"/>
    <w:rsid w:val="008D22D2"/>
    <w:rsid w:val="008D482A"/>
    <w:rsid w:val="008D4909"/>
    <w:rsid w:val="008D767E"/>
    <w:rsid w:val="008D7743"/>
    <w:rsid w:val="008E0784"/>
    <w:rsid w:val="008E1111"/>
    <w:rsid w:val="008E2974"/>
    <w:rsid w:val="008E2A6A"/>
    <w:rsid w:val="008E33E9"/>
    <w:rsid w:val="008E36A8"/>
    <w:rsid w:val="008E37D1"/>
    <w:rsid w:val="008E3C5B"/>
    <w:rsid w:val="008E4172"/>
    <w:rsid w:val="008E5807"/>
    <w:rsid w:val="008E787A"/>
    <w:rsid w:val="008E7EB8"/>
    <w:rsid w:val="008E7F96"/>
    <w:rsid w:val="008F17A7"/>
    <w:rsid w:val="008F19E3"/>
    <w:rsid w:val="008F4E23"/>
    <w:rsid w:val="008F5279"/>
    <w:rsid w:val="008F681C"/>
    <w:rsid w:val="008F6F4A"/>
    <w:rsid w:val="008F7894"/>
    <w:rsid w:val="008F7C39"/>
    <w:rsid w:val="009005A4"/>
    <w:rsid w:val="0090078B"/>
    <w:rsid w:val="0090246B"/>
    <w:rsid w:val="00903CB5"/>
    <w:rsid w:val="009040E1"/>
    <w:rsid w:val="00906101"/>
    <w:rsid w:val="009069C1"/>
    <w:rsid w:val="00907A0A"/>
    <w:rsid w:val="00912806"/>
    <w:rsid w:val="00915702"/>
    <w:rsid w:val="00915FF1"/>
    <w:rsid w:val="0091630D"/>
    <w:rsid w:val="0091719C"/>
    <w:rsid w:val="00917DD9"/>
    <w:rsid w:val="00917F76"/>
    <w:rsid w:val="00920B24"/>
    <w:rsid w:val="009213FA"/>
    <w:rsid w:val="00921798"/>
    <w:rsid w:val="00921AF7"/>
    <w:rsid w:val="0092244D"/>
    <w:rsid w:val="009224B4"/>
    <w:rsid w:val="00923C58"/>
    <w:rsid w:val="00923F91"/>
    <w:rsid w:val="00924B67"/>
    <w:rsid w:val="00924EC0"/>
    <w:rsid w:val="009254B8"/>
    <w:rsid w:val="00926DA9"/>
    <w:rsid w:val="00930C9B"/>
    <w:rsid w:val="00931B01"/>
    <w:rsid w:val="00931C70"/>
    <w:rsid w:val="009336DC"/>
    <w:rsid w:val="00933ADA"/>
    <w:rsid w:val="00933C91"/>
    <w:rsid w:val="00933E95"/>
    <w:rsid w:val="00934798"/>
    <w:rsid w:val="009351AD"/>
    <w:rsid w:val="009354EB"/>
    <w:rsid w:val="0094023E"/>
    <w:rsid w:val="00941133"/>
    <w:rsid w:val="009417DF"/>
    <w:rsid w:val="00944660"/>
    <w:rsid w:val="009456A2"/>
    <w:rsid w:val="009464FA"/>
    <w:rsid w:val="009469AB"/>
    <w:rsid w:val="00950344"/>
    <w:rsid w:val="00950692"/>
    <w:rsid w:val="009528C8"/>
    <w:rsid w:val="00953679"/>
    <w:rsid w:val="00953AC2"/>
    <w:rsid w:val="00953C62"/>
    <w:rsid w:val="009541C0"/>
    <w:rsid w:val="00954320"/>
    <w:rsid w:val="00956046"/>
    <w:rsid w:val="009560AD"/>
    <w:rsid w:val="00956144"/>
    <w:rsid w:val="00956CD0"/>
    <w:rsid w:val="009570A0"/>
    <w:rsid w:val="009578AD"/>
    <w:rsid w:val="00957BF7"/>
    <w:rsid w:val="0096044B"/>
    <w:rsid w:val="00961D96"/>
    <w:rsid w:val="00962CBF"/>
    <w:rsid w:val="00963062"/>
    <w:rsid w:val="00963321"/>
    <w:rsid w:val="00964444"/>
    <w:rsid w:val="00965B35"/>
    <w:rsid w:val="00970B4E"/>
    <w:rsid w:val="00970BD7"/>
    <w:rsid w:val="00971A4F"/>
    <w:rsid w:val="00971F25"/>
    <w:rsid w:val="00972115"/>
    <w:rsid w:val="0097253C"/>
    <w:rsid w:val="009729CD"/>
    <w:rsid w:val="009735E1"/>
    <w:rsid w:val="009739D4"/>
    <w:rsid w:val="00973E26"/>
    <w:rsid w:val="0097419A"/>
    <w:rsid w:val="00974C14"/>
    <w:rsid w:val="00974D73"/>
    <w:rsid w:val="009777C6"/>
    <w:rsid w:val="009800A2"/>
    <w:rsid w:val="009805F4"/>
    <w:rsid w:val="00980D03"/>
    <w:rsid w:val="00980ECF"/>
    <w:rsid w:val="00982220"/>
    <w:rsid w:val="009833D3"/>
    <w:rsid w:val="00983D57"/>
    <w:rsid w:val="009841BB"/>
    <w:rsid w:val="00985864"/>
    <w:rsid w:val="00985B10"/>
    <w:rsid w:val="00985E54"/>
    <w:rsid w:val="00985FFC"/>
    <w:rsid w:val="009866F8"/>
    <w:rsid w:val="00986A3D"/>
    <w:rsid w:val="009879DE"/>
    <w:rsid w:val="00990065"/>
    <w:rsid w:val="00990570"/>
    <w:rsid w:val="00990ABD"/>
    <w:rsid w:val="00991020"/>
    <w:rsid w:val="00991D07"/>
    <w:rsid w:val="00992D3C"/>
    <w:rsid w:val="00992D8B"/>
    <w:rsid w:val="00993477"/>
    <w:rsid w:val="00993C98"/>
    <w:rsid w:val="00994093"/>
    <w:rsid w:val="00994506"/>
    <w:rsid w:val="009947D2"/>
    <w:rsid w:val="0099493D"/>
    <w:rsid w:val="009952F0"/>
    <w:rsid w:val="00996209"/>
    <w:rsid w:val="00996365"/>
    <w:rsid w:val="009963CF"/>
    <w:rsid w:val="009977F2"/>
    <w:rsid w:val="00997B04"/>
    <w:rsid w:val="009A054D"/>
    <w:rsid w:val="009A145A"/>
    <w:rsid w:val="009A1584"/>
    <w:rsid w:val="009A34B0"/>
    <w:rsid w:val="009A4F4F"/>
    <w:rsid w:val="009A52E4"/>
    <w:rsid w:val="009A6250"/>
    <w:rsid w:val="009A7223"/>
    <w:rsid w:val="009A75A7"/>
    <w:rsid w:val="009B0CC9"/>
    <w:rsid w:val="009B0EE7"/>
    <w:rsid w:val="009B28EA"/>
    <w:rsid w:val="009B4000"/>
    <w:rsid w:val="009B40F7"/>
    <w:rsid w:val="009B53BC"/>
    <w:rsid w:val="009B5A88"/>
    <w:rsid w:val="009B5E04"/>
    <w:rsid w:val="009B6523"/>
    <w:rsid w:val="009B683E"/>
    <w:rsid w:val="009C18AF"/>
    <w:rsid w:val="009C228A"/>
    <w:rsid w:val="009C2A4E"/>
    <w:rsid w:val="009C2C22"/>
    <w:rsid w:val="009C3359"/>
    <w:rsid w:val="009C3D06"/>
    <w:rsid w:val="009C53D9"/>
    <w:rsid w:val="009D000C"/>
    <w:rsid w:val="009D1384"/>
    <w:rsid w:val="009D1414"/>
    <w:rsid w:val="009D14CA"/>
    <w:rsid w:val="009D1869"/>
    <w:rsid w:val="009D19B1"/>
    <w:rsid w:val="009D22A4"/>
    <w:rsid w:val="009D27CD"/>
    <w:rsid w:val="009D27DD"/>
    <w:rsid w:val="009D2B3B"/>
    <w:rsid w:val="009D4EBD"/>
    <w:rsid w:val="009D4FE1"/>
    <w:rsid w:val="009D517B"/>
    <w:rsid w:val="009D5C07"/>
    <w:rsid w:val="009D6411"/>
    <w:rsid w:val="009D6AF0"/>
    <w:rsid w:val="009E0639"/>
    <w:rsid w:val="009E0EC3"/>
    <w:rsid w:val="009E1B1A"/>
    <w:rsid w:val="009E2585"/>
    <w:rsid w:val="009E3246"/>
    <w:rsid w:val="009E361F"/>
    <w:rsid w:val="009E3692"/>
    <w:rsid w:val="009E3C90"/>
    <w:rsid w:val="009E3D63"/>
    <w:rsid w:val="009E3E14"/>
    <w:rsid w:val="009E4BAA"/>
    <w:rsid w:val="009E6DF5"/>
    <w:rsid w:val="009E71F7"/>
    <w:rsid w:val="009E76E8"/>
    <w:rsid w:val="009F2B7D"/>
    <w:rsid w:val="009F37EC"/>
    <w:rsid w:val="009F4C22"/>
    <w:rsid w:val="009F4E69"/>
    <w:rsid w:val="009F4FB0"/>
    <w:rsid w:val="009F55DD"/>
    <w:rsid w:val="009F5FB6"/>
    <w:rsid w:val="009F6BD4"/>
    <w:rsid w:val="00A00358"/>
    <w:rsid w:val="00A0096B"/>
    <w:rsid w:val="00A020B3"/>
    <w:rsid w:val="00A028DD"/>
    <w:rsid w:val="00A03838"/>
    <w:rsid w:val="00A03C0B"/>
    <w:rsid w:val="00A05CAB"/>
    <w:rsid w:val="00A07636"/>
    <w:rsid w:val="00A078D0"/>
    <w:rsid w:val="00A10132"/>
    <w:rsid w:val="00A10DAA"/>
    <w:rsid w:val="00A118DF"/>
    <w:rsid w:val="00A11D75"/>
    <w:rsid w:val="00A13A9D"/>
    <w:rsid w:val="00A13C31"/>
    <w:rsid w:val="00A1409D"/>
    <w:rsid w:val="00A148F4"/>
    <w:rsid w:val="00A15AB1"/>
    <w:rsid w:val="00A15BCC"/>
    <w:rsid w:val="00A17B55"/>
    <w:rsid w:val="00A2053D"/>
    <w:rsid w:val="00A20BBE"/>
    <w:rsid w:val="00A20D6C"/>
    <w:rsid w:val="00A235A0"/>
    <w:rsid w:val="00A23AF5"/>
    <w:rsid w:val="00A23B42"/>
    <w:rsid w:val="00A24E33"/>
    <w:rsid w:val="00A25389"/>
    <w:rsid w:val="00A2541A"/>
    <w:rsid w:val="00A27CC2"/>
    <w:rsid w:val="00A300DC"/>
    <w:rsid w:val="00A31659"/>
    <w:rsid w:val="00A31E21"/>
    <w:rsid w:val="00A31FAC"/>
    <w:rsid w:val="00A33BC4"/>
    <w:rsid w:val="00A34972"/>
    <w:rsid w:val="00A35737"/>
    <w:rsid w:val="00A363A9"/>
    <w:rsid w:val="00A37D51"/>
    <w:rsid w:val="00A40646"/>
    <w:rsid w:val="00A4087D"/>
    <w:rsid w:val="00A40A29"/>
    <w:rsid w:val="00A42812"/>
    <w:rsid w:val="00A44330"/>
    <w:rsid w:val="00A44DA5"/>
    <w:rsid w:val="00A459B7"/>
    <w:rsid w:val="00A46B1A"/>
    <w:rsid w:val="00A516B2"/>
    <w:rsid w:val="00A52C51"/>
    <w:rsid w:val="00A53D36"/>
    <w:rsid w:val="00A57516"/>
    <w:rsid w:val="00A57543"/>
    <w:rsid w:val="00A57571"/>
    <w:rsid w:val="00A575F5"/>
    <w:rsid w:val="00A57BE7"/>
    <w:rsid w:val="00A6080D"/>
    <w:rsid w:val="00A61F0A"/>
    <w:rsid w:val="00A6297C"/>
    <w:rsid w:val="00A62F32"/>
    <w:rsid w:val="00A639ED"/>
    <w:rsid w:val="00A63D71"/>
    <w:rsid w:val="00A66BEE"/>
    <w:rsid w:val="00A70795"/>
    <w:rsid w:val="00A71A2F"/>
    <w:rsid w:val="00A73349"/>
    <w:rsid w:val="00A73811"/>
    <w:rsid w:val="00A73D21"/>
    <w:rsid w:val="00A746D8"/>
    <w:rsid w:val="00A74DF0"/>
    <w:rsid w:val="00A75284"/>
    <w:rsid w:val="00A75E3E"/>
    <w:rsid w:val="00A767CD"/>
    <w:rsid w:val="00A77EF6"/>
    <w:rsid w:val="00A809FA"/>
    <w:rsid w:val="00A82DF2"/>
    <w:rsid w:val="00A8305E"/>
    <w:rsid w:val="00A8363E"/>
    <w:rsid w:val="00A83E97"/>
    <w:rsid w:val="00A84092"/>
    <w:rsid w:val="00A84452"/>
    <w:rsid w:val="00A8464E"/>
    <w:rsid w:val="00A84E91"/>
    <w:rsid w:val="00A864EC"/>
    <w:rsid w:val="00A86670"/>
    <w:rsid w:val="00A87408"/>
    <w:rsid w:val="00A9091F"/>
    <w:rsid w:val="00A9178F"/>
    <w:rsid w:val="00A91A9E"/>
    <w:rsid w:val="00A92BC9"/>
    <w:rsid w:val="00A92BEF"/>
    <w:rsid w:val="00A93064"/>
    <w:rsid w:val="00A9401D"/>
    <w:rsid w:val="00A949A8"/>
    <w:rsid w:val="00A94CBC"/>
    <w:rsid w:val="00A94E56"/>
    <w:rsid w:val="00A9532D"/>
    <w:rsid w:val="00A955C6"/>
    <w:rsid w:val="00A96205"/>
    <w:rsid w:val="00A96B81"/>
    <w:rsid w:val="00AA06B3"/>
    <w:rsid w:val="00AA0F8C"/>
    <w:rsid w:val="00AA1304"/>
    <w:rsid w:val="00AA3A32"/>
    <w:rsid w:val="00AA4A7E"/>
    <w:rsid w:val="00AA4B7D"/>
    <w:rsid w:val="00AA55BD"/>
    <w:rsid w:val="00AA6A3B"/>
    <w:rsid w:val="00AA6D86"/>
    <w:rsid w:val="00AA71CC"/>
    <w:rsid w:val="00AA7342"/>
    <w:rsid w:val="00AA7A69"/>
    <w:rsid w:val="00AB0064"/>
    <w:rsid w:val="00AB162C"/>
    <w:rsid w:val="00AB25E8"/>
    <w:rsid w:val="00AB3BDE"/>
    <w:rsid w:val="00AB5C82"/>
    <w:rsid w:val="00AB612D"/>
    <w:rsid w:val="00AB6A66"/>
    <w:rsid w:val="00AB6E72"/>
    <w:rsid w:val="00AB6ED8"/>
    <w:rsid w:val="00AB78FC"/>
    <w:rsid w:val="00AB7AAF"/>
    <w:rsid w:val="00AC021D"/>
    <w:rsid w:val="00AC03D4"/>
    <w:rsid w:val="00AC120A"/>
    <w:rsid w:val="00AC1289"/>
    <w:rsid w:val="00AC1FDA"/>
    <w:rsid w:val="00AC2D79"/>
    <w:rsid w:val="00AC3B94"/>
    <w:rsid w:val="00AC47F1"/>
    <w:rsid w:val="00AC4A2B"/>
    <w:rsid w:val="00AC510B"/>
    <w:rsid w:val="00AC5FD6"/>
    <w:rsid w:val="00AC6B13"/>
    <w:rsid w:val="00AC6EEF"/>
    <w:rsid w:val="00AC7F2A"/>
    <w:rsid w:val="00AD070D"/>
    <w:rsid w:val="00AD15E2"/>
    <w:rsid w:val="00AD1A9B"/>
    <w:rsid w:val="00AD22D2"/>
    <w:rsid w:val="00AD2A14"/>
    <w:rsid w:val="00AD2C1A"/>
    <w:rsid w:val="00AD34BC"/>
    <w:rsid w:val="00AD54EA"/>
    <w:rsid w:val="00AD5F21"/>
    <w:rsid w:val="00AD6EE6"/>
    <w:rsid w:val="00AE0AC1"/>
    <w:rsid w:val="00AE122E"/>
    <w:rsid w:val="00AE131A"/>
    <w:rsid w:val="00AE17D0"/>
    <w:rsid w:val="00AE1D13"/>
    <w:rsid w:val="00AE238B"/>
    <w:rsid w:val="00AE35DC"/>
    <w:rsid w:val="00AE3A57"/>
    <w:rsid w:val="00AE3DCC"/>
    <w:rsid w:val="00AE4FB5"/>
    <w:rsid w:val="00AE5130"/>
    <w:rsid w:val="00AE5EB8"/>
    <w:rsid w:val="00AE7EA7"/>
    <w:rsid w:val="00AF031C"/>
    <w:rsid w:val="00AF0F1C"/>
    <w:rsid w:val="00AF142F"/>
    <w:rsid w:val="00AF258A"/>
    <w:rsid w:val="00AF3046"/>
    <w:rsid w:val="00AF5945"/>
    <w:rsid w:val="00AF5ADA"/>
    <w:rsid w:val="00AF6104"/>
    <w:rsid w:val="00AF6A79"/>
    <w:rsid w:val="00AF6C62"/>
    <w:rsid w:val="00AF6DE3"/>
    <w:rsid w:val="00B00E90"/>
    <w:rsid w:val="00B00EC5"/>
    <w:rsid w:val="00B01115"/>
    <w:rsid w:val="00B01414"/>
    <w:rsid w:val="00B03207"/>
    <w:rsid w:val="00B03C7A"/>
    <w:rsid w:val="00B04245"/>
    <w:rsid w:val="00B0484E"/>
    <w:rsid w:val="00B04E22"/>
    <w:rsid w:val="00B05541"/>
    <w:rsid w:val="00B06551"/>
    <w:rsid w:val="00B10828"/>
    <w:rsid w:val="00B10991"/>
    <w:rsid w:val="00B10BB8"/>
    <w:rsid w:val="00B11266"/>
    <w:rsid w:val="00B11F0C"/>
    <w:rsid w:val="00B12357"/>
    <w:rsid w:val="00B12399"/>
    <w:rsid w:val="00B13BE2"/>
    <w:rsid w:val="00B14670"/>
    <w:rsid w:val="00B15D81"/>
    <w:rsid w:val="00B17218"/>
    <w:rsid w:val="00B1749C"/>
    <w:rsid w:val="00B20581"/>
    <w:rsid w:val="00B220A9"/>
    <w:rsid w:val="00B2249A"/>
    <w:rsid w:val="00B22A92"/>
    <w:rsid w:val="00B23B4B"/>
    <w:rsid w:val="00B23E97"/>
    <w:rsid w:val="00B24E70"/>
    <w:rsid w:val="00B277B5"/>
    <w:rsid w:val="00B27A49"/>
    <w:rsid w:val="00B3033F"/>
    <w:rsid w:val="00B31340"/>
    <w:rsid w:val="00B31AEB"/>
    <w:rsid w:val="00B32530"/>
    <w:rsid w:val="00B3285D"/>
    <w:rsid w:val="00B32A86"/>
    <w:rsid w:val="00B33970"/>
    <w:rsid w:val="00B33BFC"/>
    <w:rsid w:val="00B33FCA"/>
    <w:rsid w:val="00B345FB"/>
    <w:rsid w:val="00B35CA3"/>
    <w:rsid w:val="00B36BDE"/>
    <w:rsid w:val="00B3734C"/>
    <w:rsid w:val="00B40C26"/>
    <w:rsid w:val="00B41812"/>
    <w:rsid w:val="00B41D9F"/>
    <w:rsid w:val="00B41DA3"/>
    <w:rsid w:val="00B422A5"/>
    <w:rsid w:val="00B433B8"/>
    <w:rsid w:val="00B445D3"/>
    <w:rsid w:val="00B456A8"/>
    <w:rsid w:val="00B45BAE"/>
    <w:rsid w:val="00B47845"/>
    <w:rsid w:val="00B47BD3"/>
    <w:rsid w:val="00B47D8D"/>
    <w:rsid w:val="00B50086"/>
    <w:rsid w:val="00B5187B"/>
    <w:rsid w:val="00B5217E"/>
    <w:rsid w:val="00B537D8"/>
    <w:rsid w:val="00B54E20"/>
    <w:rsid w:val="00B54EF6"/>
    <w:rsid w:val="00B55B82"/>
    <w:rsid w:val="00B55FD1"/>
    <w:rsid w:val="00B56366"/>
    <w:rsid w:val="00B57CA4"/>
    <w:rsid w:val="00B62117"/>
    <w:rsid w:val="00B62209"/>
    <w:rsid w:val="00B635FE"/>
    <w:rsid w:val="00B63691"/>
    <w:rsid w:val="00B64020"/>
    <w:rsid w:val="00B6591C"/>
    <w:rsid w:val="00B66173"/>
    <w:rsid w:val="00B66DFF"/>
    <w:rsid w:val="00B70087"/>
    <w:rsid w:val="00B72D25"/>
    <w:rsid w:val="00B72DE2"/>
    <w:rsid w:val="00B735C0"/>
    <w:rsid w:val="00B73DEF"/>
    <w:rsid w:val="00B74F91"/>
    <w:rsid w:val="00B751E4"/>
    <w:rsid w:val="00B75880"/>
    <w:rsid w:val="00B759EF"/>
    <w:rsid w:val="00B75A63"/>
    <w:rsid w:val="00B765E7"/>
    <w:rsid w:val="00B77B6F"/>
    <w:rsid w:val="00B77F8A"/>
    <w:rsid w:val="00B815ED"/>
    <w:rsid w:val="00B819CB"/>
    <w:rsid w:val="00B81DDC"/>
    <w:rsid w:val="00B81E21"/>
    <w:rsid w:val="00B86267"/>
    <w:rsid w:val="00B9170E"/>
    <w:rsid w:val="00B9247E"/>
    <w:rsid w:val="00B9457F"/>
    <w:rsid w:val="00B94B4D"/>
    <w:rsid w:val="00B968B4"/>
    <w:rsid w:val="00B96AB1"/>
    <w:rsid w:val="00B96FAD"/>
    <w:rsid w:val="00BA186E"/>
    <w:rsid w:val="00BA2642"/>
    <w:rsid w:val="00BA5299"/>
    <w:rsid w:val="00BA579C"/>
    <w:rsid w:val="00BA7099"/>
    <w:rsid w:val="00BB073E"/>
    <w:rsid w:val="00BB0C34"/>
    <w:rsid w:val="00BB29D7"/>
    <w:rsid w:val="00BB2B2F"/>
    <w:rsid w:val="00BB2D42"/>
    <w:rsid w:val="00BB33B0"/>
    <w:rsid w:val="00BB394C"/>
    <w:rsid w:val="00BB3AB6"/>
    <w:rsid w:val="00BB3BDC"/>
    <w:rsid w:val="00BB490A"/>
    <w:rsid w:val="00BB55DC"/>
    <w:rsid w:val="00BB670F"/>
    <w:rsid w:val="00BB7449"/>
    <w:rsid w:val="00BB7FB9"/>
    <w:rsid w:val="00BC0075"/>
    <w:rsid w:val="00BC14D8"/>
    <w:rsid w:val="00BC1733"/>
    <w:rsid w:val="00BC2081"/>
    <w:rsid w:val="00BC2B8E"/>
    <w:rsid w:val="00BC3248"/>
    <w:rsid w:val="00BC3B23"/>
    <w:rsid w:val="00BC3E9D"/>
    <w:rsid w:val="00BC550E"/>
    <w:rsid w:val="00BC5687"/>
    <w:rsid w:val="00BC69F2"/>
    <w:rsid w:val="00BD04CD"/>
    <w:rsid w:val="00BD08D2"/>
    <w:rsid w:val="00BD1DEC"/>
    <w:rsid w:val="00BD2283"/>
    <w:rsid w:val="00BD2729"/>
    <w:rsid w:val="00BD2BCF"/>
    <w:rsid w:val="00BD3234"/>
    <w:rsid w:val="00BD47D3"/>
    <w:rsid w:val="00BD4856"/>
    <w:rsid w:val="00BD5219"/>
    <w:rsid w:val="00BD540B"/>
    <w:rsid w:val="00BD5900"/>
    <w:rsid w:val="00BD7F02"/>
    <w:rsid w:val="00BE104E"/>
    <w:rsid w:val="00BE1C91"/>
    <w:rsid w:val="00BE37C8"/>
    <w:rsid w:val="00BE3A3A"/>
    <w:rsid w:val="00BE4058"/>
    <w:rsid w:val="00BE5802"/>
    <w:rsid w:val="00BE5D97"/>
    <w:rsid w:val="00BE693C"/>
    <w:rsid w:val="00BE71AA"/>
    <w:rsid w:val="00BF1401"/>
    <w:rsid w:val="00BF2D92"/>
    <w:rsid w:val="00BF3273"/>
    <w:rsid w:val="00BF4098"/>
    <w:rsid w:val="00BF48F9"/>
    <w:rsid w:val="00BF66FD"/>
    <w:rsid w:val="00BF67D9"/>
    <w:rsid w:val="00BF72FF"/>
    <w:rsid w:val="00BF74A9"/>
    <w:rsid w:val="00BF76F4"/>
    <w:rsid w:val="00BF7CF9"/>
    <w:rsid w:val="00C024AF"/>
    <w:rsid w:val="00C03B0A"/>
    <w:rsid w:val="00C04B2E"/>
    <w:rsid w:val="00C05B7A"/>
    <w:rsid w:val="00C061B6"/>
    <w:rsid w:val="00C07B18"/>
    <w:rsid w:val="00C11694"/>
    <w:rsid w:val="00C12110"/>
    <w:rsid w:val="00C13219"/>
    <w:rsid w:val="00C13CA1"/>
    <w:rsid w:val="00C13DB8"/>
    <w:rsid w:val="00C140F4"/>
    <w:rsid w:val="00C1474A"/>
    <w:rsid w:val="00C148D5"/>
    <w:rsid w:val="00C157D6"/>
    <w:rsid w:val="00C15A9F"/>
    <w:rsid w:val="00C16AC9"/>
    <w:rsid w:val="00C16BFE"/>
    <w:rsid w:val="00C16CB9"/>
    <w:rsid w:val="00C1753D"/>
    <w:rsid w:val="00C1769A"/>
    <w:rsid w:val="00C20447"/>
    <w:rsid w:val="00C22D61"/>
    <w:rsid w:val="00C23AF7"/>
    <w:rsid w:val="00C2449A"/>
    <w:rsid w:val="00C248E9"/>
    <w:rsid w:val="00C2549B"/>
    <w:rsid w:val="00C25EF6"/>
    <w:rsid w:val="00C26525"/>
    <w:rsid w:val="00C2734F"/>
    <w:rsid w:val="00C273C8"/>
    <w:rsid w:val="00C27ECB"/>
    <w:rsid w:val="00C30AAA"/>
    <w:rsid w:val="00C3466A"/>
    <w:rsid w:val="00C35E14"/>
    <w:rsid w:val="00C36589"/>
    <w:rsid w:val="00C409F5"/>
    <w:rsid w:val="00C4143C"/>
    <w:rsid w:val="00C4157F"/>
    <w:rsid w:val="00C42DF6"/>
    <w:rsid w:val="00C43630"/>
    <w:rsid w:val="00C43E5A"/>
    <w:rsid w:val="00C44380"/>
    <w:rsid w:val="00C446FE"/>
    <w:rsid w:val="00C44868"/>
    <w:rsid w:val="00C4620F"/>
    <w:rsid w:val="00C4657A"/>
    <w:rsid w:val="00C46768"/>
    <w:rsid w:val="00C476DD"/>
    <w:rsid w:val="00C50B5F"/>
    <w:rsid w:val="00C5316D"/>
    <w:rsid w:val="00C531F4"/>
    <w:rsid w:val="00C53F21"/>
    <w:rsid w:val="00C53F59"/>
    <w:rsid w:val="00C53FCB"/>
    <w:rsid w:val="00C547FA"/>
    <w:rsid w:val="00C54CC2"/>
    <w:rsid w:val="00C5512C"/>
    <w:rsid w:val="00C553A8"/>
    <w:rsid w:val="00C55B9E"/>
    <w:rsid w:val="00C6118F"/>
    <w:rsid w:val="00C64F4B"/>
    <w:rsid w:val="00C64FEB"/>
    <w:rsid w:val="00C654F3"/>
    <w:rsid w:val="00C66729"/>
    <w:rsid w:val="00C66D2E"/>
    <w:rsid w:val="00C66F42"/>
    <w:rsid w:val="00C676A7"/>
    <w:rsid w:val="00C677C8"/>
    <w:rsid w:val="00C70735"/>
    <w:rsid w:val="00C73C48"/>
    <w:rsid w:val="00C74102"/>
    <w:rsid w:val="00C742F7"/>
    <w:rsid w:val="00C74514"/>
    <w:rsid w:val="00C75666"/>
    <w:rsid w:val="00C765C5"/>
    <w:rsid w:val="00C7687A"/>
    <w:rsid w:val="00C77FFA"/>
    <w:rsid w:val="00C807A7"/>
    <w:rsid w:val="00C80EE3"/>
    <w:rsid w:val="00C816CB"/>
    <w:rsid w:val="00C819DE"/>
    <w:rsid w:val="00C82C32"/>
    <w:rsid w:val="00C82E3A"/>
    <w:rsid w:val="00C83528"/>
    <w:rsid w:val="00C83847"/>
    <w:rsid w:val="00C83A26"/>
    <w:rsid w:val="00C8407F"/>
    <w:rsid w:val="00C844BA"/>
    <w:rsid w:val="00C86832"/>
    <w:rsid w:val="00C86B51"/>
    <w:rsid w:val="00C871DA"/>
    <w:rsid w:val="00C879D5"/>
    <w:rsid w:val="00C87C76"/>
    <w:rsid w:val="00C87CF5"/>
    <w:rsid w:val="00C906EB"/>
    <w:rsid w:val="00C917CE"/>
    <w:rsid w:val="00C92839"/>
    <w:rsid w:val="00C93012"/>
    <w:rsid w:val="00C93E05"/>
    <w:rsid w:val="00C94497"/>
    <w:rsid w:val="00C94EFF"/>
    <w:rsid w:val="00C95BDA"/>
    <w:rsid w:val="00C97242"/>
    <w:rsid w:val="00CA11DA"/>
    <w:rsid w:val="00CA21C1"/>
    <w:rsid w:val="00CA28A6"/>
    <w:rsid w:val="00CA3E09"/>
    <w:rsid w:val="00CA4115"/>
    <w:rsid w:val="00CA5102"/>
    <w:rsid w:val="00CA5D89"/>
    <w:rsid w:val="00CA649B"/>
    <w:rsid w:val="00CA685A"/>
    <w:rsid w:val="00CA79D0"/>
    <w:rsid w:val="00CA7AD9"/>
    <w:rsid w:val="00CA7FE3"/>
    <w:rsid w:val="00CB0B99"/>
    <w:rsid w:val="00CB13A9"/>
    <w:rsid w:val="00CB1663"/>
    <w:rsid w:val="00CB1980"/>
    <w:rsid w:val="00CB1BD3"/>
    <w:rsid w:val="00CB28DC"/>
    <w:rsid w:val="00CB2DA1"/>
    <w:rsid w:val="00CB323D"/>
    <w:rsid w:val="00CB5AC1"/>
    <w:rsid w:val="00CB627D"/>
    <w:rsid w:val="00CB6AFD"/>
    <w:rsid w:val="00CB6B95"/>
    <w:rsid w:val="00CB6EB2"/>
    <w:rsid w:val="00CC1DC5"/>
    <w:rsid w:val="00CC1E25"/>
    <w:rsid w:val="00CC1E6A"/>
    <w:rsid w:val="00CC3336"/>
    <w:rsid w:val="00CC393F"/>
    <w:rsid w:val="00CC3CC5"/>
    <w:rsid w:val="00CC42EC"/>
    <w:rsid w:val="00CC430F"/>
    <w:rsid w:val="00CC5249"/>
    <w:rsid w:val="00CC55D1"/>
    <w:rsid w:val="00CC5D40"/>
    <w:rsid w:val="00CC603C"/>
    <w:rsid w:val="00CC659F"/>
    <w:rsid w:val="00CC7352"/>
    <w:rsid w:val="00CC7C60"/>
    <w:rsid w:val="00CD0162"/>
    <w:rsid w:val="00CD1354"/>
    <w:rsid w:val="00CD18D7"/>
    <w:rsid w:val="00CD2A5D"/>
    <w:rsid w:val="00CD3EF2"/>
    <w:rsid w:val="00CD4950"/>
    <w:rsid w:val="00CD49CA"/>
    <w:rsid w:val="00CD5D00"/>
    <w:rsid w:val="00CD5ED9"/>
    <w:rsid w:val="00CD6AA8"/>
    <w:rsid w:val="00CD7E22"/>
    <w:rsid w:val="00CE044C"/>
    <w:rsid w:val="00CE1755"/>
    <w:rsid w:val="00CE1CE1"/>
    <w:rsid w:val="00CE2202"/>
    <w:rsid w:val="00CE2296"/>
    <w:rsid w:val="00CE3597"/>
    <w:rsid w:val="00CE46DA"/>
    <w:rsid w:val="00CE4C84"/>
    <w:rsid w:val="00CE57DD"/>
    <w:rsid w:val="00CE7453"/>
    <w:rsid w:val="00CF0880"/>
    <w:rsid w:val="00CF1770"/>
    <w:rsid w:val="00CF1DBF"/>
    <w:rsid w:val="00CF2DD0"/>
    <w:rsid w:val="00CF4448"/>
    <w:rsid w:val="00CF4777"/>
    <w:rsid w:val="00CF47F7"/>
    <w:rsid w:val="00CF4FD3"/>
    <w:rsid w:val="00CF7DE6"/>
    <w:rsid w:val="00D003EB"/>
    <w:rsid w:val="00D00556"/>
    <w:rsid w:val="00D01565"/>
    <w:rsid w:val="00D01F50"/>
    <w:rsid w:val="00D03F9C"/>
    <w:rsid w:val="00D045D4"/>
    <w:rsid w:val="00D04F63"/>
    <w:rsid w:val="00D05059"/>
    <w:rsid w:val="00D067AF"/>
    <w:rsid w:val="00D06CCE"/>
    <w:rsid w:val="00D075B4"/>
    <w:rsid w:val="00D113FE"/>
    <w:rsid w:val="00D122C7"/>
    <w:rsid w:val="00D13AEA"/>
    <w:rsid w:val="00D13FA2"/>
    <w:rsid w:val="00D14445"/>
    <w:rsid w:val="00D148B0"/>
    <w:rsid w:val="00D14F2E"/>
    <w:rsid w:val="00D16D25"/>
    <w:rsid w:val="00D212A0"/>
    <w:rsid w:val="00D22A3D"/>
    <w:rsid w:val="00D23353"/>
    <w:rsid w:val="00D23593"/>
    <w:rsid w:val="00D23753"/>
    <w:rsid w:val="00D237CC"/>
    <w:rsid w:val="00D24CA0"/>
    <w:rsid w:val="00D2550D"/>
    <w:rsid w:val="00D256A0"/>
    <w:rsid w:val="00D25939"/>
    <w:rsid w:val="00D25997"/>
    <w:rsid w:val="00D2685C"/>
    <w:rsid w:val="00D27FCB"/>
    <w:rsid w:val="00D27FEB"/>
    <w:rsid w:val="00D3041A"/>
    <w:rsid w:val="00D31852"/>
    <w:rsid w:val="00D322BD"/>
    <w:rsid w:val="00D32A67"/>
    <w:rsid w:val="00D32BEE"/>
    <w:rsid w:val="00D32E16"/>
    <w:rsid w:val="00D337CE"/>
    <w:rsid w:val="00D33EC5"/>
    <w:rsid w:val="00D33F46"/>
    <w:rsid w:val="00D3413E"/>
    <w:rsid w:val="00D34384"/>
    <w:rsid w:val="00D346E9"/>
    <w:rsid w:val="00D3479E"/>
    <w:rsid w:val="00D35510"/>
    <w:rsid w:val="00D373EF"/>
    <w:rsid w:val="00D37B63"/>
    <w:rsid w:val="00D42B96"/>
    <w:rsid w:val="00D46628"/>
    <w:rsid w:val="00D502B2"/>
    <w:rsid w:val="00D50FDD"/>
    <w:rsid w:val="00D518F8"/>
    <w:rsid w:val="00D548EB"/>
    <w:rsid w:val="00D54B8E"/>
    <w:rsid w:val="00D576BC"/>
    <w:rsid w:val="00D57936"/>
    <w:rsid w:val="00D57979"/>
    <w:rsid w:val="00D60FB2"/>
    <w:rsid w:val="00D62BED"/>
    <w:rsid w:val="00D6323B"/>
    <w:rsid w:val="00D63862"/>
    <w:rsid w:val="00D639CA"/>
    <w:rsid w:val="00D63BD7"/>
    <w:rsid w:val="00D63D83"/>
    <w:rsid w:val="00D64510"/>
    <w:rsid w:val="00D64D86"/>
    <w:rsid w:val="00D6615F"/>
    <w:rsid w:val="00D67922"/>
    <w:rsid w:val="00D70014"/>
    <w:rsid w:val="00D70A20"/>
    <w:rsid w:val="00D72455"/>
    <w:rsid w:val="00D72931"/>
    <w:rsid w:val="00D75B61"/>
    <w:rsid w:val="00D76B1D"/>
    <w:rsid w:val="00D76EA3"/>
    <w:rsid w:val="00D77351"/>
    <w:rsid w:val="00D8074A"/>
    <w:rsid w:val="00D812A7"/>
    <w:rsid w:val="00D817CC"/>
    <w:rsid w:val="00D81B8D"/>
    <w:rsid w:val="00D82B19"/>
    <w:rsid w:val="00D82F17"/>
    <w:rsid w:val="00D83407"/>
    <w:rsid w:val="00D8492F"/>
    <w:rsid w:val="00D85930"/>
    <w:rsid w:val="00D85F15"/>
    <w:rsid w:val="00D8714D"/>
    <w:rsid w:val="00D872D1"/>
    <w:rsid w:val="00D90548"/>
    <w:rsid w:val="00D93013"/>
    <w:rsid w:val="00D9307B"/>
    <w:rsid w:val="00D93C7A"/>
    <w:rsid w:val="00D93DA1"/>
    <w:rsid w:val="00D9486C"/>
    <w:rsid w:val="00D94949"/>
    <w:rsid w:val="00D958EC"/>
    <w:rsid w:val="00D95BD7"/>
    <w:rsid w:val="00D96B93"/>
    <w:rsid w:val="00DA0BF7"/>
    <w:rsid w:val="00DA1E2A"/>
    <w:rsid w:val="00DA3E04"/>
    <w:rsid w:val="00DA54D6"/>
    <w:rsid w:val="00DA599D"/>
    <w:rsid w:val="00DA5EDE"/>
    <w:rsid w:val="00DA72F6"/>
    <w:rsid w:val="00DB0A64"/>
    <w:rsid w:val="00DB129B"/>
    <w:rsid w:val="00DB1F77"/>
    <w:rsid w:val="00DB28C9"/>
    <w:rsid w:val="00DB2A18"/>
    <w:rsid w:val="00DB41DC"/>
    <w:rsid w:val="00DB4203"/>
    <w:rsid w:val="00DB4225"/>
    <w:rsid w:val="00DB4474"/>
    <w:rsid w:val="00DB4C84"/>
    <w:rsid w:val="00DB6B3E"/>
    <w:rsid w:val="00DB6E44"/>
    <w:rsid w:val="00DB79C8"/>
    <w:rsid w:val="00DB7AB7"/>
    <w:rsid w:val="00DB7B8A"/>
    <w:rsid w:val="00DC0888"/>
    <w:rsid w:val="00DC1894"/>
    <w:rsid w:val="00DC22B1"/>
    <w:rsid w:val="00DC2961"/>
    <w:rsid w:val="00DC2A53"/>
    <w:rsid w:val="00DC2C48"/>
    <w:rsid w:val="00DC407E"/>
    <w:rsid w:val="00DC484B"/>
    <w:rsid w:val="00DC58F8"/>
    <w:rsid w:val="00DC5BBF"/>
    <w:rsid w:val="00DC5EF7"/>
    <w:rsid w:val="00DC790B"/>
    <w:rsid w:val="00DC7933"/>
    <w:rsid w:val="00DC7F47"/>
    <w:rsid w:val="00DD05CC"/>
    <w:rsid w:val="00DD1172"/>
    <w:rsid w:val="00DD1838"/>
    <w:rsid w:val="00DD1B74"/>
    <w:rsid w:val="00DD3947"/>
    <w:rsid w:val="00DD3A95"/>
    <w:rsid w:val="00DD49B7"/>
    <w:rsid w:val="00DD5080"/>
    <w:rsid w:val="00DD7EC5"/>
    <w:rsid w:val="00DE07BF"/>
    <w:rsid w:val="00DE16D4"/>
    <w:rsid w:val="00DE294E"/>
    <w:rsid w:val="00DE2E5E"/>
    <w:rsid w:val="00DE3322"/>
    <w:rsid w:val="00DE3F4B"/>
    <w:rsid w:val="00DE4321"/>
    <w:rsid w:val="00DE4429"/>
    <w:rsid w:val="00DE51A0"/>
    <w:rsid w:val="00DE581B"/>
    <w:rsid w:val="00DE5DCE"/>
    <w:rsid w:val="00DE6461"/>
    <w:rsid w:val="00DE7709"/>
    <w:rsid w:val="00DE79BC"/>
    <w:rsid w:val="00DE7BE7"/>
    <w:rsid w:val="00DF0141"/>
    <w:rsid w:val="00DF34AB"/>
    <w:rsid w:val="00DF35DE"/>
    <w:rsid w:val="00DF4E16"/>
    <w:rsid w:val="00DF4E8F"/>
    <w:rsid w:val="00DF4EAB"/>
    <w:rsid w:val="00DF5D10"/>
    <w:rsid w:val="00DF5E81"/>
    <w:rsid w:val="00DF63EB"/>
    <w:rsid w:val="00DF6751"/>
    <w:rsid w:val="00DF6899"/>
    <w:rsid w:val="00DF7588"/>
    <w:rsid w:val="00DF78ED"/>
    <w:rsid w:val="00DF7E97"/>
    <w:rsid w:val="00DF7EE6"/>
    <w:rsid w:val="00E00000"/>
    <w:rsid w:val="00E0026A"/>
    <w:rsid w:val="00E009BF"/>
    <w:rsid w:val="00E00A06"/>
    <w:rsid w:val="00E0254B"/>
    <w:rsid w:val="00E04083"/>
    <w:rsid w:val="00E0457B"/>
    <w:rsid w:val="00E04865"/>
    <w:rsid w:val="00E04B15"/>
    <w:rsid w:val="00E0597C"/>
    <w:rsid w:val="00E06773"/>
    <w:rsid w:val="00E07DB4"/>
    <w:rsid w:val="00E10A26"/>
    <w:rsid w:val="00E11F4A"/>
    <w:rsid w:val="00E11F9D"/>
    <w:rsid w:val="00E1286E"/>
    <w:rsid w:val="00E12BE5"/>
    <w:rsid w:val="00E14110"/>
    <w:rsid w:val="00E14404"/>
    <w:rsid w:val="00E146E6"/>
    <w:rsid w:val="00E15231"/>
    <w:rsid w:val="00E155BE"/>
    <w:rsid w:val="00E15900"/>
    <w:rsid w:val="00E15A83"/>
    <w:rsid w:val="00E15DD1"/>
    <w:rsid w:val="00E16170"/>
    <w:rsid w:val="00E16208"/>
    <w:rsid w:val="00E16D45"/>
    <w:rsid w:val="00E16EC3"/>
    <w:rsid w:val="00E1799F"/>
    <w:rsid w:val="00E20487"/>
    <w:rsid w:val="00E2191E"/>
    <w:rsid w:val="00E2259B"/>
    <w:rsid w:val="00E227B9"/>
    <w:rsid w:val="00E23BF1"/>
    <w:rsid w:val="00E2459C"/>
    <w:rsid w:val="00E264E9"/>
    <w:rsid w:val="00E26AFC"/>
    <w:rsid w:val="00E30E94"/>
    <w:rsid w:val="00E30F11"/>
    <w:rsid w:val="00E30F1D"/>
    <w:rsid w:val="00E3176A"/>
    <w:rsid w:val="00E32ACB"/>
    <w:rsid w:val="00E32ACF"/>
    <w:rsid w:val="00E33EB0"/>
    <w:rsid w:val="00E33F99"/>
    <w:rsid w:val="00E3400F"/>
    <w:rsid w:val="00E346E9"/>
    <w:rsid w:val="00E35295"/>
    <w:rsid w:val="00E35C37"/>
    <w:rsid w:val="00E3639A"/>
    <w:rsid w:val="00E371C0"/>
    <w:rsid w:val="00E41078"/>
    <w:rsid w:val="00E41A6D"/>
    <w:rsid w:val="00E427AC"/>
    <w:rsid w:val="00E42B61"/>
    <w:rsid w:val="00E43392"/>
    <w:rsid w:val="00E43439"/>
    <w:rsid w:val="00E44E96"/>
    <w:rsid w:val="00E4561F"/>
    <w:rsid w:val="00E45632"/>
    <w:rsid w:val="00E45B02"/>
    <w:rsid w:val="00E45CC8"/>
    <w:rsid w:val="00E45E05"/>
    <w:rsid w:val="00E47261"/>
    <w:rsid w:val="00E47D35"/>
    <w:rsid w:val="00E50B8F"/>
    <w:rsid w:val="00E5240D"/>
    <w:rsid w:val="00E52F3D"/>
    <w:rsid w:val="00E53737"/>
    <w:rsid w:val="00E55D25"/>
    <w:rsid w:val="00E56095"/>
    <w:rsid w:val="00E5722E"/>
    <w:rsid w:val="00E61868"/>
    <w:rsid w:val="00E61D51"/>
    <w:rsid w:val="00E630FE"/>
    <w:rsid w:val="00E6385D"/>
    <w:rsid w:val="00E645DA"/>
    <w:rsid w:val="00E6485C"/>
    <w:rsid w:val="00E648CA"/>
    <w:rsid w:val="00E6677E"/>
    <w:rsid w:val="00E67713"/>
    <w:rsid w:val="00E67B08"/>
    <w:rsid w:val="00E70A0A"/>
    <w:rsid w:val="00E711C1"/>
    <w:rsid w:val="00E71E2E"/>
    <w:rsid w:val="00E72759"/>
    <w:rsid w:val="00E72AED"/>
    <w:rsid w:val="00E72BB1"/>
    <w:rsid w:val="00E73200"/>
    <w:rsid w:val="00E75990"/>
    <w:rsid w:val="00E75B22"/>
    <w:rsid w:val="00E765B9"/>
    <w:rsid w:val="00E802D2"/>
    <w:rsid w:val="00E816B4"/>
    <w:rsid w:val="00E82145"/>
    <w:rsid w:val="00E822A8"/>
    <w:rsid w:val="00E82376"/>
    <w:rsid w:val="00E823FE"/>
    <w:rsid w:val="00E827B5"/>
    <w:rsid w:val="00E82D8E"/>
    <w:rsid w:val="00E83BD5"/>
    <w:rsid w:val="00E8444B"/>
    <w:rsid w:val="00E852B4"/>
    <w:rsid w:val="00E85AEC"/>
    <w:rsid w:val="00E86C24"/>
    <w:rsid w:val="00E87CA3"/>
    <w:rsid w:val="00E9057A"/>
    <w:rsid w:val="00E91FCF"/>
    <w:rsid w:val="00E93518"/>
    <w:rsid w:val="00E94505"/>
    <w:rsid w:val="00E948F2"/>
    <w:rsid w:val="00E964F6"/>
    <w:rsid w:val="00E97D8C"/>
    <w:rsid w:val="00EA0B84"/>
    <w:rsid w:val="00EA1AC2"/>
    <w:rsid w:val="00EA207F"/>
    <w:rsid w:val="00EA2602"/>
    <w:rsid w:val="00EA2ADE"/>
    <w:rsid w:val="00EA2CBB"/>
    <w:rsid w:val="00EA3B4E"/>
    <w:rsid w:val="00EA4299"/>
    <w:rsid w:val="00EA451E"/>
    <w:rsid w:val="00EA50CB"/>
    <w:rsid w:val="00EA6950"/>
    <w:rsid w:val="00EA7178"/>
    <w:rsid w:val="00EA7FC8"/>
    <w:rsid w:val="00EB061B"/>
    <w:rsid w:val="00EB1E0B"/>
    <w:rsid w:val="00EB26BA"/>
    <w:rsid w:val="00EB439C"/>
    <w:rsid w:val="00EB44A0"/>
    <w:rsid w:val="00EB4F0E"/>
    <w:rsid w:val="00EB69DC"/>
    <w:rsid w:val="00EB6A72"/>
    <w:rsid w:val="00EB76E6"/>
    <w:rsid w:val="00EB79A4"/>
    <w:rsid w:val="00EC090B"/>
    <w:rsid w:val="00EC1459"/>
    <w:rsid w:val="00EC260E"/>
    <w:rsid w:val="00EC3CAC"/>
    <w:rsid w:val="00EC428D"/>
    <w:rsid w:val="00EC58AF"/>
    <w:rsid w:val="00EC5C64"/>
    <w:rsid w:val="00EC78AF"/>
    <w:rsid w:val="00EC7E0C"/>
    <w:rsid w:val="00ED06C4"/>
    <w:rsid w:val="00ED1232"/>
    <w:rsid w:val="00ED3937"/>
    <w:rsid w:val="00ED3E1B"/>
    <w:rsid w:val="00ED4322"/>
    <w:rsid w:val="00ED43E5"/>
    <w:rsid w:val="00ED47B6"/>
    <w:rsid w:val="00ED5082"/>
    <w:rsid w:val="00ED6D6B"/>
    <w:rsid w:val="00ED75D4"/>
    <w:rsid w:val="00EE0390"/>
    <w:rsid w:val="00EE055C"/>
    <w:rsid w:val="00EE0D54"/>
    <w:rsid w:val="00EE14FA"/>
    <w:rsid w:val="00EE166A"/>
    <w:rsid w:val="00EE232B"/>
    <w:rsid w:val="00EE32B0"/>
    <w:rsid w:val="00EE364A"/>
    <w:rsid w:val="00EE47EC"/>
    <w:rsid w:val="00EE6ECF"/>
    <w:rsid w:val="00EE72A2"/>
    <w:rsid w:val="00EF0563"/>
    <w:rsid w:val="00EF1ED3"/>
    <w:rsid w:val="00EF21EC"/>
    <w:rsid w:val="00EF3885"/>
    <w:rsid w:val="00EF6B43"/>
    <w:rsid w:val="00F005A2"/>
    <w:rsid w:val="00F00623"/>
    <w:rsid w:val="00F007DB"/>
    <w:rsid w:val="00F008F2"/>
    <w:rsid w:val="00F033ED"/>
    <w:rsid w:val="00F034F0"/>
    <w:rsid w:val="00F03C70"/>
    <w:rsid w:val="00F05215"/>
    <w:rsid w:val="00F06F5E"/>
    <w:rsid w:val="00F07361"/>
    <w:rsid w:val="00F11A18"/>
    <w:rsid w:val="00F11AB7"/>
    <w:rsid w:val="00F13F9C"/>
    <w:rsid w:val="00F14500"/>
    <w:rsid w:val="00F153E0"/>
    <w:rsid w:val="00F16857"/>
    <w:rsid w:val="00F176AC"/>
    <w:rsid w:val="00F201B5"/>
    <w:rsid w:val="00F2035B"/>
    <w:rsid w:val="00F204A6"/>
    <w:rsid w:val="00F208D3"/>
    <w:rsid w:val="00F21736"/>
    <w:rsid w:val="00F220EA"/>
    <w:rsid w:val="00F23200"/>
    <w:rsid w:val="00F237E2"/>
    <w:rsid w:val="00F240C2"/>
    <w:rsid w:val="00F24CEE"/>
    <w:rsid w:val="00F24D26"/>
    <w:rsid w:val="00F24F16"/>
    <w:rsid w:val="00F25139"/>
    <w:rsid w:val="00F25D1C"/>
    <w:rsid w:val="00F25DDB"/>
    <w:rsid w:val="00F26AC9"/>
    <w:rsid w:val="00F27FA7"/>
    <w:rsid w:val="00F3267B"/>
    <w:rsid w:val="00F3461A"/>
    <w:rsid w:val="00F36170"/>
    <w:rsid w:val="00F370BF"/>
    <w:rsid w:val="00F37DEB"/>
    <w:rsid w:val="00F41881"/>
    <w:rsid w:val="00F41989"/>
    <w:rsid w:val="00F427D4"/>
    <w:rsid w:val="00F42AAB"/>
    <w:rsid w:val="00F42F01"/>
    <w:rsid w:val="00F44121"/>
    <w:rsid w:val="00F45F3E"/>
    <w:rsid w:val="00F47B64"/>
    <w:rsid w:val="00F50409"/>
    <w:rsid w:val="00F51087"/>
    <w:rsid w:val="00F51936"/>
    <w:rsid w:val="00F51AD1"/>
    <w:rsid w:val="00F52C91"/>
    <w:rsid w:val="00F52E21"/>
    <w:rsid w:val="00F53CF0"/>
    <w:rsid w:val="00F54CD9"/>
    <w:rsid w:val="00F567A4"/>
    <w:rsid w:val="00F5688C"/>
    <w:rsid w:val="00F57350"/>
    <w:rsid w:val="00F573C1"/>
    <w:rsid w:val="00F57A36"/>
    <w:rsid w:val="00F614BD"/>
    <w:rsid w:val="00F616B7"/>
    <w:rsid w:val="00F64588"/>
    <w:rsid w:val="00F66E8C"/>
    <w:rsid w:val="00F67AC9"/>
    <w:rsid w:val="00F713CD"/>
    <w:rsid w:val="00F716BF"/>
    <w:rsid w:val="00F719B3"/>
    <w:rsid w:val="00F71AD1"/>
    <w:rsid w:val="00F72530"/>
    <w:rsid w:val="00F72606"/>
    <w:rsid w:val="00F7341F"/>
    <w:rsid w:val="00F738F6"/>
    <w:rsid w:val="00F739A8"/>
    <w:rsid w:val="00F74180"/>
    <w:rsid w:val="00F74A2B"/>
    <w:rsid w:val="00F75592"/>
    <w:rsid w:val="00F7600E"/>
    <w:rsid w:val="00F77577"/>
    <w:rsid w:val="00F80040"/>
    <w:rsid w:val="00F80C30"/>
    <w:rsid w:val="00F81729"/>
    <w:rsid w:val="00F81810"/>
    <w:rsid w:val="00F81C5F"/>
    <w:rsid w:val="00F82AFA"/>
    <w:rsid w:val="00F82B3B"/>
    <w:rsid w:val="00F82E17"/>
    <w:rsid w:val="00F833BC"/>
    <w:rsid w:val="00F83659"/>
    <w:rsid w:val="00F84665"/>
    <w:rsid w:val="00F84AB8"/>
    <w:rsid w:val="00F84BD3"/>
    <w:rsid w:val="00F8593C"/>
    <w:rsid w:val="00F860FF"/>
    <w:rsid w:val="00F86899"/>
    <w:rsid w:val="00F86A79"/>
    <w:rsid w:val="00F86DAE"/>
    <w:rsid w:val="00F8704C"/>
    <w:rsid w:val="00F87F42"/>
    <w:rsid w:val="00F90024"/>
    <w:rsid w:val="00F90A17"/>
    <w:rsid w:val="00F91452"/>
    <w:rsid w:val="00F91C23"/>
    <w:rsid w:val="00F91FE7"/>
    <w:rsid w:val="00F92B79"/>
    <w:rsid w:val="00F92C28"/>
    <w:rsid w:val="00F9355C"/>
    <w:rsid w:val="00F93EE0"/>
    <w:rsid w:val="00F94B51"/>
    <w:rsid w:val="00F94E24"/>
    <w:rsid w:val="00F96918"/>
    <w:rsid w:val="00F9727A"/>
    <w:rsid w:val="00FA03CF"/>
    <w:rsid w:val="00FA1A0E"/>
    <w:rsid w:val="00FA207D"/>
    <w:rsid w:val="00FA221B"/>
    <w:rsid w:val="00FA2DD1"/>
    <w:rsid w:val="00FA47DC"/>
    <w:rsid w:val="00FA4D9D"/>
    <w:rsid w:val="00FA6AFF"/>
    <w:rsid w:val="00FA75C3"/>
    <w:rsid w:val="00FA7836"/>
    <w:rsid w:val="00FB0756"/>
    <w:rsid w:val="00FB2A42"/>
    <w:rsid w:val="00FB3387"/>
    <w:rsid w:val="00FB35C1"/>
    <w:rsid w:val="00FB6128"/>
    <w:rsid w:val="00FB6CC5"/>
    <w:rsid w:val="00FB7C5D"/>
    <w:rsid w:val="00FC1129"/>
    <w:rsid w:val="00FC1A2C"/>
    <w:rsid w:val="00FC2DFE"/>
    <w:rsid w:val="00FC2F0F"/>
    <w:rsid w:val="00FC3715"/>
    <w:rsid w:val="00FC43CB"/>
    <w:rsid w:val="00FC4765"/>
    <w:rsid w:val="00FC499D"/>
    <w:rsid w:val="00FC4ED8"/>
    <w:rsid w:val="00FC5DED"/>
    <w:rsid w:val="00FC64D0"/>
    <w:rsid w:val="00FC66FC"/>
    <w:rsid w:val="00FC6CB4"/>
    <w:rsid w:val="00FC781D"/>
    <w:rsid w:val="00FD09F8"/>
    <w:rsid w:val="00FD3509"/>
    <w:rsid w:val="00FD668B"/>
    <w:rsid w:val="00FD6F17"/>
    <w:rsid w:val="00FD702B"/>
    <w:rsid w:val="00FD7A9F"/>
    <w:rsid w:val="00FD7FF3"/>
    <w:rsid w:val="00FE0840"/>
    <w:rsid w:val="00FE1241"/>
    <w:rsid w:val="00FE1B3E"/>
    <w:rsid w:val="00FE2BB3"/>
    <w:rsid w:val="00FE302B"/>
    <w:rsid w:val="00FE3511"/>
    <w:rsid w:val="00FE494A"/>
    <w:rsid w:val="00FE59C6"/>
    <w:rsid w:val="00FE5BFD"/>
    <w:rsid w:val="00FE75AF"/>
    <w:rsid w:val="00FE764E"/>
    <w:rsid w:val="00FF0AF6"/>
    <w:rsid w:val="00FF1C76"/>
    <w:rsid w:val="00FF22CE"/>
    <w:rsid w:val="00FF2518"/>
    <w:rsid w:val="00FF29E4"/>
    <w:rsid w:val="00FF3267"/>
    <w:rsid w:val="00FF41F8"/>
    <w:rsid w:val="00FF4279"/>
    <w:rsid w:val="00FF4DDC"/>
    <w:rsid w:val="00FF5A4E"/>
    <w:rsid w:val="00FF606C"/>
    <w:rsid w:val="00FF71BA"/>
    <w:rsid w:val="00FF76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List Number 3"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25389"/>
    <w:pPr>
      <w:spacing w:before="60" w:after="60"/>
      <w:jc w:val="both"/>
    </w:pPr>
    <w:rPr>
      <w:rFonts w:cs="Arial"/>
      <w:sz w:val="24"/>
      <w:szCs w:val="24"/>
      <w:lang w:val="sr-Latn-CS"/>
    </w:rPr>
  </w:style>
  <w:style w:type="paragraph" w:styleId="Heading1">
    <w:name w:val="heading 1"/>
    <w:basedOn w:val="Normal"/>
    <w:next w:val="Normal"/>
    <w:link w:val="Heading1Char"/>
    <w:uiPriority w:val="9"/>
    <w:qFormat/>
    <w:rsid w:val="00081572"/>
    <w:pPr>
      <w:keepNext/>
      <w:keepLines/>
      <w:pageBreakBefore/>
      <w:numPr>
        <w:numId w:val="1"/>
      </w:numPr>
      <w:spacing w:before="480" w:after="0"/>
      <w:ind w:left="431" w:hanging="431"/>
      <w:outlineLvl w:val="0"/>
    </w:pPr>
    <w:rPr>
      <w:rFonts w:eastAsia="Times New Roman" w:cs="Times New Roman"/>
      <w:b/>
      <w:bCs/>
      <w:sz w:val="36"/>
      <w:szCs w:val="28"/>
      <w:lang w:eastAsia="en-GB"/>
    </w:rPr>
  </w:style>
  <w:style w:type="paragraph" w:styleId="Heading2">
    <w:name w:val="heading 2"/>
    <w:basedOn w:val="Normal"/>
    <w:next w:val="Normal"/>
    <w:link w:val="Heading2Char"/>
    <w:uiPriority w:val="9"/>
    <w:qFormat/>
    <w:rsid w:val="00B04E22"/>
    <w:pPr>
      <w:keepNext/>
      <w:keepLines/>
      <w:numPr>
        <w:ilvl w:val="1"/>
        <w:numId w:val="1"/>
      </w:numPr>
      <w:spacing w:before="360" w:after="0"/>
      <w:outlineLvl w:val="1"/>
    </w:pPr>
    <w:rPr>
      <w:rFonts w:eastAsia="Times New Roman" w:cs="Times New Roman"/>
      <w:b/>
      <w:bCs/>
      <w:sz w:val="32"/>
      <w:szCs w:val="26"/>
      <w:lang w:eastAsia="en-GB"/>
    </w:rPr>
  </w:style>
  <w:style w:type="paragraph" w:styleId="Heading3">
    <w:name w:val="heading 3"/>
    <w:basedOn w:val="Normal"/>
    <w:next w:val="Normal"/>
    <w:link w:val="Heading3Char"/>
    <w:uiPriority w:val="9"/>
    <w:qFormat/>
    <w:rsid w:val="00B04E22"/>
    <w:pPr>
      <w:keepNext/>
      <w:keepLines/>
      <w:numPr>
        <w:ilvl w:val="2"/>
        <w:numId w:val="1"/>
      </w:numPr>
      <w:spacing w:before="200" w:after="0"/>
      <w:outlineLvl w:val="2"/>
    </w:pPr>
    <w:rPr>
      <w:rFonts w:eastAsia="Times New Roman" w:cs="Times New Roman"/>
      <w:b/>
      <w:bCs/>
      <w:sz w:val="28"/>
      <w:lang w:eastAsia="en-GB"/>
    </w:rPr>
  </w:style>
  <w:style w:type="paragraph" w:styleId="Heading4">
    <w:name w:val="heading 4"/>
    <w:basedOn w:val="Normal"/>
    <w:next w:val="Normal"/>
    <w:link w:val="Heading4Char"/>
    <w:uiPriority w:val="9"/>
    <w:qFormat/>
    <w:rsid w:val="001A6738"/>
    <w:pPr>
      <w:keepNext/>
      <w:keepLines/>
      <w:spacing w:before="240" w:after="0"/>
      <w:outlineLvl w:val="3"/>
    </w:pPr>
    <w:rPr>
      <w:rFonts w:eastAsia="Times New Roman" w:cs="Times New Roman"/>
      <w:b/>
      <w:bCs/>
      <w:i/>
      <w:iCs/>
      <w:lang w:eastAsia="en-GB"/>
    </w:rPr>
  </w:style>
  <w:style w:type="paragraph" w:styleId="Heading5">
    <w:name w:val="heading 5"/>
    <w:basedOn w:val="Normal"/>
    <w:next w:val="Normal"/>
    <w:link w:val="Heading5Char"/>
    <w:uiPriority w:val="9"/>
    <w:qFormat/>
    <w:rsid w:val="00D63BD7"/>
    <w:pPr>
      <w:keepNext/>
      <w:keepLines/>
      <w:numPr>
        <w:ilvl w:val="4"/>
        <w:numId w:val="1"/>
      </w:numPr>
      <w:spacing w:before="200" w:after="0"/>
      <w:outlineLvl w:val="4"/>
    </w:pPr>
    <w:rPr>
      <w:rFonts w:ascii="Cambria" w:eastAsia="Times New Roman" w:hAnsi="Cambria" w:cs="Times New Roman"/>
      <w:color w:val="243F60"/>
    </w:rPr>
  </w:style>
  <w:style w:type="paragraph" w:styleId="Heading6">
    <w:name w:val="heading 6"/>
    <w:basedOn w:val="Normal"/>
    <w:next w:val="Normal"/>
    <w:link w:val="Heading6Char"/>
    <w:uiPriority w:val="9"/>
    <w:qFormat/>
    <w:rsid w:val="00D63BD7"/>
    <w:pPr>
      <w:keepNext/>
      <w:keepLines/>
      <w:numPr>
        <w:ilvl w:val="5"/>
        <w:numId w:val="1"/>
      </w:numPr>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qFormat/>
    <w:rsid w:val="00D63BD7"/>
    <w:pPr>
      <w:keepNext/>
      <w:keepLines/>
      <w:numPr>
        <w:ilvl w:val="6"/>
        <w:numId w:val="1"/>
      </w:numPr>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qFormat/>
    <w:rsid w:val="00D63BD7"/>
    <w:pPr>
      <w:keepNext/>
      <w:keepLines/>
      <w:numPr>
        <w:ilvl w:val="7"/>
        <w:numId w:val="1"/>
      </w:numPr>
      <w:spacing w:before="200" w:after="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qFormat/>
    <w:rsid w:val="00D63BD7"/>
    <w:pPr>
      <w:keepNext/>
      <w:keepLines/>
      <w:numPr>
        <w:ilvl w:val="8"/>
        <w:numId w:val="1"/>
      </w:numPr>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81572"/>
    <w:rPr>
      <w:rFonts w:eastAsia="Times New Roman"/>
      <w:b/>
      <w:bCs/>
      <w:sz w:val="36"/>
      <w:szCs w:val="28"/>
      <w:lang w:val="sr-Latn-CS" w:eastAsia="en-GB"/>
    </w:rPr>
  </w:style>
  <w:style w:type="character" w:customStyle="1" w:styleId="Heading2Char">
    <w:name w:val="Heading 2 Char"/>
    <w:link w:val="Heading2"/>
    <w:uiPriority w:val="9"/>
    <w:rsid w:val="00B04E22"/>
    <w:rPr>
      <w:rFonts w:eastAsia="Times New Roman"/>
      <w:b/>
      <w:bCs/>
      <w:sz w:val="32"/>
      <w:szCs w:val="26"/>
      <w:lang w:val="sr-Latn-CS" w:eastAsia="en-GB"/>
    </w:rPr>
  </w:style>
  <w:style w:type="character" w:customStyle="1" w:styleId="Heading3Char">
    <w:name w:val="Heading 3 Char"/>
    <w:link w:val="Heading3"/>
    <w:uiPriority w:val="9"/>
    <w:rsid w:val="00B04E22"/>
    <w:rPr>
      <w:rFonts w:eastAsia="Times New Roman"/>
      <w:b/>
      <w:bCs/>
      <w:sz w:val="28"/>
      <w:szCs w:val="24"/>
      <w:lang w:val="sr-Latn-CS" w:eastAsia="en-GB"/>
    </w:rPr>
  </w:style>
  <w:style w:type="character" w:customStyle="1" w:styleId="Heading4Char">
    <w:name w:val="Heading 4 Char"/>
    <w:link w:val="Heading4"/>
    <w:uiPriority w:val="9"/>
    <w:rsid w:val="001A6738"/>
    <w:rPr>
      <w:rFonts w:eastAsia="Times New Roman"/>
      <w:b/>
      <w:bCs/>
      <w:i/>
      <w:iCs/>
      <w:sz w:val="24"/>
      <w:szCs w:val="24"/>
    </w:rPr>
  </w:style>
  <w:style w:type="character" w:customStyle="1" w:styleId="Heading5Char">
    <w:name w:val="Heading 5 Char"/>
    <w:link w:val="Heading5"/>
    <w:uiPriority w:val="9"/>
    <w:rsid w:val="00D63BD7"/>
    <w:rPr>
      <w:rFonts w:ascii="Cambria" w:eastAsia="Times New Roman" w:hAnsi="Cambria"/>
      <w:color w:val="243F60"/>
      <w:sz w:val="24"/>
      <w:szCs w:val="24"/>
      <w:lang w:val="sr-Latn-CS" w:eastAsia="en-US"/>
    </w:rPr>
  </w:style>
  <w:style w:type="character" w:customStyle="1" w:styleId="Heading6Char">
    <w:name w:val="Heading 6 Char"/>
    <w:link w:val="Heading6"/>
    <w:uiPriority w:val="9"/>
    <w:rsid w:val="00D63BD7"/>
    <w:rPr>
      <w:rFonts w:ascii="Cambria" w:eastAsia="Times New Roman" w:hAnsi="Cambria"/>
      <w:i/>
      <w:iCs/>
      <w:color w:val="243F60"/>
      <w:sz w:val="24"/>
      <w:szCs w:val="24"/>
      <w:lang w:val="sr-Latn-CS" w:eastAsia="en-US"/>
    </w:rPr>
  </w:style>
  <w:style w:type="character" w:customStyle="1" w:styleId="Heading7Char">
    <w:name w:val="Heading 7 Char"/>
    <w:link w:val="Heading7"/>
    <w:uiPriority w:val="9"/>
    <w:rsid w:val="00D63BD7"/>
    <w:rPr>
      <w:rFonts w:ascii="Cambria" w:eastAsia="Times New Roman" w:hAnsi="Cambria"/>
      <w:i/>
      <w:iCs/>
      <w:color w:val="404040"/>
      <w:sz w:val="24"/>
      <w:szCs w:val="24"/>
      <w:lang w:val="sr-Latn-CS" w:eastAsia="en-US"/>
    </w:rPr>
  </w:style>
  <w:style w:type="character" w:customStyle="1" w:styleId="Heading8Char">
    <w:name w:val="Heading 8 Char"/>
    <w:link w:val="Heading8"/>
    <w:uiPriority w:val="9"/>
    <w:rsid w:val="00D63BD7"/>
    <w:rPr>
      <w:rFonts w:ascii="Cambria" w:eastAsia="Times New Roman" w:hAnsi="Cambria"/>
      <w:color w:val="404040"/>
      <w:lang w:val="sr-Latn-CS" w:eastAsia="en-US"/>
    </w:rPr>
  </w:style>
  <w:style w:type="character" w:customStyle="1" w:styleId="Heading9Char">
    <w:name w:val="Heading 9 Char"/>
    <w:link w:val="Heading9"/>
    <w:uiPriority w:val="9"/>
    <w:rsid w:val="00D63BD7"/>
    <w:rPr>
      <w:rFonts w:ascii="Cambria" w:eastAsia="Times New Roman" w:hAnsi="Cambria"/>
      <w:i/>
      <w:iCs/>
      <w:color w:val="404040"/>
      <w:lang w:val="sr-Latn-CS" w:eastAsia="en-US"/>
    </w:rPr>
  </w:style>
  <w:style w:type="paragraph" w:styleId="TOCHeading">
    <w:name w:val="TOC Heading"/>
    <w:basedOn w:val="Heading1"/>
    <w:next w:val="Normal"/>
    <w:uiPriority w:val="39"/>
    <w:qFormat/>
    <w:rsid w:val="00424C58"/>
    <w:pPr>
      <w:numPr>
        <w:numId w:val="0"/>
      </w:numPr>
      <w:spacing w:line="276" w:lineRule="auto"/>
      <w:jc w:val="center"/>
      <w:outlineLvl w:val="9"/>
    </w:pPr>
    <w:rPr>
      <w:smallCaps/>
    </w:rPr>
  </w:style>
  <w:style w:type="paragraph" w:styleId="TOC1">
    <w:name w:val="toc 1"/>
    <w:basedOn w:val="Normal"/>
    <w:next w:val="Normal"/>
    <w:autoRedefine/>
    <w:uiPriority w:val="39"/>
    <w:unhideWhenUsed/>
    <w:rsid w:val="00355B5E"/>
  </w:style>
  <w:style w:type="paragraph" w:styleId="TOC2">
    <w:name w:val="toc 2"/>
    <w:basedOn w:val="Normal"/>
    <w:next w:val="Normal"/>
    <w:autoRedefine/>
    <w:uiPriority w:val="39"/>
    <w:unhideWhenUsed/>
    <w:rsid w:val="00355B5E"/>
    <w:pPr>
      <w:ind w:left="240"/>
    </w:pPr>
  </w:style>
  <w:style w:type="character" w:styleId="Hyperlink">
    <w:name w:val="Hyperlink"/>
    <w:uiPriority w:val="99"/>
    <w:unhideWhenUsed/>
    <w:rsid w:val="00355B5E"/>
    <w:rPr>
      <w:color w:val="0000FF"/>
      <w:u w:val="single"/>
    </w:rPr>
  </w:style>
  <w:style w:type="table" w:styleId="TableGrid">
    <w:name w:val="Table Grid"/>
    <w:basedOn w:val="TableNormal"/>
    <w:uiPriority w:val="59"/>
    <w:rsid w:val="00DC08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3">
    <w:name w:val="toc 3"/>
    <w:basedOn w:val="Normal"/>
    <w:next w:val="Normal"/>
    <w:autoRedefine/>
    <w:uiPriority w:val="39"/>
    <w:unhideWhenUsed/>
    <w:rsid w:val="004E6E53"/>
    <w:pPr>
      <w:ind w:left="480"/>
    </w:pPr>
  </w:style>
  <w:style w:type="paragraph" w:styleId="Header">
    <w:name w:val="header"/>
    <w:basedOn w:val="Normal"/>
    <w:link w:val="HeaderChar"/>
    <w:rsid w:val="005F1396"/>
    <w:pPr>
      <w:tabs>
        <w:tab w:val="right" w:pos="9014"/>
      </w:tabs>
      <w:spacing w:before="0" w:after="0"/>
    </w:pPr>
    <w:rPr>
      <w:rFonts w:ascii="Arial" w:eastAsia="Times" w:hAnsi="Arial" w:cs="Times New Roman"/>
      <w:b/>
      <w:i/>
      <w:sz w:val="18"/>
      <w:szCs w:val="20"/>
    </w:rPr>
  </w:style>
  <w:style w:type="character" w:customStyle="1" w:styleId="HeaderChar">
    <w:name w:val="Header Char"/>
    <w:link w:val="Header"/>
    <w:rsid w:val="005F1396"/>
    <w:rPr>
      <w:rFonts w:ascii="Arial" w:eastAsia="Times" w:hAnsi="Arial"/>
      <w:b/>
      <w:i/>
      <w:sz w:val="18"/>
      <w:lang w:eastAsia="en-US"/>
    </w:rPr>
  </w:style>
  <w:style w:type="paragraph" w:styleId="BalloonText">
    <w:name w:val="Balloon Text"/>
    <w:basedOn w:val="Normal"/>
    <w:link w:val="BalloonTextChar"/>
    <w:uiPriority w:val="99"/>
    <w:semiHidden/>
    <w:unhideWhenUsed/>
    <w:rsid w:val="00BC1733"/>
    <w:pPr>
      <w:spacing w:before="0" w:after="0"/>
    </w:pPr>
    <w:rPr>
      <w:rFonts w:ascii="Tahoma" w:hAnsi="Tahoma" w:cs="Tahoma"/>
      <w:sz w:val="16"/>
      <w:szCs w:val="16"/>
    </w:rPr>
  </w:style>
  <w:style w:type="character" w:customStyle="1" w:styleId="BalloonTextChar">
    <w:name w:val="Balloon Text Char"/>
    <w:link w:val="BalloonText"/>
    <w:uiPriority w:val="99"/>
    <w:semiHidden/>
    <w:rsid w:val="00BC1733"/>
    <w:rPr>
      <w:rFonts w:ascii="Tahoma" w:hAnsi="Tahoma" w:cs="Tahoma"/>
      <w:sz w:val="16"/>
      <w:szCs w:val="16"/>
      <w:lang w:eastAsia="en-US"/>
    </w:rPr>
  </w:style>
  <w:style w:type="character" w:styleId="CommentReference">
    <w:name w:val="annotation reference"/>
    <w:uiPriority w:val="99"/>
    <w:semiHidden/>
    <w:unhideWhenUsed/>
    <w:rsid w:val="00B15D81"/>
    <w:rPr>
      <w:sz w:val="16"/>
      <w:szCs w:val="16"/>
    </w:rPr>
  </w:style>
  <w:style w:type="paragraph" w:styleId="CommentText">
    <w:name w:val="annotation text"/>
    <w:basedOn w:val="Normal"/>
    <w:link w:val="CommentTextChar"/>
    <w:uiPriority w:val="99"/>
    <w:unhideWhenUsed/>
    <w:rsid w:val="00B15D81"/>
    <w:rPr>
      <w:sz w:val="20"/>
      <w:szCs w:val="20"/>
    </w:rPr>
  </w:style>
  <w:style w:type="character" w:customStyle="1" w:styleId="CommentTextChar">
    <w:name w:val="Comment Text Char"/>
    <w:link w:val="CommentText"/>
    <w:uiPriority w:val="99"/>
    <w:rsid w:val="00B15D81"/>
    <w:rPr>
      <w:rFonts w:cs="Arial"/>
      <w:lang w:eastAsia="en-US"/>
    </w:rPr>
  </w:style>
  <w:style w:type="paragraph" w:styleId="CommentSubject">
    <w:name w:val="annotation subject"/>
    <w:basedOn w:val="CommentText"/>
    <w:next w:val="CommentText"/>
    <w:link w:val="CommentSubjectChar"/>
    <w:uiPriority w:val="99"/>
    <w:semiHidden/>
    <w:unhideWhenUsed/>
    <w:rsid w:val="00B15D81"/>
    <w:rPr>
      <w:b/>
      <w:bCs/>
    </w:rPr>
  </w:style>
  <w:style w:type="character" w:customStyle="1" w:styleId="CommentSubjectChar">
    <w:name w:val="Comment Subject Char"/>
    <w:link w:val="CommentSubject"/>
    <w:uiPriority w:val="99"/>
    <w:semiHidden/>
    <w:rsid w:val="00B15D81"/>
    <w:rPr>
      <w:rFonts w:cs="Arial"/>
      <w:b/>
      <w:bCs/>
      <w:lang w:eastAsia="en-US"/>
    </w:rPr>
  </w:style>
  <w:style w:type="paragraph" w:customStyle="1" w:styleId="Annex">
    <w:name w:val="Annex"/>
    <w:basedOn w:val="Heading2"/>
    <w:qFormat/>
    <w:rsid w:val="00D3479E"/>
    <w:pPr>
      <w:numPr>
        <w:ilvl w:val="0"/>
        <w:numId w:val="2"/>
      </w:numPr>
    </w:pPr>
  </w:style>
  <w:style w:type="paragraph" w:styleId="FootnoteText">
    <w:name w:val="footnote text"/>
    <w:aliases w:val="Lábjegyzet-szöveg"/>
    <w:basedOn w:val="Normal"/>
    <w:link w:val="FootnoteTextChar"/>
    <w:uiPriority w:val="99"/>
    <w:unhideWhenUsed/>
    <w:rsid w:val="008947F7"/>
    <w:rPr>
      <w:sz w:val="20"/>
      <w:szCs w:val="20"/>
    </w:rPr>
  </w:style>
  <w:style w:type="character" w:customStyle="1" w:styleId="FootnoteTextChar">
    <w:name w:val="Footnote Text Char"/>
    <w:aliases w:val="Lábjegyzet-szöveg Char"/>
    <w:link w:val="FootnoteText"/>
    <w:uiPriority w:val="99"/>
    <w:rsid w:val="008947F7"/>
    <w:rPr>
      <w:rFonts w:cs="Arial"/>
      <w:lang w:eastAsia="en-US"/>
    </w:rPr>
  </w:style>
  <w:style w:type="character" w:styleId="FootnoteReference">
    <w:name w:val="footnote reference"/>
    <w:uiPriority w:val="99"/>
    <w:semiHidden/>
    <w:unhideWhenUsed/>
    <w:rsid w:val="008947F7"/>
    <w:rPr>
      <w:vertAlign w:val="superscript"/>
    </w:rPr>
  </w:style>
  <w:style w:type="paragraph" w:styleId="TOC4">
    <w:name w:val="toc 4"/>
    <w:basedOn w:val="Normal"/>
    <w:next w:val="Normal"/>
    <w:autoRedefine/>
    <w:uiPriority w:val="39"/>
    <w:unhideWhenUsed/>
    <w:rsid w:val="006D3757"/>
    <w:pPr>
      <w:spacing w:before="0" w:after="100" w:line="276" w:lineRule="auto"/>
      <w:ind w:left="660"/>
      <w:jc w:val="left"/>
    </w:pPr>
    <w:rPr>
      <w:rFonts w:eastAsia="Times New Roman" w:cs="Times New Roman"/>
      <w:sz w:val="22"/>
      <w:szCs w:val="22"/>
      <w:lang w:eastAsia="en-GB"/>
    </w:rPr>
  </w:style>
  <w:style w:type="paragraph" w:styleId="TOC5">
    <w:name w:val="toc 5"/>
    <w:basedOn w:val="Normal"/>
    <w:next w:val="Normal"/>
    <w:autoRedefine/>
    <w:uiPriority w:val="39"/>
    <w:unhideWhenUsed/>
    <w:rsid w:val="006D3757"/>
    <w:pPr>
      <w:spacing w:before="0" w:after="100" w:line="276" w:lineRule="auto"/>
      <w:ind w:left="880"/>
      <w:jc w:val="left"/>
    </w:pPr>
    <w:rPr>
      <w:rFonts w:eastAsia="Times New Roman" w:cs="Times New Roman"/>
      <w:sz w:val="22"/>
      <w:szCs w:val="22"/>
      <w:lang w:eastAsia="en-GB"/>
    </w:rPr>
  </w:style>
  <w:style w:type="paragraph" w:styleId="TOC6">
    <w:name w:val="toc 6"/>
    <w:basedOn w:val="Normal"/>
    <w:next w:val="Normal"/>
    <w:autoRedefine/>
    <w:uiPriority w:val="39"/>
    <w:unhideWhenUsed/>
    <w:rsid w:val="006D3757"/>
    <w:pPr>
      <w:spacing w:before="0" w:after="100" w:line="276" w:lineRule="auto"/>
      <w:ind w:left="1100"/>
      <w:jc w:val="left"/>
    </w:pPr>
    <w:rPr>
      <w:rFonts w:eastAsia="Times New Roman" w:cs="Times New Roman"/>
      <w:sz w:val="22"/>
      <w:szCs w:val="22"/>
      <w:lang w:eastAsia="en-GB"/>
    </w:rPr>
  </w:style>
  <w:style w:type="paragraph" w:styleId="TOC7">
    <w:name w:val="toc 7"/>
    <w:basedOn w:val="Normal"/>
    <w:next w:val="Normal"/>
    <w:autoRedefine/>
    <w:uiPriority w:val="39"/>
    <w:unhideWhenUsed/>
    <w:rsid w:val="006D3757"/>
    <w:pPr>
      <w:spacing w:before="0" w:after="100" w:line="276" w:lineRule="auto"/>
      <w:ind w:left="1320"/>
      <w:jc w:val="left"/>
    </w:pPr>
    <w:rPr>
      <w:rFonts w:eastAsia="Times New Roman" w:cs="Times New Roman"/>
      <w:sz w:val="22"/>
      <w:szCs w:val="22"/>
      <w:lang w:eastAsia="en-GB"/>
    </w:rPr>
  </w:style>
  <w:style w:type="paragraph" w:styleId="TOC8">
    <w:name w:val="toc 8"/>
    <w:basedOn w:val="Normal"/>
    <w:next w:val="Normal"/>
    <w:autoRedefine/>
    <w:uiPriority w:val="39"/>
    <w:unhideWhenUsed/>
    <w:rsid w:val="006D3757"/>
    <w:pPr>
      <w:spacing w:before="0" w:after="100" w:line="276" w:lineRule="auto"/>
      <w:ind w:left="1540"/>
      <w:jc w:val="left"/>
    </w:pPr>
    <w:rPr>
      <w:rFonts w:eastAsia="Times New Roman" w:cs="Times New Roman"/>
      <w:sz w:val="22"/>
      <w:szCs w:val="22"/>
      <w:lang w:eastAsia="en-GB"/>
    </w:rPr>
  </w:style>
  <w:style w:type="paragraph" w:styleId="TOC9">
    <w:name w:val="toc 9"/>
    <w:basedOn w:val="Normal"/>
    <w:next w:val="Normal"/>
    <w:autoRedefine/>
    <w:uiPriority w:val="39"/>
    <w:unhideWhenUsed/>
    <w:rsid w:val="006D3757"/>
    <w:pPr>
      <w:spacing w:before="0" w:after="100" w:line="276" w:lineRule="auto"/>
      <w:ind w:left="1760"/>
      <w:jc w:val="left"/>
    </w:pPr>
    <w:rPr>
      <w:rFonts w:eastAsia="Times New Roman" w:cs="Times New Roman"/>
      <w:sz w:val="22"/>
      <w:szCs w:val="22"/>
      <w:lang w:eastAsia="en-GB"/>
    </w:rPr>
  </w:style>
  <w:style w:type="paragraph" w:styleId="Footer">
    <w:name w:val="footer"/>
    <w:basedOn w:val="Normal"/>
    <w:link w:val="FooterChar"/>
    <w:uiPriority w:val="99"/>
    <w:unhideWhenUsed/>
    <w:rsid w:val="006D3757"/>
    <w:pPr>
      <w:tabs>
        <w:tab w:val="center" w:pos="4535"/>
        <w:tab w:val="right" w:pos="9071"/>
      </w:tabs>
    </w:pPr>
  </w:style>
  <w:style w:type="character" w:customStyle="1" w:styleId="FooterChar">
    <w:name w:val="Footer Char"/>
    <w:link w:val="Footer"/>
    <w:uiPriority w:val="99"/>
    <w:rsid w:val="006D3757"/>
    <w:rPr>
      <w:rFonts w:cs="Arial"/>
      <w:sz w:val="24"/>
      <w:szCs w:val="24"/>
      <w:lang w:eastAsia="en-US"/>
    </w:rPr>
  </w:style>
  <w:style w:type="paragraph" w:customStyle="1" w:styleId="CharCharCharChar">
    <w:name w:val="Char Char Char Char"/>
    <w:basedOn w:val="Normal"/>
    <w:semiHidden/>
    <w:rsid w:val="00894CF2"/>
    <w:pPr>
      <w:spacing w:before="0" w:after="160" w:line="240" w:lineRule="exact"/>
      <w:jc w:val="left"/>
    </w:pPr>
    <w:rPr>
      <w:rFonts w:ascii="Tahoma" w:eastAsia="Times New Roman" w:hAnsi="Tahoma" w:cs="Times New Roman"/>
      <w:sz w:val="20"/>
      <w:szCs w:val="20"/>
      <w:lang w:val="en-US"/>
    </w:rPr>
  </w:style>
  <w:style w:type="table" w:styleId="TableElegant">
    <w:name w:val="Table Elegant"/>
    <w:basedOn w:val="TableNormal"/>
    <w:rsid w:val="00894CF2"/>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0625E4"/>
    <w:pPr>
      <w:ind w:left="720"/>
      <w:contextualSpacing/>
    </w:pPr>
  </w:style>
  <w:style w:type="paragraph" w:customStyle="1" w:styleId="Default">
    <w:name w:val="Default"/>
    <w:rsid w:val="00440C78"/>
    <w:pPr>
      <w:autoSpaceDE w:val="0"/>
      <w:autoSpaceDN w:val="0"/>
      <w:adjustRightInd w:val="0"/>
    </w:pPr>
    <w:rPr>
      <w:rFonts w:ascii="Times" w:hAnsi="Times" w:cs="Times"/>
      <w:color w:val="000000"/>
      <w:sz w:val="24"/>
      <w:szCs w:val="24"/>
    </w:rPr>
  </w:style>
  <w:style w:type="paragraph" w:styleId="BodyText2">
    <w:name w:val="Body Text 2"/>
    <w:basedOn w:val="Normal"/>
    <w:link w:val="BodyText2Char"/>
    <w:rsid w:val="0068142A"/>
    <w:pPr>
      <w:spacing w:before="0" w:after="120" w:line="480" w:lineRule="auto"/>
      <w:jc w:val="left"/>
    </w:pPr>
    <w:rPr>
      <w:rFonts w:ascii="Times New Roman" w:eastAsia="Times New Roman" w:hAnsi="Times New Roman" w:cs="Times New Roman"/>
      <w:lang w:val="en-US"/>
    </w:rPr>
  </w:style>
  <w:style w:type="character" w:customStyle="1" w:styleId="BodyText2Char">
    <w:name w:val="Body Text 2 Char"/>
    <w:link w:val="BodyText2"/>
    <w:rsid w:val="0068142A"/>
    <w:rPr>
      <w:rFonts w:ascii="Times New Roman" w:eastAsia="Times New Roman" w:hAnsi="Times New Roman"/>
      <w:sz w:val="24"/>
      <w:szCs w:val="24"/>
      <w:lang w:val="en-US" w:eastAsia="en-US"/>
    </w:rPr>
  </w:style>
  <w:style w:type="character" w:styleId="Emphasis">
    <w:name w:val="Emphasis"/>
    <w:qFormat/>
    <w:rsid w:val="0068142A"/>
    <w:rPr>
      <w:i/>
      <w:iCs/>
    </w:rPr>
  </w:style>
  <w:style w:type="character" w:styleId="Strong">
    <w:name w:val="Strong"/>
    <w:uiPriority w:val="22"/>
    <w:qFormat/>
    <w:rsid w:val="00D958EC"/>
    <w:rPr>
      <w:b/>
      <w:bCs/>
    </w:rPr>
  </w:style>
  <w:style w:type="paragraph" w:customStyle="1" w:styleId="CM9">
    <w:name w:val="CM9"/>
    <w:basedOn w:val="Default"/>
    <w:next w:val="Default"/>
    <w:uiPriority w:val="99"/>
    <w:rsid w:val="006518BD"/>
    <w:pPr>
      <w:widowControl w:val="0"/>
    </w:pPr>
    <w:rPr>
      <w:rFonts w:ascii="TTE1989640t00" w:eastAsia="Times New Roman" w:hAnsi="TTE1989640t00" w:cs="Times New Roman"/>
      <w:color w:val="auto"/>
    </w:rPr>
  </w:style>
  <w:style w:type="paragraph" w:customStyle="1" w:styleId="Tablice">
    <w:name w:val="Tablice"/>
    <w:basedOn w:val="Normal"/>
    <w:next w:val="Normal"/>
    <w:rsid w:val="00E72AED"/>
    <w:pPr>
      <w:overflowPunct w:val="0"/>
      <w:autoSpaceDE w:val="0"/>
      <w:autoSpaceDN w:val="0"/>
      <w:adjustRightInd w:val="0"/>
      <w:spacing w:before="0" w:after="0"/>
      <w:textAlignment w:val="baseline"/>
    </w:pPr>
    <w:rPr>
      <w:rFonts w:ascii="TimesRoman" w:eastAsia="Times New Roman" w:hAnsi="TimesRoman" w:cs="Times New Roman"/>
      <w:szCs w:val="20"/>
      <w:lang w:val="en-US"/>
    </w:rPr>
  </w:style>
  <w:style w:type="paragraph" w:customStyle="1" w:styleId="drpnormal">
    <w:name w:val="drp_normal"/>
    <w:basedOn w:val="Normal"/>
    <w:link w:val="drpnormalTegn"/>
    <w:rsid w:val="00B23E97"/>
    <w:pPr>
      <w:spacing w:before="120" w:line="288" w:lineRule="auto"/>
      <w:jc w:val="left"/>
    </w:pPr>
    <w:rPr>
      <w:rFonts w:ascii="Verdana" w:eastAsia="Times" w:hAnsi="Verdana" w:cs="Times New Roman"/>
      <w:sz w:val="18"/>
      <w:szCs w:val="20"/>
      <w:lang w:val="en-US"/>
    </w:rPr>
  </w:style>
  <w:style w:type="character" w:customStyle="1" w:styleId="drpnormalTegn">
    <w:name w:val="drp_normal Tegn"/>
    <w:link w:val="drpnormal"/>
    <w:rsid w:val="00B23E97"/>
    <w:rPr>
      <w:rFonts w:ascii="Verdana" w:eastAsia="Times" w:hAnsi="Verdana"/>
      <w:sz w:val="18"/>
      <w:lang w:val="en-US" w:eastAsia="en-US"/>
    </w:rPr>
  </w:style>
  <w:style w:type="character" w:customStyle="1" w:styleId="mediumtext">
    <w:name w:val="medium_text"/>
    <w:basedOn w:val="DefaultParagraphFont"/>
    <w:rsid w:val="00B23E97"/>
  </w:style>
  <w:style w:type="paragraph" w:customStyle="1" w:styleId="Draft">
    <w:name w:val="Draft"/>
    <w:basedOn w:val="Normal"/>
    <w:qFormat/>
    <w:rsid w:val="005538E0"/>
  </w:style>
  <w:style w:type="table" w:customStyle="1" w:styleId="LightGrid-Accent11">
    <w:name w:val="Light Grid - Accent 11"/>
    <w:basedOn w:val="TableNormal"/>
    <w:uiPriority w:val="62"/>
    <w:rsid w:val="004428DF"/>
    <w:rPr>
      <w:rFonts w:eastAsia="Times New Roman"/>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pple-style-span">
    <w:name w:val="apple-style-span"/>
    <w:basedOn w:val="DefaultParagraphFont"/>
    <w:rsid w:val="004428DF"/>
  </w:style>
  <w:style w:type="paragraph" w:styleId="DocumentMap">
    <w:name w:val="Document Map"/>
    <w:basedOn w:val="Normal"/>
    <w:link w:val="DocumentMapChar"/>
    <w:uiPriority w:val="99"/>
    <w:semiHidden/>
    <w:unhideWhenUsed/>
    <w:rsid w:val="004428DF"/>
    <w:rPr>
      <w:rFonts w:ascii="Tahoma" w:hAnsi="Tahoma" w:cs="Tahoma"/>
      <w:sz w:val="16"/>
      <w:szCs w:val="16"/>
    </w:rPr>
  </w:style>
  <w:style w:type="character" w:customStyle="1" w:styleId="DocumentMapChar">
    <w:name w:val="Document Map Char"/>
    <w:link w:val="DocumentMap"/>
    <w:uiPriority w:val="99"/>
    <w:semiHidden/>
    <w:rsid w:val="004428DF"/>
    <w:rPr>
      <w:rFonts w:ascii="Tahoma" w:hAnsi="Tahoma" w:cs="Tahoma"/>
      <w:sz w:val="16"/>
      <w:szCs w:val="16"/>
      <w:lang w:eastAsia="en-US"/>
    </w:rPr>
  </w:style>
  <w:style w:type="paragraph" w:styleId="Caption">
    <w:name w:val="caption"/>
    <w:basedOn w:val="Normal"/>
    <w:next w:val="Normal"/>
    <w:uiPriority w:val="35"/>
    <w:qFormat/>
    <w:rsid w:val="004428DF"/>
    <w:pPr>
      <w:spacing w:before="0" w:after="200"/>
    </w:pPr>
    <w:rPr>
      <w:rFonts w:eastAsia="Times New Roman" w:cs="Times New Roman"/>
      <w:b/>
      <w:bCs/>
      <w:color w:val="4F81BD"/>
      <w:sz w:val="18"/>
      <w:szCs w:val="18"/>
    </w:rPr>
  </w:style>
  <w:style w:type="paragraph" w:styleId="Title">
    <w:name w:val="Title"/>
    <w:basedOn w:val="Normal"/>
    <w:next w:val="Normal"/>
    <w:link w:val="TitleChar"/>
    <w:uiPriority w:val="10"/>
    <w:qFormat/>
    <w:rsid w:val="004428DF"/>
    <w:pPr>
      <w:spacing w:before="240"/>
      <w:jc w:val="center"/>
      <w:outlineLvl w:val="0"/>
    </w:pPr>
    <w:rPr>
      <w:rFonts w:ascii="Cambria" w:eastAsia="Times New Roman" w:hAnsi="Cambria" w:cs="Times New Roman"/>
      <w:b/>
      <w:bCs/>
      <w:kern w:val="28"/>
      <w:sz w:val="32"/>
      <w:szCs w:val="32"/>
    </w:rPr>
  </w:style>
  <w:style w:type="character" w:customStyle="1" w:styleId="TitleChar">
    <w:name w:val="Title Char"/>
    <w:link w:val="Title"/>
    <w:uiPriority w:val="10"/>
    <w:rsid w:val="004428DF"/>
    <w:rPr>
      <w:rFonts w:ascii="Cambria" w:eastAsia="Times New Roman" w:hAnsi="Cambria"/>
      <w:b/>
      <w:bCs/>
      <w:kern w:val="28"/>
      <w:sz w:val="32"/>
      <w:szCs w:val="32"/>
      <w:lang w:eastAsia="en-US"/>
    </w:rPr>
  </w:style>
  <w:style w:type="numbering" w:customStyle="1" w:styleId="Style1">
    <w:name w:val="Style1"/>
    <w:uiPriority w:val="99"/>
    <w:rsid w:val="004428DF"/>
    <w:pPr>
      <w:numPr>
        <w:numId w:val="3"/>
      </w:numPr>
    </w:pPr>
  </w:style>
  <w:style w:type="character" w:customStyle="1" w:styleId="apple-converted-space">
    <w:name w:val="apple-converted-space"/>
    <w:basedOn w:val="DefaultParagraphFont"/>
    <w:rsid w:val="004428DF"/>
  </w:style>
  <w:style w:type="table" w:customStyle="1" w:styleId="LightShading-Accent11">
    <w:name w:val="Light Shading - Accent 11"/>
    <w:basedOn w:val="TableNormal"/>
    <w:uiPriority w:val="60"/>
    <w:rsid w:val="004428DF"/>
    <w:rPr>
      <w:rFonts w:eastAsia="Times New Roman"/>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FollowedHyperlink">
    <w:name w:val="FollowedHyperlink"/>
    <w:uiPriority w:val="99"/>
    <w:semiHidden/>
    <w:unhideWhenUsed/>
    <w:rsid w:val="004E20BD"/>
    <w:rPr>
      <w:color w:val="800080"/>
      <w:u w:val="single"/>
    </w:rPr>
  </w:style>
  <w:style w:type="paragraph" w:customStyle="1" w:styleId="font5">
    <w:name w:val="font5"/>
    <w:basedOn w:val="Normal"/>
    <w:rsid w:val="004E20BD"/>
    <w:pPr>
      <w:spacing w:before="100" w:beforeAutospacing="1" w:after="100" w:afterAutospacing="1"/>
      <w:jc w:val="left"/>
    </w:pPr>
    <w:rPr>
      <w:rFonts w:ascii="Wingdings" w:eastAsia="Times New Roman" w:hAnsi="Wingdings" w:cs="Times New Roman"/>
      <w:sz w:val="20"/>
      <w:szCs w:val="20"/>
      <w:lang w:eastAsia="en-GB"/>
    </w:rPr>
  </w:style>
  <w:style w:type="paragraph" w:customStyle="1" w:styleId="font6">
    <w:name w:val="font6"/>
    <w:basedOn w:val="Normal"/>
    <w:rsid w:val="004E20BD"/>
    <w:pPr>
      <w:spacing w:before="100" w:beforeAutospacing="1" w:after="100" w:afterAutospacing="1"/>
      <w:jc w:val="left"/>
    </w:pPr>
    <w:rPr>
      <w:rFonts w:eastAsia="Times New Roman" w:cs="Times New Roman"/>
      <w:sz w:val="19"/>
      <w:szCs w:val="19"/>
      <w:lang w:eastAsia="en-GB"/>
    </w:rPr>
  </w:style>
  <w:style w:type="paragraph" w:customStyle="1" w:styleId="xl66">
    <w:name w:val="xl66"/>
    <w:basedOn w:val="Normal"/>
    <w:rsid w:val="004E20BD"/>
    <w:pPr>
      <w:pBdr>
        <w:right w:val="single" w:sz="4" w:space="0" w:color="auto"/>
      </w:pBdr>
      <w:spacing w:before="100" w:beforeAutospacing="1" w:after="100" w:afterAutospacing="1"/>
      <w:jc w:val="left"/>
      <w:textAlignment w:val="center"/>
    </w:pPr>
    <w:rPr>
      <w:rFonts w:eastAsia="Times New Roman" w:cs="Times New Roman"/>
      <w:lang w:eastAsia="en-GB"/>
    </w:rPr>
  </w:style>
  <w:style w:type="paragraph" w:customStyle="1" w:styleId="xl67">
    <w:name w:val="xl67"/>
    <w:basedOn w:val="Normal"/>
    <w:rsid w:val="004E20BD"/>
    <w:pPr>
      <w:spacing w:before="100" w:beforeAutospacing="1" w:after="100" w:afterAutospacing="1"/>
      <w:jc w:val="left"/>
      <w:textAlignment w:val="center"/>
    </w:pPr>
    <w:rPr>
      <w:rFonts w:eastAsia="Times New Roman" w:cs="Times New Roman"/>
      <w:lang w:eastAsia="en-GB"/>
    </w:rPr>
  </w:style>
  <w:style w:type="paragraph" w:customStyle="1" w:styleId="xl68">
    <w:name w:val="xl68"/>
    <w:basedOn w:val="Normal"/>
    <w:rsid w:val="004E20BD"/>
    <w:pPr>
      <w:pBdr>
        <w:left w:val="single" w:sz="4" w:space="0" w:color="auto"/>
      </w:pBdr>
      <w:spacing w:before="100" w:beforeAutospacing="1" w:after="100" w:afterAutospacing="1"/>
      <w:jc w:val="left"/>
      <w:textAlignment w:val="center"/>
    </w:pPr>
    <w:rPr>
      <w:rFonts w:eastAsia="Times New Roman" w:cs="Times New Roman"/>
      <w:lang w:eastAsia="en-GB"/>
    </w:rPr>
  </w:style>
  <w:style w:type="paragraph" w:customStyle="1" w:styleId="xl69">
    <w:name w:val="xl69"/>
    <w:basedOn w:val="Normal"/>
    <w:rsid w:val="004E20BD"/>
    <w:pPr>
      <w:pBdr>
        <w:top w:val="single" w:sz="8" w:space="0" w:color="auto"/>
      </w:pBdr>
      <w:spacing w:before="100" w:beforeAutospacing="1" w:after="100" w:afterAutospacing="1"/>
      <w:jc w:val="left"/>
      <w:textAlignment w:val="center"/>
    </w:pPr>
    <w:rPr>
      <w:rFonts w:eastAsia="Times New Roman" w:cs="Times New Roman"/>
      <w:b/>
      <w:bCs/>
      <w:lang w:eastAsia="en-GB"/>
    </w:rPr>
  </w:style>
  <w:style w:type="paragraph" w:customStyle="1" w:styleId="xl70">
    <w:name w:val="xl70"/>
    <w:basedOn w:val="Normal"/>
    <w:rsid w:val="004E20BD"/>
    <w:pPr>
      <w:pBdr>
        <w:top w:val="single" w:sz="8" w:space="0" w:color="auto"/>
        <w:left w:val="single" w:sz="4" w:space="0" w:color="auto"/>
      </w:pBdr>
      <w:spacing w:before="100" w:beforeAutospacing="1" w:after="100" w:afterAutospacing="1"/>
      <w:jc w:val="left"/>
      <w:textAlignment w:val="center"/>
    </w:pPr>
    <w:rPr>
      <w:rFonts w:eastAsia="Times New Roman" w:cs="Times New Roman"/>
      <w:b/>
      <w:bCs/>
      <w:lang w:eastAsia="en-GB"/>
    </w:rPr>
  </w:style>
  <w:style w:type="paragraph" w:customStyle="1" w:styleId="xl71">
    <w:name w:val="xl71"/>
    <w:basedOn w:val="Normal"/>
    <w:rsid w:val="004E20BD"/>
    <w:pPr>
      <w:pBdr>
        <w:bottom w:val="single" w:sz="8" w:space="0" w:color="auto"/>
      </w:pBdr>
      <w:spacing w:before="100" w:beforeAutospacing="1" w:after="100" w:afterAutospacing="1"/>
      <w:jc w:val="left"/>
      <w:textAlignment w:val="center"/>
    </w:pPr>
    <w:rPr>
      <w:rFonts w:eastAsia="Times New Roman" w:cs="Times New Roman"/>
      <w:lang w:eastAsia="en-GB"/>
    </w:rPr>
  </w:style>
  <w:style w:type="paragraph" w:customStyle="1" w:styleId="xl72">
    <w:name w:val="xl72"/>
    <w:basedOn w:val="Normal"/>
    <w:rsid w:val="004E20BD"/>
    <w:pPr>
      <w:pBdr>
        <w:left w:val="single" w:sz="4" w:space="0" w:color="auto"/>
        <w:bottom w:val="single" w:sz="8" w:space="0" w:color="auto"/>
      </w:pBdr>
      <w:spacing w:before="100" w:beforeAutospacing="1" w:after="100" w:afterAutospacing="1"/>
      <w:jc w:val="left"/>
      <w:textAlignment w:val="center"/>
    </w:pPr>
    <w:rPr>
      <w:rFonts w:eastAsia="Times New Roman" w:cs="Times New Roman"/>
      <w:lang w:eastAsia="en-GB"/>
    </w:rPr>
  </w:style>
  <w:style w:type="paragraph" w:customStyle="1" w:styleId="xl73">
    <w:name w:val="xl73"/>
    <w:basedOn w:val="Normal"/>
    <w:rsid w:val="004E20BD"/>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left"/>
      <w:textAlignment w:val="center"/>
    </w:pPr>
    <w:rPr>
      <w:rFonts w:eastAsia="Times New Roman" w:cs="Times New Roman"/>
      <w:b/>
      <w:bCs/>
      <w:lang w:eastAsia="en-GB"/>
    </w:rPr>
  </w:style>
  <w:style w:type="paragraph" w:customStyle="1" w:styleId="xl74">
    <w:name w:val="xl74"/>
    <w:basedOn w:val="Normal"/>
    <w:rsid w:val="004E20BD"/>
    <w:pPr>
      <w:pBdr>
        <w:top w:val="single" w:sz="8" w:space="0" w:color="auto"/>
        <w:bottom w:val="single" w:sz="8" w:space="0" w:color="auto"/>
      </w:pBdr>
      <w:shd w:val="clear" w:color="000000" w:fill="FFFF00"/>
      <w:spacing w:before="100" w:beforeAutospacing="1" w:after="100" w:afterAutospacing="1"/>
      <w:jc w:val="left"/>
      <w:textAlignment w:val="center"/>
    </w:pPr>
    <w:rPr>
      <w:rFonts w:eastAsia="Times New Roman" w:cs="Times New Roman"/>
      <w:b/>
      <w:bCs/>
      <w:lang w:eastAsia="en-GB"/>
    </w:rPr>
  </w:style>
  <w:style w:type="paragraph" w:customStyle="1" w:styleId="xl75">
    <w:name w:val="xl75"/>
    <w:basedOn w:val="Normal"/>
    <w:rsid w:val="004E20BD"/>
    <w:pPr>
      <w:pBdr>
        <w:top w:val="single" w:sz="8" w:space="0" w:color="auto"/>
        <w:left w:val="single" w:sz="4" w:space="0" w:color="auto"/>
        <w:bottom w:val="single" w:sz="8" w:space="0" w:color="auto"/>
      </w:pBdr>
      <w:shd w:val="clear" w:color="000000" w:fill="FFFF00"/>
      <w:spacing w:before="100" w:beforeAutospacing="1" w:after="100" w:afterAutospacing="1"/>
      <w:jc w:val="left"/>
      <w:textAlignment w:val="center"/>
    </w:pPr>
    <w:rPr>
      <w:rFonts w:eastAsia="Times New Roman" w:cs="Times New Roman"/>
      <w:b/>
      <w:bCs/>
      <w:lang w:eastAsia="en-GB"/>
    </w:rPr>
  </w:style>
  <w:style w:type="paragraph" w:customStyle="1" w:styleId="xl76">
    <w:name w:val="xl76"/>
    <w:basedOn w:val="Normal"/>
    <w:rsid w:val="004E20BD"/>
    <w:pPr>
      <w:spacing w:before="100" w:beforeAutospacing="1" w:after="100" w:afterAutospacing="1"/>
      <w:jc w:val="left"/>
      <w:textAlignment w:val="center"/>
    </w:pPr>
    <w:rPr>
      <w:rFonts w:eastAsia="Times New Roman" w:cs="Times New Roman"/>
      <w:lang w:eastAsia="en-GB"/>
    </w:rPr>
  </w:style>
  <w:style w:type="paragraph" w:customStyle="1" w:styleId="xl77">
    <w:name w:val="xl77"/>
    <w:basedOn w:val="Normal"/>
    <w:rsid w:val="004E20BD"/>
    <w:pPr>
      <w:pBdr>
        <w:top w:val="single" w:sz="8" w:space="0" w:color="auto"/>
        <w:left w:val="single" w:sz="8" w:space="0" w:color="auto"/>
        <w:bottom w:val="single" w:sz="4" w:space="0" w:color="auto"/>
        <w:right w:val="single" w:sz="4" w:space="0" w:color="auto"/>
      </w:pBdr>
      <w:shd w:val="clear" w:color="000000" w:fill="FFFFCC"/>
      <w:spacing w:before="100" w:beforeAutospacing="1" w:after="100" w:afterAutospacing="1"/>
      <w:jc w:val="left"/>
      <w:textAlignment w:val="center"/>
    </w:pPr>
    <w:rPr>
      <w:rFonts w:eastAsia="Times New Roman" w:cs="Times New Roman"/>
      <w:b/>
      <w:bCs/>
      <w:lang w:eastAsia="en-GB"/>
    </w:rPr>
  </w:style>
  <w:style w:type="paragraph" w:customStyle="1" w:styleId="xl78">
    <w:name w:val="xl78"/>
    <w:basedOn w:val="Normal"/>
    <w:rsid w:val="004E20BD"/>
    <w:pPr>
      <w:pBdr>
        <w:top w:val="single" w:sz="8" w:space="0" w:color="auto"/>
        <w:bottom w:val="single" w:sz="4" w:space="0" w:color="auto"/>
      </w:pBdr>
      <w:shd w:val="clear" w:color="000000" w:fill="FFFFCC"/>
      <w:spacing w:before="100" w:beforeAutospacing="1" w:after="100" w:afterAutospacing="1"/>
      <w:jc w:val="left"/>
      <w:textAlignment w:val="center"/>
    </w:pPr>
    <w:rPr>
      <w:rFonts w:eastAsia="Times New Roman" w:cs="Times New Roman"/>
      <w:b/>
      <w:bCs/>
      <w:lang w:eastAsia="en-GB"/>
    </w:rPr>
  </w:style>
  <w:style w:type="paragraph" w:customStyle="1" w:styleId="xl79">
    <w:name w:val="xl79"/>
    <w:basedOn w:val="Normal"/>
    <w:rsid w:val="004E20BD"/>
    <w:pPr>
      <w:pBdr>
        <w:top w:val="single" w:sz="8" w:space="0" w:color="auto"/>
        <w:left w:val="single" w:sz="4" w:space="0" w:color="auto"/>
        <w:bottom w:val="single" w:sz="4" w:space="0" w:color="auto"/>
      </w:pBdr>
      <w:shd w:val="clear" w:color="000000" w:fill="FFFFCC"/>
      <w:spacing w:before="100" w:beforeAutospacing="1" w:after="100" w:afterAutospacing="1"/>
      <w:jc w:val="left"/>
      <w:textAlignment w:val="center"/>
    </w:pPr>
    <w:rPr>
      <w:rFonts w:eastAsia="Times New Roman" w:cs="Times New Roman"/>
      <w:b/>
      <w:bCs/>
      <w:lang w:eastAsia="en-GB"/>
    </w:rPr>
  </w:style>
  <w:style w:type="paragraph" w:customStyle="1" w:styleId="xl80">
    <w:name w:val="xl80"/>
    <w:basedOn w:val="Normal"/>
    <w:rsid w:val="004E20BD"/>
    <w:pPr>
      <w:pBdr>
        <w:top w:val="single" w:sz="8" w:space="0" w:color="auto"/>
        <w:bottom w:val="single" w:sz="4" w:space="0" w:color="auto"/>
        <w:right w:val="single" w:sz="8" w:space="0" w:color="auto"/>
      </w:pBdr>
      <w:shd w:val="clear" w:color="000000" w:fill="FFFFCC"/>
      <w:spacing w:before="100" w:beforeAutospacing="1" w:after="100" w:afterAutospacing="1"/>
      <w:jc w:val="left"/>
      <w:textAlignment w:val="center"/>
    </w:pPr>
    <w:rPr>
      <w:rFonts w:eastAsia="Times New Roman" w:cs="Times New Roman"/>
      <w:b/>
      <w:bCs/>
      <w:lang w:eastAsia="en-GB"/>
    </w:rPr>
  </w:style>
  <w:style w:type="paragraph" w:customStyle="1" w:styleId="xl81">
    <w:name w:val="xl81"/>
    <w:basedOn w:val="Normal"/>
    <w:rsid w:val="004E20BD"/>
    <w:pPr>
      <w:spacing w:before="100" w:beforeAutospacing="1" w:after="100" w:afterAutospacing="1"/>
      <w:jc w:val="left"/>
      <w:textAlignment w:val="center"/>
    </w:pPr>
    <w:rPr>
      <w:rFonts w:eastAsia="Times New Roman" w:cs="Times New Roman"/>
      <w:b/>
      <w:bCs/>
      <w:lang w:eastAsia="en-GB"/>
    </w:rPr>
  </w:style>
  <w:style w:type="paragraph" w:customStyle="1" w:styleId="xl82">
    <w:name w:val="xl82"/>
    <w:basedOn w:val="Normal"/>
    <w:rsid w:val="004E20BD"/>
    <w:pPr>
      <w:pBdr>
        <w:right w:val="single" w:sz="8" w:space="0" w:color="auto"/>
      </w:pBdr>
      <w:spacing w:before="100" w:beforeAutospacing="1" w:after="100" w:afterAutospacing="1"/>
      <w:jc w:val="left"/>
      <w:textAlignment w:val="center"/>
    </w:pPr>
    <w:rPr>
      <w:rFonts w:eastAsia="Times New Roman" w:cs="Times New Roman"/>
      <w:b/>
      <w:bCs/>
      <w:lang w:eastAsia="en-GB"/>
    </w:rPr>
  </w:style>
  <w:style w:type="paragraph" w:customStyle="1" w:styleId="xl83">
    <w:name w:val="xl83"/>
    <w:basedOn w:val="Normal"/>
    <w:rsid w:val="004E20BD"/>
    <w:pPr>
      <w:spacing w:before="100" w:beforeAutospacing="1" w:after="100" w:afterAutospacing="1"/>
      <w:jc w:val="left"/>
      <w:textAlignment w:val="center"/>
    </w:pPr>
    <w:rPr>
      <w:rFonts w:eastAsia="Times New Roman" w:cs="Times New Roman"/>
      <w:lang w:eastAsia="en-GB"/>
    </w:rPr>
  </w:style>
  <w:style w:type="paragraph" w:customStyle="1" w:styleId="xl84">
    <w:name w:val="xl84"/>
    <w:basedOn w:val="Normal"/>
    <w:rsid w:val="004E20BD"/>
    <w:pPr>
      <w:pBdr>
        <w:left w:val="single" w:sz="4" w:space="0" w:color="auto"/>
      </w:pBdr>
      <w:spacing w:before="100" w:beforeAutospacing="1" w:after="100" w:afterAutospacing="1"/>
      <w:jc w:val="left"/>
      <w:textAlignment w:val="center"/>
    </w:pPr>
    <w:rPr>
      <w:rFonts w:eastAsia="Times New Roman" w:cs="Times New Roman"/>
      <w:lang w:eastAsia="en-GB"/>
    </w:rPr>
  </w:style>
  <w:style w:type="paragraph" w:customStyle="1" w:styleId="xl85">
    <w:name w:val="xl85"/>
    <w:basedOn w:val="Normal"/>
    <w:rsid w:val="004E20BD"/>
    <w:pPr>
      <w:pBdr>
        <w:bottom w:val="single" w:sz="8" w:space="0" w:color="auto"/>
      </w:pBdr>
      <w:spacing w:before="100" w:beforeAutospacing="1" w:after="100" w:afterAutospacing="1"/>
      <w:jc w:val="left"/>
      <w:textAlignment w:val="center"/>
    </w:pPr>
    <w:rPr>
      <w:rFonts w:eastAsia="Times New Roman" w:cs="Times New Roman"/>
      <w:lang w:eastAsia="en-GB"/>
    </w:rPr>
  </w:style>
  <w:style w:type="paragraph" w:customStyle="1" w:styleId="xl86">
    <w:name w:val="xl86"/>
    <w:basedOn w:val="Normal"/>
    <w:rsid w:val="004E20BD"/>
    <w:pPr>
      <w:pBdr>
        <w:bottom w:val="single" w:sz="8" w:space="0" w:color="auto"/>
      </w:pBdr>
      <w:spacing w:before="100" w:beforeAutospacing="1" w:after="100" w:afterAutospacing="1"/>
      <w:jc w:val="left"/>
      <w:textAlignment w:val="center"/>
    </w:pPr>
    <w:rPr>
      <w:rFonts w:eastAsia="Times New Roman" w:cs="Times New Roman"/>
      <w:lang w:eastAsia="en-GB"/>
    </w:rPr>
  </w:style>
  <w:style w:type="paragraph" w:customStyle="1" w:styleId="xl87">
    <w:name w:val="xl87"/>
    <w:basedOn w:val="Normal"/>
    <w:rsid w:val="004E20BD"/>
    <w:pPr>
      <w:pBdr>
        <w:left w:val="single" w:sz="4" w:space="0" w:color="auto"/>
        <w:bottom w:val="single" w:sz="8" w:space="0" w:color="auto"/>
      </w:pBdr>
      <w:spacing w:before="100" w:beforeAutospacing="1" w:after="100" w:afterAutospacing="1"/>
      <w:jc w:val="left"/>
      <w:textAlignment w:val="center"/>
    </w:pPr>
    <w:rPr>
      <w:rFonts w:eastAsia="Times New Roman" w:cs="Times New Roman"/>
      <w:lang w:eastAsia="en-GB"/>
    </w:rPr>
  </w:style>
  <w:style w:type="paragraph" w:customStyle="1" w:styleId="xl88">
    <w:name w:val="xl88"/>
    <w:basedOn w:val="Normal"/>
    <w:rsid w:val="004E20BD"/>
    <w:pPr>
      <w:pBdr>
        <w:bottom w:val="single" w:sz="8" w:space="0" w:color="auto"/>
        <w:right w:val="single" w:sz="8" w:space="0" w:color="auto"/>
      </w:pBdr>
      <w:spacing w:before="100" w:beforeAutospacing="1" w:after="100" w:afterAutospacing="1"/>
      <w:jc w:val="left"/>
      <w:textAlignment w:val="center"/>
    </w:pPr>
    <w:rPr>
      <w:rFonts w:eastAsia="Times New Roman" w:cs="Times New Roman"/>
      <w:lang w:eastAsia="en-GB"/>
    </w:rPr>
  </w:style>
  <w:style w:type="paragraph" w:customStyle="1" w:styleId="xl89">
    <w:name w:val="xl89"/>
    <w:basedOn w:val="Normal"/>
    <w:rsid w:val="004E20BD"/>
    <w:pPr>
      <w:spacing w:before="100" w:beforeAutospacing="1" w:after="100" w:afterAutospacing="1"/>
      <w:jc w:val="left"/>
      <w:textAlignment w:val="center"/>
    </w:pPr>
    <w:rPr>
      <w:rFonts w:eastAsia="Times New Roman" w:cs="Times New Roman"/>
      <w:lang w:eastAsia="en-GB"/>
    </w:rPr>
  </w:style>
  <w:style w:type="paragraph" w:customStyle="1" w:styleId="xl90">
    <w:name w:val="xl90"/>
    <w:basedOn w:val="Normal"/>
    <w:rsid w:val="004E20BD"/>
    <w:pPr>
      <w:spacing w:before="100" w:beforeAutospacing="1" w:after="100" w:afterAutospacing="1"/>
      <w:jc w:val="left"/>
      <w:textAlignment w:val="center"/>
    </w:pPr>
    <w:rPr>
      <w:rFonts w:eastAsia="Times New Roman" w:cs="Times New Roman"/>
      <w:lang w:eastAsia="en-GB"/>
    </w:rPr>
  </w:style>
  <w:style w:type="paragraph" w:customStyle="1" w:styleId="xl91">
    <w:name w:val="xl91"/>
    <w:basedOn w:val="Normal"/>
    <w:rsid w:val="004E20BD"/>
    <w:pPr>
      <w:pBdr>
        <w:left w:val="single" w:sz="4" w:space="0" w:color="auto"/>
      </w:pBdr>
      <w:spacing w:before="100" w:beforeAutospacing="1" w:after="100" w:afterAutospacing="1"/>
      <w:jc w:val="left"/>
      <w:textAlignment w:val="center"/>
    </w:pPr>
    <w:rPr>
      <w:rFonts w:eastAsia="Times New Roman" w:cs="Times New Roman"/>
      <w:lang w:eastAsia="en-GB"/>
    </w:rPr>
  </w:style>
  <w:style w:type="paragraph" w:customStyle="1" w:styleId="xl92">
    <w:name w:val="xl92"/>
    <w:basedOn w:val="Normal"/>
    <w:rsid w:val="004E20BD"/>
    <w:pPr>
      <w:pBdr>
        <w:right w:val="single" w:sz="8" w:space="0" w:color="auto"/>
      </w:pBdr>
      <w:spacing w:before="100" w:beforeAutospacing="1" w:after="100" w:afterAutospacing="1"/>
      <w:jc w:val="left"/>
      <w:textAlignment w:val="center"/>
    </w:pPr>
    <w:rPr>
      <w:rFonts w:eastAsia="Times New Roman" w:cs="Times New Roman"/>
      <w:lang w:eastAsia="en-GB"/>
    </w:rPr>
  </w:style>
  <w:style w:type="paragraph" w:customStyle="1" w:styleId="xl93">
    <w:name w:val="xl93"/>
    <w:basedOn w:val="Normal"/>
    <w:rsid w:val="004E20BD"/>
    <w:pPr>
      <w:pBdr>
        <w:bottom w:val="single" w:sz="8" w:space="0" w:color="auto"/>
      </w:pBdr>
      <w:spacing w:before="100" w:beforeAutospacing="1" w:after="100" w:afterAutospacing="1"/>
      <w:jc w:val="left"/>
      <w:textAlignment w:val="center"/>
    </w:pPr>
    <w:rPr>
      <w:rFonts w:eastAsia="Times New Roman" w:cs="Times New Roman"/>
      <w:lang w:eastAsia="en-GB"/>
    </w:rPr>
  </w:style>
  <w:style w:type="paragraph" w:customStyle="1" w:styleId="xl94">
    <w:name w:val="xl94"/>
    <w:basedOn w:val="Normal"/>
    <w:rsid w:val="004E20BD"/>
    <w:pPr>
      <w:pBdr>
        <w:bottom w:val="single" w:sz="8" w:space="0" w:color="auto"/>
        <w:right w:val="single" w:sz="8" w:space="0" w:color="auto"/>
      </w:pBdr>
      <w:spacing w:before="100" w:beforeAutospacing="1" w:after="100" w:afterAutospacing="1"/>
      <w:jc w:val="left"/>
      <w:textAlignment w:val="center"/>
    </w:pPr>
    <w:rPr>
      <w:rFonts w:eastAsia="Times New Roman" w:cs="Times New Roman"/>
      <w:lang w:eastAsia="en-GB"/>
    </w:rPr>
  </w:style>
  <w:style w:type="paragraph" w:customStyle="1" w:styleId="xl95">
    <w:name w:val="xl95"/>
    <w:basedOn w:val="Normal"/>
    <w:rsid w:val="004E20BD"/>
    <w:pPr>
      <w:spacing w:before="100" w:beforeAutospacing="1" w:after="100" w:afterAutospacing="1"/>
      <w:jc w:val="left"/>
      <w:textAlignment w:val="center"/>
    </w:pPr>
    <w:rPr>
      <w:rFonts w:eastAsia="Times New Roman" w:cs="Times New Roman"/>
      <w:lang w:eastAsia="en-GB"/>
    </w:rPr>
  </w:style>
  <w:style w:type="paragraph" w:customStyle="1" w:styleId="xl96">
    <w:name w:val="xl96"/>
    <w:basedOn w:val="Normal"/>
    <w:rsid w:val="004E20BD"/>
    <w:pPr>
      <w:pBdr>
        <w:left w:val="single" w:sz="4" w:space="0" w:color="auto"/>
      </w:pBdr>
      <w:spacing w:before="100" w:beforeAutospacing="1" w:after="100" w:afterAutospacing="1"/>
      <w:jc w:val="left"/>
      <w:textAlignment w:val="center"/>
    </w:pPr>
    <w:rPr>
      <w:rFonts w:eastAsia="Times New Roman" w:cs="Times New Roman"/>
      <w:lang w:eastAsia="en-GB"/>
    </w:rPr>
  </w:style>
  <w:style w:type="paragraph" w:customStyle="1" w:styleId="xl97">
    <w:name w:val="xl97"/>
    <w:basedOn w:val="Normal"/>
    <w:rsid w:val="004E20BD"/>
    <w:pPr>
      <w:pBdr>
        <w:right w:val="single" w:sz="8" w:space="0" w:color="auto"/>
      </w:pBdr>
      <w:spacing w:before="100" w:beforeAutospacing="1" w:after="100" w:afterAutospacing="1"/>
      <w:jc w:val="left"/>
      <w:textAlignment w:val="center"/>
    </w:pPr>
    <w:rPr>
      <w:rFonts w:eastAsia="Times New Roman" w:cs="Times New Roman"/>
      <w:lang w:eastAsia="en-GB"/>
    </w:rPr>
  </w:style>
  <w:style w:type="paragraph" w:customStyle="1" w:styleId="xl98">
    <w:name w:val="xl98"/>
    <w:basedOn w:val="Normal"/>
    <w:rsid w:val="004E20BD"/>
    <w:pPr>
      <w:spacing w:before="100" w:beforeAutospacing="1" w:after="100" w:afterAutospacing="1"/>
      <w:jc w:val="left"/>
      <w:textAlignment w:val="center"/>
    </w:pPr>
    <w:rPr>
      <w:rFonts w:eastAsia="Times New Roman" w:cs="Times New Roman"/>
      <w:b/>
      <w:bCs/>
      <w:lang w:eastAsia="en-GB"/>
    </w:rPr>
  </w:style>
  <w:style w:type="paragraph" w:customStyle="1" w:styleId="xl99">
    <w:name w:val="xl99"/>
    <w:basedOn w:val="Normal"/>
    <w:rsid w:val="004E20BD"/>
    <w:pPr>
      <w:spacing w:before="100" w:beforeAutospacing="1" w:after="100" w:afterAutospacing="1"/>
      <w:jc w:val="left"/>
      <w:textAlignment w:val="center"/>
    </w:pPr>
    <w:rPr>
      <w:rFonts w:eastAsia="Times New Roman" w:cs="Times New Roman"/>
      <w:lang w:eastAsia="en-GB"/>
    </w:rPr>
  </w:style>
  <w:style w:type="paragraph" w:customStyle="1" w:styleId="xl100">
    <w:name w:val="xl100"/>
    <w:basedOn w:val="Normal"/>
    <w:rsid w:val="004E20BD"/>
    <w:pPr>
      <w:pBdr>
        <w:left w:val="single" w:sz="4" w:space="0" w:color="auto"/>
      </w:pBdr>
      <w:spacing w:before="100" w:beforeAutospacing="1" w:after="100" w:afterAutospacing="1"/>
      <w:jc w:val="right"/>
      <w:textAlignment w:val="center"/>
    </w:pPr>
    <w:rPr>
      <w:rFonts w:eastAsia="Times New Roman" w:cs="Times New Roman"/>
      <w:lang w:eastAsia="en-GB"/>
    </w:rPr>
  </w:style>
  <w:style w:type="paragraph" w:customStyle="1" w:styleId="xl101">
    <w:name w:val="xl101"/>
    <w:basedOn w:val="Normal"/>
    <w:rsid w:val="004E20BD"/>
    <w:pPr>
      <w:pBdr>
        <w:left w:val="single" w:sz="4" w:space="0" w:color="auto"/>
      </w:pBdr>
      <w:spacing w:before="100" w:beforeAutospacing="1" w:after="100" w:afterAutospacing="1"/>
      <w:jc w:val="right"/>
      <w:textAlignment w:val="center"/>
    </w:pPr>
    <w:rPr>
      <w:rFonts w:eastAsia="Times New Roman" w:cs="Times New Roman"/>
      <w:lang w:eastAsia="en-GB"/>
    </w:rPr>
  </w:style>
  <w:style w:type="paragraph" w:customStyle="1" w:styleId="xl102">
    <w:name w:val="xl102"/>
    <w:basedOn w:val="Normal"/>
    <w:rsid w:val="004E20BD"/>
    <w:pPr>
      <w:pBdr>
        <w:bottom w:val="single" w:sz="8" w:space="0" w:color="auto"/>
      </w:pBdr>
      <w:spacing w:before="100" w:beforeAutospacing="1" w:after="100" w:afterAutospacing="1"/>
      <w:jc w:val="left"/>
      <w:textAlignment w:val="center"/>
    </w:pPr>
    <w:rPr>
      <w:rFonts w:eastAsia="Times New Roman" w:cs="Times New Roman"/>
      <w:lang w:eastAsia="en-GB"/>
    </w:rPr>
  </w:style>
  <w:style w:type="paragraph" w:customStyle="1" w:styleId="xl103">
    <w:name w:val="xl103"/>
    <w:basedOn w:val="Normal"/>
    <w:rsid w:val="004E20BD"/>
    <w:pPr>
      <w:pBdr>
        <w:left w:val="single" w:sz="4" w:space="0" w:color="auto"/>
        <w:bottom w:val="single" w:sz="8" w:space="0" w:color="auto"/>
      </w:pBdr>
      <w:spacing w:before="100" w:beforeAutospacing="1" w:after="100" w:afterAutospacing="1"/>
      <w:jc w:val="right"/>
      <w:textAlignment w:val="center"/>
    </w:pPr>
    <w:rPr>
      <w:rFonts w:eastAsia="Times New Roman" w:cs="Times New Roman"/>
      <w:lang w:eastAsia="en-GB"/>
    </w:rPr>
  </w:style>
  <w:style w:type="paragraph" w:customStyle="1" w:styleId="xl104">
    <w:name w:val="xl104"/>
    <w:basedOn w:val="Normal"/>
    <w:rsid w:val="004E20BD"/>
    <w:pPr>
      <w:pBdr>
        <w:top w:val="single" w:sz="8" w:space="0" w:color="auto"/>
        <w:left w:val="single" w:sz="8" w:space="9" w:color="auto"/>
        <w:right w:val="single" w:sz="4" w:space="0" w:color="auto"/>
      </w:pBdr>
      <w:spacing w:before="100" w:beforeAutospacing="1" w:after="100" w:afterAutospacing="1"/>
      <w:ind w:firstLineChars="100" w:firstLine="100"/>
      <w:jc w:val="left"/>
      <w:textAlignment w:val="center"/>
    </w:pPr>
    <w:rPr>
      <w:rFonts w:eastAsia="Times New Roman" w:cs="Times New Roman"/>
      <w:b/>
      <w:bCs/>
      <w:lang w:eastAsia="en-GB"/>
    </w:rPr>
  </w:style>
  <w:style w:type="paragraph" w:customStyle="1" w:styleId="xl105">
    <w:name w:val="xl105"/>
    <w:basedOn w:val="Normal"/>
    <w:rsid w:val="004E20BD"/>
    <w:pPr>
      <w:pBdr>
        <w:left w:val="single" w:sz="8" w:space="9" w:color="auto"/>
        <w:bottom w:val="single" w:sz="8" w:space="0" w:color="auto"/>
        <w:right w:val="single" w:sz="4" w:space="0" w:color="auto"/>
      </w:pBdr>
      <w:spacing w:before="100" w:beforeAutospacing="1" w:after="100" w:afterAutospacing="1"/>
      <w:ind w:firstLineChars="100" w:firstLine="100"/>
      <w:jc w:val="left"/>
      <w:textAlignment w:val="center"/>
    </w:pPr>
    <w:rPr>
      <w:rFonts w:eastAsia="Times New Roman" w:cs="Times New Roman"/>
      <w:lang w:eastAsia="en-GB"/>
    </w:rPr>
  </w:style>
  <w:style w:type="paragraph" w:customStyle="1" w:styleId="xl106">
    <w:name w:val="xl106"/>
    <w:basedOn w:val="Normal"/>
    <w:rsid w:val="004E20BD"/>
    <w:pPr>
      <w:pBdr>
        <w:left w:val="single" w:sz="8" w:space="9" w:color="auto"/>
        <w:right w:val="single" w:sz="4" w:space="0" w:color="auto"/>
      </w:pBdr>
      <w:spacing w:before="100" w:beforeAutospacing="1" w:after="100" w:afterAutospacing="1"/>
      <w:ind w:firstLineChars="100" w:firstLine="100"/>
      <w:jc w:val="left"/>
      <w:textAlignment w:val="center"/>
    </w:pPr>
    <w:rPr>
      <w:rFonts w:eastAsia="Times New Roman" w:cs="Times New Roman"/>
      <w:lang w:eastAsia="en-GB"/>
    </w:rPr>
  </w:style>
  <w:style w:type="paragraph" w:customStyle="1" w:styleId="xl107">
    <w:name w:val="xl107"/>
    <w:basedOn w:val="Normal"/>
    <w:rsid w:val="004E20BD"/>
    <w:pPr>
      <w:pBdr>
        <w:left w:val="single" w:sz="8" w:space="9" w:color="auto"/>
        <w:right w:val="single" w:sz="4" w:space="0" w:color="auto"/>
      </w:pBdr>
      <w:spacing w:before="100" w:beforeAutospacing="1" w:after="100" w:afterAutospacing="1"/>
      <w:ind w:firstLineChars="100" w:firstLine="100"/>
      <w:jc w:val="left"/>
      <w:textAlignment w:val="center"/>
    </w:pPr>
    <w:rPr>
      <w:rFonts w:eastAsia="Times New Roman" w:cs="Times New Roman"/>
      <w:b/>
      <w:bCs/>
      <w:lang w:eastAsia="en-GB"/>
    </w:rPr>
  </w:style>
  <w:style w:type="paragraph" w:customStyle="1" w:styleId="xl108">
    <w:name w:val="xl108"/>
    <w:basedOn w:val="Normal"/>
    <w:rsid w:val="004E20BD"/>
    <w:pPr>
      <w:pBdr>
        <w:left w:val="single" w:sz="8" w:space="18" w:color="auto"/>
        <w:right w:val="single" w:sz="4" w:space="0" w:color="auto"/>
      </w:pBdr>
      <w:spacing w:before="100" w:beforeAutospacing="1" w:after="100" w:afterAutospacing="1"/>
      <w:ind w:firstLineChars="200" w:firstLine="200"/>
      <w:jc w:val="left"/>
      <w:textAlignment w:val="center"/>
    </w:pPr>
    <w:rPr>
      <w:rFonts w:eastAsia="Times New Roman" w:cs="Times New Roman"/>
      <w:lang w:eastAsia="en-GB"/>
    </w:rPr>
  </w:style>
  <w:style w:type="paragraph" w:customStyle="1" w:styleId="xl109">
    <w:name w:val="xl109"/>
    <w:basedOn w:val="Normal"/>
    <w:rsid w:val="004E20BD"/>
    <w:pPr>
      <w:pBdr>
        <w:left w:val="single" w:sz="8" w:space="18" w:color="auto"/>
        <w:bottom w:val="single" w:sz="8" w:space="0" w:color="auto"/>
        <w:right w:val="single" w:sz="4" w:space="0" w:color="auto"/>
      </w:pBdr>
      <w:spacing w:before="100" w:beforeAutospacing="1" w:after="100" w:afterAutospacing="1"/>
      <w:ind w:firstLineChars="200" w:firstLine="200"/>
      <w:jc w:val="left"/>
      <w:textAlignment w:val="center"/>
    </w:pPr>
    <w:rPr>
      <w:rFonts w:eastAsia="Times New Roman" w:cs="Times New Roman"/>
      <w:lang w:eastAsia="en-GB"/>
    </w:rPr>
  </w:style>
  <w:style w:type="paragraph" w:customStyle="1" w:styleId="xl110">
    <w:name w:val="xl110"/>
    <w:basedOn w:val="Normal"/>
    <w:rsid w:val="004E20BD"/>
    <w:pPr>
      <w:pBdr>
        <w:left w:val="single" w:sz="4" w:space="0" w:color="auto"/>
        <w:bottom w:val="single" w:sz="8" w:space="0" w:color="auto"/>
      </w:pBdr>
      <w:spacing w:before="100" w:beforeAutospacing="1" w:after="100" w:afterAutospacing="1"/>
      <w:jc w:val="left"/>
      <w:textAlignment w:val="center"/>
    </w:pPr>
    <w:rPr>
      <w:rFonts w:eastAsia="Times New Roman" w:cs="Times New Roman"/>
      <w:lang w:eastAsia="en-GB"/>
    </w:rPr>
  </w:style>
  <w:style w:type="paragraph" w:customStyle="1" w:styleId="xl111">
    <w:name w:val="xl111"/>
    <w:basedOn w:val="Normal"/>
    <w:rsid w:val="004E20BD"/>
    <w:pPr>
      <w:pBdr>
        <w:left w:val="single" w:sz="4" w:space="0" w:color="auto"/>
      </w:pBdr>
      <w:spacing w:before="100" w:beforeAutospacing="1" w:after="100" w:afterAutospacing="1"/>
      <w:jc w:val="left"/>
      <w:textAlignment w:val="center"/>
    </w:pPr>
    <w:rPr>
      <w:rFonts w:eastAsia="Times New Roman" w:cs="Times New Roman"/>
      <w:b/>
      <w:bCs/>
      <w:lang w:eastAsia="en-GB"/>
    </w:rPr>
  </w:style>
  <w:style w:type="paragraph" w:customStyle="1" w:styleId="xl112">
    <w:name w:val="xl112"/>
    <w:basedOn w:val="Normal"/>
    <w:rsid w:val="004E20BD"/>
    <w:pPr>
      <w:spacing w:before="100" w:beforeAutospacing="1" w:after="100" w:afterAutospacing="1"/>
      <w:jc w:val="left"/>
      <w:textAlignment w:val="center"/>
    </w:pPr>
    <w:rPr>
      <w:rFonts w:eastAsia="Times New Roman" w:cs="Times New Roman"/>
      <w:b/>
      <w:bCs/>
      <w:sz w:val="22"/>
      <w:szCs w:val="22"/>
      <w:lang w:eastAsia="en-GB"/>
    </w:rPr>
  </w:style>
  <w:style w:type="paragraph" w:customStyle="1" w:styleId="xl113">
    <w:name w:val="xl113"/>
    <w:basedOn w:val="Normal"/>
    <w:rsid w:val="004E20BD"/>
    <w:pPr>
      <w:pBdr>
        <w:left w:val="single" w:sz="8" w:space="9" w:color="auto"/>
        <w:right w:val="single" w:sz="4" w:space="0" w:color="auto"/>
      </w:pBdr>
      <w:spacing w:before="100" w:beforeAutospacing="1" w:after="100" w:afterAutospacing="1"/>
      <w:ind w:firstLineChars="100" w:firstLine="100"/>
      <w:jc w:val="left"/>
      <w:textAlignment w:val="center"/>
    </w:pPr>
    <w:rPr>
      <w:rFonts w:eastAsia="Times New Roman" w:cs="Times New Roman"/>
      <w:b/>
      <w:bCs/>
      <w:sz w:val="22"/>
      <w:szCs w:val="22"/>
      <w:lang w:eastAsia="en-GB"/>
    </w:rPr>
  </w:style>
  <w:style w:type="paragraph" w:customStyle="1" w:styleId="xl114">
    <w:name w:val="xl114"/>
    <w:basedOn w:val="Normal"/>
    <w:rsid w:val="004E20BD"/>
    <w:pPr>
      <w:spacing w:before="100" w:beforeAutospacing="1" w:after="100" w:afterAutospacing="1"/>
      <w:jc w:val="left"/>
      <w:textAlignment w:val="center"/>
    </w:pPr>
    <w:rPr>
      <w:rFonts w:eastAsia="Times New Roman" w:cs="Times New Roman"/>
      <w:sz w:val="22"/>
      <w:szCs w:val="22"/>
      <w:lang w:eastAsia="en-GB"/>
    </w:rPr>
  </w:style>
  <w:style w:type="paragraph" w:customStyle="1" w:styleId="xl115">
    <w:name w:val="xl115"/>
    <w:basedOn w:val="Normal"/>
    <w:rsid w:val="004E20BD"/>
    <w:pPr>
      <w:spacing w:before="100" w:beforeAutospacing="1" w:after="100" w:afterAutospacing="1"/>
      <w:jc w:val="left"/>
      <w:textAlignment w:val="center"/>
    </w:pPr>
    <w:rPr>
      <w:rFonts w:eastAsia="Times New Roman" w:cs="Times New Roman"/>
      <w:b/>
      <w:bCs/>
      <w:sz w:val="22"/>
      <w:szCs w:val="22"/>
      <w:lang w:eastAsia="en-GB"/>
    </w:rPr>
  </w:style>
  <w:style w:type="paragraph" w:customStyle="1" w:styleId="xl116">
    <w:name w:val="xl116"/>
    <w:basedOn w:val="Normal"/>
    <w:rsid w:val="004E20BD"/>
    <w:pPr>
      <w:pBdr>
        <w:left w:val="single" w:sz="4" w:space="0" w:color="auto"/>
      </w:pBdr>
      <w:spacing w:before="100" w:beforeAutospacing="1" w:after="100" w:afterAutospacing="1"/>
      <w:jc w:val="left"/>
      <w:textAlignment w:val="center"/>
    </w:pPr>
    <w:rPr>
      <w:rFonts w:eastAsia="Times New Roman" w:cs="Times New Roman"/>
      <w:b/>
      <w:bCs/>
      <w:sz w:val="22"/>
      <w:szCs w:val="22"/>
      <w:lang w:eastAsia="en-GB"/>
    </w:rPr>
  </w:style>
  <w:style w:type="paragraph" w:customStyle="1" w:styleId="xl117">
    <w:name w:val="xl117"/>
    <w:basedOn w:val="Normal"/>
    <w:rsid w:val="004E20BD"/>
    <w:pPr>
      <w:pBdr>
        <w:top w:val="single" w:sz="8" w:space="0" w:color="auto"/>
        <w:bottom w:val="single" w:sz="4" w:space="0" w:color="auto"/>
      </w:pBdr>
      <w:shd w:val="clear" w:color="000000" w:fill="FFFFCC"/>
      <w:spacing w:before="100" w:beforeAutospacing="1" w:after="100" w:afterAutospacing="1"/>
      <w:jc w:val="left"/>
      <w:textAlignment w:val="center"/>
    </w:pPr>
    <w:rPr>
      <w:rFonts w:eastAsia="Times New Roman" w:cs="Times New Roman"/>
      <w:b/>
      <w:bCs/>
      <w:lang w:eastAsia="en-GB"/>
    </w:rPr>
  </w:style>
  <w:style w:type="paragraph" w:customStyle="1" w:styleId="xl118">
    <w:name w:val="xl118"/>
    <w:basedOn w:val="Normal"/>
    <w:rsid w:val="004E20BD"/>
    <w:pPr>
      <w:pBdr>
        <w:top w:val="single" w:sz="8" w:space="0" w:color="auto"/>
        <w:left w:val="single" w:sz="4" w:space="0" w:color="auto"/>
        <w:bottom w:val="single" w:sz="4" w:space="0" w:color="auto"/>
      </w:pBdr>
      <w:shd w:val="clear" w:color="000000" w:fill="FFFFCC"/>
      <w:spacing w:before="100" w:beforeAutospacing="1" w:after="100" w:afterAutospacing="1"/>
      <w:jc w:val="left"/>
      <w:textAlignment w:val="center"/>
    </w:pPr>
    <w:rPr>
      <w:rFonts w:eastAsia="Times New Roman" w:cs="Times New Roman"/>
      <w:b/>
      <w:bCs/>
      <w:lang w:eastAsia="en-GB"/>
    </w:rPr>
  </w:style>
  <w:style w:type="paragraph" w:customStyle="1" w:styleId="xl119">
    <w:name w:val="xl119"/>
    <w:basedOn w:val="Normal"/>
    <w:rsid w:val="004E20BD"/>
    <w:pPr>
      <w:pBdr>
        <w:bottom w:val="single" w:sz="4" w:space="0" w:color="auto"/>
      </w:pBdr>
      <w:spacing w:before="100" w:beforeAutospacing="1" w:after="100" w:afterAutospacing="1"/>
      <w:jc w:val="left"/>
      <w:textAlignment w:val="center"/>
    </w:pPr>
    <w:rPr>
      <w:rFonts w:eastAsia="Times New Roman" w:cs="Times New Roman"/>
      <w:b/>
      <w:bCs/>
      <w:sz w:val="22"/>
      <w:szCs w:val="22"/>
      <w:lang w:eastAsia="en-GB"/>
    </w:rPr>
  </w:style>
  <w:style w:type="paragraph" w:customStyle="1" w:styleId="xl120">
    <w:name w:val="xl120"/>
    <w:basedOn w:val="Normal"/>
    <w:rsid w:val="004E20BD"/>
    <w:pPr>
      <w:pBdr>
        <w:left w:val="single" w:sz="4" w:space="0" w:color="auto"/>
        <w:bottom w:val="single" w:sz="4" w:space="0" w:color="auto"/>
      </w:pBdr>
      <w:spacing w:before="100" w:beforeAutospacing="1" w:after="100" w:afterAutospacing="1"/>
      <w:jc w:val="left"/>
      <w:textAlignment w:val="center"/>
    </w:pPr>
    <w:rPr>
      <w:rFonts w:eastAsia="Times New Roman" w:cs="Times New Roman"/>
      <w:b/>
      <w:bCs/>
      <w:sz w:val="22"/>
      <w:szCs w:val="22"/>
      <w:lang w:eastAsia="en-GB"/>
    </w:rPr>
  </w:style>
  <w:style w:type="paragraph" w:customStyle="1" w:styleId="xl121">
    <w:name w:val="xl121"/>
    <w:basedOn w:val="Normal"/>
    <w:rsid w:val="004E20BD"/>
    <w:pPr>
      <w:pBdr>
        <w:left w:val="single" w:sz="8" w:space="9" w:color="auto"/>
        <w:right w:val="single" w:sz="4" w:space="0" w:color="auto"/>
      </w:pBdr>
      <w:shd w:val="clear" w:color="000000" w:fill="EAF1DD"/>
      <w:spacing w:before="100" w:beforeAutospacing="1" w:after="100" w:afterAutospacing="1"/>
      <w:ind w:firstLineChars="100" w:firstLine="100"/>
      <w:jc w:val="left"/>
      <w:textAlignment w:val="center"/>
    </w:pPr>
    <w:rPr>
      <w:rFonts w:eastAsia="Times New Roman" w:cs="Times New Roman"/>
      <w:b/>
      <w:bCs/>
      <w:lang w:eastAsia="en-GB"/>
    </w:rPr>
  </w:style>
  <w:style w:type="paragraph" w:customStyle="1" w:styleId="xl122">
    <w:name w:val="xl122"/>
    <w:basedOn w:val="Normal"/>
    <w:rsid w:val="004E20BD"/>
    <w:pPr>
      <w:shd w:val="clear" w:color="000000" w:fill="EAF1DD"/>
      <w:spacing w:before="100" w:beforeAutospacing="1" w:after="100" w:afterAutospacing="1"/>
      <w:jc w:val="left"/>
      <w:textAlignment w:val="center"/>
    </w:pPr>
    <w:rPr>
      <w:rFonts w:eastAsia="Times New Roman" w:cs="Times New Roman"/>
      <w:b/>
      <w:bCs/>
      <w:lang w:eastAsia="en-GB"/>
    </w:rPr>
  </w:style>
  <w:style w:type="paragraph" w:customStyle="1" w:styleId="xl123">
    <w:name w:val="xl123"/>
    <w:basedOn w:val="Normal"/>
    <w:rsid w:val="004E20BD"/>
    <w:pPr>
      <w:pBdr>
        <w:left w:val="single" w:sz="4" w:space="0" w:color="auto"/>
      </w:pBdr>
      <w:shd w:val="clear" w:color="000000" w:fill="EAF1DD"/>
      <w:spacing w:before="100" w:beforeAutospacing="1" w:after="100" w:afterAutospacing="1"/>
      <w:jc w:val="left"/>
      <w:textAlignment w:val="center"/>
    </w:pPr>
    <w:rPr>
      <w:rFonts w:eastAsia="Times New Roman" w:cs="Times New Roman"/>
      <w:b/>
      <w:bCs/>
      <w:lang w:eastAsia="en-GB"/>
    </w:rPr>
  </w:style>
  <w:style w:type="paragraph" w:customStyle="1" w:styleId="xl124">
    <w:name w:val="xl124"/>
    <w:basedOn w:val="Normal"/>
    <w:rsid w:val="004E20BD"/>
    <w:pPr>
      <w:spacing w:before="100" w:beforeAutospacing="1" w:after="100" w:afterAutospacing="1"/>
      <w:jc w:val="left"/>
      <w:textAlignment w:val="center"/>
    </w:pPr>
    <w:rPr>
      <w:rFonts w:eastAsia="Times New Roman" w:cs="Times New Roman"/>
      <w:i/>
      <w:iCs/>
      <w:lang w:eastAsia="en-GB"/>
    </w:rPr>
  </w:style>
  <w:style w:type="paragraph" w:customStyle="1" w:styleId="xl125">
    <w:name w:val="xl125"/>
    <w:basedOn w:val="Normal"/>
    <w:rsid w:val="004E20BD"/>
    <w:pPr>
      <w:pBdr>
        <w:top w:val="single" w:sz="8" w:space="0" w:color="auto"/>
      </w:pBdr>
      <w:spacing w:before="100" w:beforeAutospacing="1" w:after="100" w:afterAutospacing="1"/>
      <w:jc w:val="left"/>
      <w:textAlignment w:val="center"/>
    </w:pPr>
    <w:rPr>
      <w:rFonts w:eastAsia="Times New Roman" w:cs="Times New Roman"/>
      <w:b/>
      <w:bCs/>
      <w:i/>
      <w:iCs/>
      <w:lang w:eastAsia="en-GB"/>
    </w:rPr>
  </w:style>
  <w:style w:type="paragraph" w:customStyle="1" w:styleId="xl126">
    <w:name w:val="xl126"/>
    <w:basedOn w:val="Normal"/>
    <w:rsid w:val="004E20BD"/>
    <w:pPr>
      <w:pBdr>
        <w:bottom w:val="single" w:sz="8" w:space="0" w:color="auto"/>
      </w:pBdr>
      <w:spacing w:before="100" w:beforeAutospacing="1" w:after="100" w:afterAutospacing="1"/>
      <w:jc w:val="left"/>
      <w:textAlignment w:val="center"/>
    </w:pPr>
    <w:rPr>
      <w:rFonts w:eastAsia="Times New Roman" w:cs="Times New Roman"/>
      <w:i/>
      <w:iCs/>
      <w:lang w:eastAsia="en-GB"/>
    </w:rPr>
  </w:style>
  <w:style w:type="paragraph" w:customStyle="1" w:styleId="xl127">
    <w:name w:val="xl127"/>
    <w:basedOn w:val="Normal"/>
    <w:rsid w:val="004E20BD"/>
    <w:pPr>
      <w:pBdr>
        <w:top w:val="single" w:sz="8" w:space="0" w:color="auto"/>
        <w:bottom w:val="single" w:sz="8" w:space="0" w:color="auto"/>
      </w:pBdr>
      <w:shd w:val="clear" w:color="000000" w:fill="FFFF00"/>
      <w:spacing w:before="100" w:beforeAutospacing="1" w:after="100" w:afterAutospacing="1"/>
      <w:jc w:val="left"/>
      <w:textAlignment w:val="center"/>
    </w:pPr>
    <w:rPr>
      <w:rFonts w:eastAsia="Times New Roman" w:cs="Times New Roman"/>
      <w:b/>
      <w:bCs/>
      <w:i/>
      <w:iCs/>
      <w:lang w:eastAsia="en-GB"/>
    </w:rPr>
  </w:style>
  <w:style w:type="paragraph" w:customStyle="1" w:styleId="xl128">
    <w:name w:val="xl128"/>
    <w:basedOn w:val="Normal"/>
    <w:rsid w:val="004E20BD"/>
    <w:pPr>
      <w:pBdr>
        <w:top w:val="single" w:sz="8" w:space="0" w:color="auto"/>
        <w:bottom w:val="single" w:sz="4" w:space="0" w:color="auto"/>
      </w:pBdr>
      <w:shd w:val="clear" w:color="000000" w:fill="FFFFCC"/>
      <w:spacing w:before="100" w:beforeAutospacing="1" w:after="100" w:afterAutospacing="1"/>
      <w:jc w:val="left"/>
      <w:textAlignment w:val="center"/>
    </w:pPr>
    <w:rPr>
      <w:rFonts w:eastAsia="Times New Roman" w:cs="Times New Roman"/>
      <w:b/>
      <w:bCs/>
      <w:i/>
      <w:iCs/>
      <w:lang w:eastAsia="en-GB"/>
    </w:rPr>
  </w:style>
  <w:style w:type="paragraph" w:customStyle="1" w:styleId="xl129">
    <w:name w:val="xl129"/>
    <w:basedOn w:val="Normal"/>
    <w:rsid w:val="004E20BD"/>
    <w:pPr>
      <w:pBdr>
        <w:top w:val="single" w:sz="8" w:space="0" w:color="auto"/>
        <w:bottom w:val="single" w:sz="4" w:space="0" w:color="auto"/>
      </w:pBdr>
      <w:shd w:val="clear" w:color="000000" w:fill="FFFFCC"/>
      <w:spacing w:before="100" w:beforeAutospacing="1" w:after="100" w:afterAutospacing="1"/>
      <w:jc w:val="left"/>
      <w:textAlignment w:val="center"/>
    </w:pPr>
    <w:rPr>
      <w:rFonts w:eastAsia="Times New Roman" w:cs="Times New Roman"/>
      <w:b/>
      <w:bCs/>
      <w:i/>
      <w:iCs/>
      <w:lang w:eastAsia="en-GB"/>
    </w:rPr>
  </w:style>
  <w:style w:type="paragraph" w:customStyle="1" w:styleId="xl130">
    <w:name w:val="xl130"/>
    <w:basedOn w:val="Normal"/>
    <w:rsid w:val="004E20BD"/>
    <w:pPr>
      <w:pBdr>
        <w:bottom w:val="single" w:sz="8" w:space="0" w:color="auto"/>
      </w:pBdr>
      <w:spacing w:before="100" w:beforeAutospacing="1" w:after="100" w:afterAutospacing="1"/>
      <w:jc w:val="left"/>
      <w:textAlignment w:val="center"/>
    </w:pPr>
    <w:rPr>
      <w:rFonts w:eastAsia="Times New Roman" w:cs="Times New Roman"/>
      <w:i/>
      <w:iCs/>
      <w:lang w:eastAsia="en-GB"/>
    </w:rPr>
  </w:style>
  <w:style w:type="paragraph" w:customStyle="1" w:styleId="xl131">
    <w:name w:val="xl131"/>
    <w:basedOn w:val="Normal"/>
    <w:rsid w:val="004E20BD"/>
    <w:pPr>
      <w:pBdr>
        <w:top w:val="single" w:sz="8" w:space="0" w:color="auto"/>
        <w:right w:val="single" w:sz="8" w:space="0" w:color="auto"/>
      </w:pBdr>
      <w:spacing w:before="100" w:beforeAutospacing="1" w:after="100" w:afterAutospacing="1"/>
      <w:jc w:val="left"/>
      <w:textAlignment w:val="center"/>
    </w:pPr>
    <w:rPr>
      <w:rFonts w:eastAsia="Times New Roman" w:cs="Times New Roman"/>
      <w:b/>
      <w:bCs/>
      <w:i/>
      <w:iCs/>
      <w:lang w:eastAsia="en-GB"/>
    </w:rPr>
  </w:style>
  <w:style w:type="paragraph" w:customStyle="1" w:styleId="xl132">
    <w:name w:val="xl132"/>
    <w:basedOn w:val="Normal"/>
    <w:rsid w:val="004E20BD"/>
    <w:pPr>
      <w:pBdr>
        <w:bottom w:val="single" w:sz="8" w:space="0" w:color="auto"/>
        <w:right w:val="single" w:sz="8" w:space="0" w:color="auto"/>
      </w:pBdr>
      <w:spacing w:before="100" w:beforeAutospacing="1" w:after="100" w:afterAutospacing="1"/>
      <w:jc w:val="left"/>
      <w:textAlignment w:val="center"/>
    </w:pPr>
    <w:rPr>
      <w:rFonts w:eastAsia="Times New Roman" w:cs="Times New Roman"/>
      <w:i/>
      <w:iCs/>
      <w:lang w:eastAsia="en-GB"/>
    </w:rPr>
  </w:style>
  <w:style w:type="paragraph" w:customStyle="1" w:styleId="xl133">
    <w:name w:val="xl133"/>
    <w:basedOn w:val="Normal"/>
    <w:rsid w:val="004E20BD"/>
    <w:pPr>
      <w:pBdr>
        <w:top w:val="single" w:sz="8" w:space="0" w:color="auto"/>
        <w:bottom w:val="single" w:sz="8" w:space="0" w:color="auto"/>
        <w:right w:val="single" w:sz="8" w:space="0" w:color="auto"/>
      </w:pBdr>
      <w:shd w:val="clear" w:color="000000" w:fill="FFFF00"/>
      <w:spacing w:before="100" w:beforeAutospacing="1" w:after="100" w:afterAutospacing="1"/>
      <w:jc w:val="left"/>
      <w:textAlignment w:val="center"/>
    </w:pPr>
    <w:rPr>
      <w:rFonts w:eastAsia="Times New Roman" w:cs="Times New Roman"/>
      <w:b/>
      <w:bCs/>
      <w:i/>
      <w:iCs/>
      <w:lang w:eastAsia="en-GB"/>
    </w:rPr>
  </w:style>
  <w:style w:type="paragraph" w:customStyle="1" w:styleId="xl134">
    <w:name w:val="xl134"/>
    <w:basedOn w:val="Normal"/>
    <w:rsid w:val="004E20BD"/>
    <w:pPr>
      <w:pBdr>
        <w:top w:val="single" w:sz="8" w:space="0" w:color="auto"/>
        <w:bottom w:val="single" w:sz="4" w:space="0" w:color="auto"/>
        <w:right w:val="single" w:sz="8" w:space="0" w:color="auto"/>
      </w:pBdr>
      <w:shd w:val="clear" w:color="000000" w:fill="FFFFCC"/>
      <w:spacing w:before="100" w:beforeAutospacing="1" w:after="100" w:afterAutospacing="1"/>
      <w:jc w:val="left"/>
      <w:textAlignment w:val="center"/>
    </w:pPr>
    <w:rPr>
      <w:rFonts w:eastAsia="Times New Roman" w:cs="Times New Roman"/>
      <w:b/>
      <w:bCs/>
      <w:i/>
      <w:iCs/>
      <w:lang w:eastAsia="en-GB"/>
    </w:rPr>
  </w:style>
  <w:style w:type="paragraph" w:customStyle="1" w:styleId="xl135">
    <w:name w:val="xl135"/>
    <w:basedOn w:val="Normal"/>
    <w:rsid w:val="004E20BD"/>
    <w:pPr>
      <w:pBdr>
        <w:top w:val="single" w:sz="8" w:space="0" w:color="auto"/>
        <w:bottom w:val="single" w:sz="4" w:space="0" w:color="auto"/>
        <w:right w:val="single" w:sz="8" w:space="0" w:color="auto"/>
      </w:pBdr>
      <w:shd w:val="clear" w:color="000000" w:fill="FFFFCC"/>
      <w:spacing w:before="100" w:beforeAutospacing="1" w:after="100" w:afterAutospacing="1"/>
      <w:jc w:val="left"/>
      <w:textAlignment w:val="center"/>
    </w:pPr>
    <w:rPr>
      <w:rFonts w:eastAsia="Times New Roman" w:cs="Times New Roman"/>
      <w:b/>
      <w:bCs/>
      <w:i/>
      <w:iCs/>
      <w:lang w:eastAsia="en-GB"/>
    </w:rPr>
  </w:style>
  <w:style w:type="paragraph" w:customStyle="1" w:styleId="xl136">
    <w:name w:val="xl136"/>
    <w:basedOn w:val="Normal"/>
    <w:rsid w:val="004E20BD"/>
    <w:pPr>
      <w:pBdr>
        <w:right w:val="single" w:sz="8" w:space="0" w:color="auto"/>
      </w:pBdr>
      <w:spacing w:before="100" w:beforeAutospacing="1" w:after="100" w:afterAutospacing="1"/>
      <w:jc w:val="left"/>
      <w:textAlignment w:val="center"/>
    </w:pPr>
    <w:rPr>
      <w:rFonts w:eastAsia="Times New Roman" w:cs="Times New Roman"/>
      <w:i/>
      <w:iCs/>
      <w:lang w:eastAsia="en-GB"/>
    </w:rPr>
  </w:style>
  <w:style w:type="paragraph" w:customStyle="1" w:styleId="xl137">
    <w:name w:val="xl137"/>
    <w:basedOn w:val="Normal"/>
    <w:rsid w:val="004E20BD"/>
    <w:pPr>
      <w:pBdr>
        <w:bottom w:val="single" w:sz="8" w:space="0" w:color="auto"/>
        <w:right w:val="single" w:sz="8" w:space="0" w:color="auto"/>
      </w:pBdr>
      <w:spacing w:before="100" w:beforeAutospacing="1" w:after="100" w:afterAutospacing="1"/>
      <w:jc w:val="left"/>
      <w:textAlignment w:val="center"/>
    </w:pPr>
    <w:rPr>
      <w:rFonts w:eastAsia="Times New Roman" w:cs="Times New Roman"/>
      <w:i/>
      <w:iCs/>
      <w:lang w:eastAsia="en-GB"/>
    </w:rPr>
  </w:style>
  <w:style w:type="paragraph" w:customStyle="1" w:styleId="xl138">
    <w:name w:val="xl138"/>
    <w:basedOn w:val="Normal"/>
    <w:rsid w:val="004E20BD"/>
    <w:pPr>
      <w:pBdr>
        <w:left w:val="single" w:sz="4" w:space="0" w:color="auto"/>
      </w:pBdr>
      <w:spacing w:before="100" w:beforeAutospacing="1" w:after="100" w:afterAutospacing="1"/>
      <w:jc w:val="left"/>
      <w:textAlignment w:val="center"/>
    </w:pPr>
    <w:rPr>
      <w:rFonts w:eastAsia="Times New Roman" w:cs="Times New Roman"/>
      <w:lang w:eastAsia="en-GB"/>
    </w:rPr>
  </w:style>
  <w:style w:type="paragraph" w:customStyle="1" w:styleId="xl139">
    <w:name w:val="xl139"/>
    <w:basedOn w:val="Normal"/>
    <w:rsid w:val="004E20BD"/>
    <w:pPr>
      <w:pBdr>
        <w:bottom w:val="single" w:sz="8" w:space="0" w:color="auto"/>
        <w:right w:val="single" w:sz="8" w:space="0" w:color="auto"/>
      </w:pBdr>
      <w:spacing w:before="100" w:beforeAutospacing="1" w:after="100" w:afterAutospacing="1"/>
      <w:jc w:val="left"/>
      <w:textAlignment w:val="center"/>
    </w:pPr>
    <w:rPr>
      <w:rFonts w:eastAsia="Times New Roman" w:cs="Times New Roman"/>
      <w:lang w:eastAsia="en-GB"/>
    </w:rPr>
  </w:style>
  <w:style w:type="paragraph" w:customStyle="1" w:styleId="xl140">
    <w:name w:val="xl140"/>
    <w:basedOn w:val="Normal"/>
    <w:rsid w:val="004E20BD"/>
    <w:pPr>
      <w:pBdr>
        <w:left w:val="single" w:sz="4" w:space="0" w:color="auto"/>
        <w:bottom w:val="single" w:sz="8" w:space="0" w:color="auto"/>
      </w:pBdr>
      <w:spacing w:before="100" w:beforeAutospacing="1" w:after="100" w:afterAutospacing="1"/>
      <w:jc w:val="left"/>
      <w:textAlignment w:val="center"/>
    </w:pPr>
    <w:rPr>
      <w:rFonts w:eastAsia="Times New Roman" w:cs="Times New Roman"/>
      <w:lang w:eastAsia="en-GB"/>
    </w:rPr>
  </w:style>
  <w:style w:type="paragraph" w:customStyle="1" w:styleId="xl141">
    <w:name w:val="xl141"/>
    <w:basedOn w:val="Normal"/>
    <w:rsid w:val="004E20BD"/>
    <w:pPr>
      <w:pBdr>
        <w:bottom w:val="single" w:sz="4" w:space="0" w:color="auto"/>
      </w:pBdr>
      <w:spacing w:before="100" w:beforeAutospacing="1" w:after="100" w:afterAutospacing="1"/>
      <w:jc w:val="left"/>
      <w:textAlignment w:val="center"/>
    </w:pPr>
    <w:rPr>
      <w:rFonts w:eastAsia="Times New Roman" w:cs="Times New Roman"/>
      <w:b/>
      <w:bCs/>
      <w:lang w:eastAsia="en-GB"/>
    </w:rPr>
  </w:style>
  <w:style w:type="paragraph" w:customStyle="1" w:styleId="xl142">
    <w:name w:val="xl142"/>
    <w:basedOn w:val="Normal"/>
    <w:rsid w:val="004E20BD"/>
    <w:pPr>
      <w:pBdr>
        <w:right w:val="single" w:sz="8" w:space="0" w:color="auto"/>
      </w:pBdr>
      <w:shd w:val="clear" w:color="000000" w:fill="EAF1DD"/>
      <w:spacing w:before="100" w:beforeAutospacing="1" w:after="100" w:afterAutospacing="1"/>
      <w:jc w:val="left"/>
      <w:textAlignment w:val="center"/>
    </w:pPr>
    <w:rPr>
      <w:rFonts w:eastAsia="Times New Roman" w:cs="Times New Roman"/>
      <w:b/>
      <w:bCs/>
      <w:lang w:eastAsia="en-GB"/>
    </w:rPr>
  </w:style>
  <w:style w:type="paragraph" w:customStyle="1" w:styleId="xl143">
    <w:name w:val="xl143"/>
    <w:basedOn w:val="Normal"/>
    <w:rsid w:val="004E20BD"/>
    <w:pPr>
      <w:pBdr>
        <w:bottom w:val="single" w:sz="4" w:space="0" w:color="auto"/>
        <w:right w:val="single" w:sz="8" w:space="0" w:color="auto"/>
      </w:pBdr>
      <w:spacing w:before="100" w:beforeAutospacing="1" w:after="100" w:afterAutospacing="1"/>
      <w:jc w:val="left"/>
      <w:textAlignment w:val="center"/>
    </w:pPr>
    <w:rPr>
      <w:rFonts w:eastAsia="Times New Roman" w:cs="Times New Roman"/>
      <w:b/>
      <w:bCs/>
      <w:lang w:eastAsia="en-GB"/>
    </w:rPr>
  </w:style>
  <w:style w:type="paragraph" w:customStyle="1" w:styleId="xl144">
    <w:name w:val="xl144"/>
    <w:basedOn w:val="Normal"/>
    <w:rsid w:val="004E20BD"/>
    <w:pPr>
      <w:spacing w:before="100" w:beforeAutospacing="1" w:after="100" w:afterAutospacing="1"/>
      <w:jc w:val="right"/>
      <w:textAlignment w:val="center"/>
    </w:pPr>
    <w:rPr>
      <w:rFonts w:eastAsia="Times New Roman" w:cs="Times New Roman"/>
      <w:i/>
      <w:iCs/>
      <w:lang w:eastAsia="en-GB"/>
    </w:rPr>
  </w:style>
  <w:style w:type="paragraph" w:customStyle="1" w:styleId="xl145">
    <w:name w:val="xl145"/>
    <w:basedOn w:val="Normal"/>
    <w:rsid w:val="004E20BD"/>
    <w:pPr>
      <w:spacing w:before="100" w:beforeAutospacing="1" w:after="100" w:afterAutospacing="1"/>
      <w:jc w:val="right"/>
      <w:textAlignment w:val="center"/>
    </w:pPr>
    <w:rPr>
      <w:rFonts w:eastAsia="Times New Roman" w:cs="Times New Roman"/>
      <w:b/>
      <w:bCs/>
      <w:i/>
      <w:iCs/>
      <w:lang w:eastAsia="en-GB"/>
    </w:rPr>
  </w:style>
  <w:style w:type="paragraph" w:customStyle="1" w:styleId="xl146">
    <w:name w:val="xl146"/>
    <w:basedOn w:val="Normal"/>
    <w:rsid w:val="004E20BD"/>
    <w:pPr>
      <w:pBdr>
        <w:bottom w:val="single" w:sz="8" w:space="0" w:color="auto"/>
      </w:pBdr>
      <w:spacing w:before="100" w:beforeAutospacing="1" w:after="100" w:afterAutospacing="1"/>
      <w:jc w:val="right"/>
      <w:textAlignment w:val="center"/>
    </w:pPr>
    <w:rPr>
      <w:rFonts w:eastAsia="Times New Roman" w:cs="Times New Roman"/>
      <w:i/>
      <w:iCs/>
      <w:lang w:eastAsia="en-GB"/>
    </w:rPr>
  </w:style>
  <w:style w:type="paragraph" w:customStyle="1" w:styleId="xl147">
    <w:name w:val="xl147"/>
    <w:basedOn w:val="Normal"/>
    <w:rsid w:val="004E20BD"/>
    <w:pPr>
      <w:pBdr>
        <w:top w:val="single" w:sz="8" w:space="0" w:color="auto"/>
        <w:right w:val="single" w:sz="8" w:space="0" w:color="auto"/>
      </w:pBdr>
      <w:spacing w:before="100" w:beforeAutospacing="1" w:after="100" w:afterAutospacing="1"/>
      <w:jc w:val="left"/>
      <w:textAlignment w:val="center"/>
    </w:pPr>
    <w:rPr>
      <w:rFonts w:eastAsia="Times New Roman" w:cs="Times New Roman"/>
      <w:b/>
      <w:bCs/>
      <w:i/>
      <w:iCs/>
      <w:lang w:eastAsia="en-GB"/>
    </w:rPr>
  </w:style>
  <w:style w:type="paragraph" w:customStyle="1" w:styleId="xl148">
    <w:name w:val="xl148"/>
    <w:basedOn w:val="Normal"/>
    <w:rsid w:val="004E20BD"/>
    <w:pPr>
      <w:pBdr>
        <w:bottom w:val="single" w:sz="8" w:space="0" w:color="auto"/>
        <w:right w:val="single" w:sz="8" w:space="0" w:color="auto"/>
      </w:pBdr>
      <w:spacing w:before="100" w:beforeAutospacing="1" w:after="100" w:afterAutospacing="1"/>
      <w:jc w:val="left"/>
      <w:textAlignment w:val="center"/>
    </w:pPr>
    <w:rPr>
      <w:rFonts w:eastAsia="Times New Roman" w:cs="Times New Roman"/>
      <w:i/>
      <w:iCs/>
      <w:lang w:eastAsia="en-GB"/>
    </w:rPr>
  </w:style>
  <w:style w:type="paragraph" w:customStyle="1" w:styleId="xl149">
    <w:name w:val="xl149"/>
    <w:basedOn w:val="Normal"/>
    <w:rsid w:val="004E20BD"/>
    <w:pPr>
      <w:pBdr>
        <w:top w:val="single" w:sz="8" w:space="0" w:color="auto"/>
        <w:bottom w:val="single" w:sz="8" w:space="0" w:color="auto"/>
        <w:right w:val="single" w:sz="8" w:space="0" w:color="auto"/>
      </w:pBdr>
      <w:shd w:val="clear" w:color="000000" w:fill="FFFF00"/>
      <w:spacing w:before="100" w:beforeAutospacing="1" w:after="100" w:afterAutospacing="1"/>
      <w:jc w:val="left"/>
      <w:textAlignment w:val="center"/>
    </w:pPr>
    <w:rPr>
      <w:rFonts w:eastAsia="Times New Roman" w:cs="Times New Roman"/>
      <w:b/>
      <w:bCs/>
      <w:i/>
      <w:iCs/>
      <w:lang w:eastAsia="en-GB"/>
    </w:rPr>
  </w:style>
  <w:style w:type="paragraph" w:customStyle="1" w:styleId="xl150">
    <w:name w:val="xl150"/>
    <w:basedOn w:val="Normal"/>
    <w:rsid w:val="004E20BD"/>
    <w:pPr>
      <w:pBdr>
        <w:top w:val="single" w:sz="8" w:space="0" w:color="auto"/>
        <w:bottom w:val="single" w:sz="4" w:space="0" w:color="auto"/>
        <w:right w:val="single" w:sz="8" w:space="0" w:color="auto"/>
      </w:pBdr>
      <w:shd w:val="clear" w:color="000000" w:fill="FFFFCC"/>
      <w:spacing w:before="100" w:beforeAutospacing="1" w:after="100" w:afterAutospacing="1"/>
      <w:jc w:val="left"/>
      <w:textAlignment w:val="center"/>
    </w:pPr>
    <w:rPr>
      <w:rFonts w:eastAsia="Times New Roman" w:cs="Times New Roman"/>
      <w:b/>
      <w:bCs/>
      <w:i/>
      <w:iCs/>
      <w:lang w:eastAsia="en-GB"/>
    </w:rPr>
  </w:style>
  <w:style w:type="paragraph" w:customStyle="1" w:styleId="xl151">
    <w:name w:val="xl151"/>
    <w:basedOn w:val="Normal"/>
    <w:rsid w:val="004E20BD"/>
    <w:pPr>
      <w:pBdr>
        <w:right w:val="single" w:sz="8" w:space="0" w:color="auto"/>
      </w:pBdr>
      <w:spacing w:before="100" w:beforeAutospacing="1" w:after="100" w:afterAutospacing="1"/>
      <w:jc w:val="left"/>
      <w:textAlignment w:val="center"/>
    </w:pPr>
    <w:rPr>
      <w:rFonts w:eastAsia="Times New Roman" w:cs="Times New Roman"/>
      <w:i/>
      <w:iCs/>
      <w:color w:val="D8D8D8"/>
      <w:lang w:eastAsia="en-GB"/>
    </w:rPr>
  </w:style>
  <w:style w:type="paragraph" w:customStyle="1" w:styleId="xl152">
    <w:name w:val="xl152"/>
    <w:basedOn w:val="Normal"/>
    <w:rsid w:val="004E20BD"/>
    <w:pPr>
      <w:pBdr>
        <w:bottom w:val="single" w:sz="8" w:space="0" w:color="auto"/>
        <w:right w:val="single" w:sz="8" w:space="0" w:color="auto"/>
      </w:pBdr>
      <w:spacing w:before="100" w:beforeAutospacing="1" w:after="100" w:afterAutospacing="1"/>
      <w:jc w:val="left"/>
      <w:textAlignment w:val="center"/>
    </w:pPr>
    <w:rPr>
      <w:rFonts w:eastAsia="Times New Roman" w:cs="Times New Roman"/>
      <w:i/>
      <w:iCs/>
      <w:color w:val="D8D8D8"/>
      <w:lang w:eastAsia="en-GB"/>
    </w:rPr>
  </w:style>
  <w:style w:type="paragraph" w:customStyle="1" w:styleId="xl153">
    <w:name w:val="xl153"/>
    <w:basedOn w:val="Normal"/>
    <w:rsid w:val="004E20BD"/>
    <w:pPr>
      <w:pBdr>
        <w:right w:val="single" w:sz="8" w:space="0" w:color="auto"/>
      </w:pBdr>
      <w:spacing w:before="100" w:beforeAutospacing="1" w:after="100" w:afterAutospacing="1"/>
      <w:jc w:val="left"/>
      <w:textAlignment w:val="center"/>
    </w:pPr>
    <w:rPr>
      <w:rFonts w:eastAsia="Times New Roman" w:cs="Times New Roman"/>
      <w:b/>
      <w:bCs/>
      <w:i/>
      <w:iCs/>
      <w:color w:val="D8D8D8"/>
      <w:lang w:eastAsia="en-GB"/>
    </w:rPr>
  </w:style>
  <w:style w:type="paragraph" w:customStyle="1" w:styleId="xl154">
    <w:name w:val="xl154"/>
    <w:basedOn w:val="Normal"/>
    <w:rsid w:val="004E20BD"/>
    <w:pPr>
      <w:pBdr>
        <w:top w:val="single" w:sz="8" w:space="0" w:color="auto"/>
        <w:bottom w:val="single" w:sz="4" w:space="0" w:color="auto"/>
        <w:right w:val="single" w:sz="8" w:space="0" w:color="auto"/>
      </w:pBdr>
      <w:shd w:val="clear" w:color="000000" w:fill="FFFFCC"/>
      <w:spacing w:before="100" w:beforeAutospacing="1" w:after="100" w:afterAutospacing="1"/>
      <w:jc w:val="left"/>
      <w:textAlignment w:val="center"/>
    </w:pPr>
    <w:rPr>
      <w:rFonts w:eastAsia="Times New Roman" w:cs="Times New Roman"/>
      <w:b/>
      <w:bCs/>
      <w:i/>
      <w:iCs/>
      <w:lang w:eastAsia="en-GB"/>
    </w:rPr>
  </w:style>
  <w:style w:type="paragraph" w:customStyle="1" w:styleId="xl155">
    <w:name w:val="xl155"/>
    <w:basedOn w:val="Normal"/>
    <w:rsid w:val="004E20BD"/>
    <w:pPr>
      <w:pBdr>
        <w:right w:val="single" w:sz="8" w:space="0" w:color="auto"/>
      </w:pBdr>
      <w:spacing w:before="100" w:beforeAutospacing="1" w:after="100" w:afterAutospacing="1"/>
      <w:jc w:val="left"/>
      <w:textAlignment w:val="center"/>
    </w:pPr>
    <w:rPr>
      <w:rFonts w:eastAsia="Times New Roman" w:cs="Times New Roman"/>
      <w:i/>
      <w:iCs/>
      <w:lang w:eastAsia="en-GB"/>
    </w:rPr>
  </w:style>
  <w:style w:type="paragraph" w:customStyle="1" w:styleId="xl156">
    <w:name w:val="xl156"/>
    <w:basedOn w:val="Normal"/>
    <w:rsid w:val="004E20BD"/>
    <w:pPr>
      <w:pBdr>
        <w:bottom w:val="single" w:sz="8" w:space="0" w:color="auto"/>
        <w:right w:val="single" w:sz="8" w:space="0" w:color="auto"/>
      </w:pBdr>
      <w:spacing w:before="100" w:beforeAutospacing="1" w:after="100" w:afterAutospacing="1"/>
      <w:jc w:val="left"/>
      <w:textAlignment w:val="center"/>
    </w:pPr>
    <w:rPr>
      <w:rFonts w:eastAsia="Times New Roman" w:cs="Times New Roman"/>
      <w:i/>
      <w:iCs/>
      <w:lang w:eastAsia="en-GB"/>
    </w:rPr>
  </w:style>
  <w:style w:type="paragraph" w:customStyle="1" w:styleId="xl157">
    <w:name w:val="xl157"/>
    <w:basedOn w:val="Normal"/>
    <w:rsid w:val="004E20BD"/>
    <w:pPr>
      <w:pBdr>
        <w:right w:val="single" w:sz="8" w:space="0" w:color="auto"/>
      </w:pBdr>
      <w:spacing w:before="100" w:beforeAutospacing="1" w:after="100" w:afterAutospacing="1"/>
      <w:jc w:val="left"/>
      <w:textAlignment w:val="center"/>
    </w:pPr>
    <w:rPr>
      <w:rFonts w:eastAsia="Times New Roman" w:cs="Times New Roman"/>
      <w:b/>
      <w:bCs/>
      <w:i/>
      <w:iCs/>
      <w:sz w:val="22"/>
      <w:szCs w:val="22"/>
      <w:lang w:eastAsia="en-GB"/>
    </w:rPr>
  </w:style>
  <w:style w:type="paragraph" w:customStyle="1" w:styleId="xl158">
    <w:name w:val="xl158"/>
    <w:basedOn w:val="Normal"/>
    <w:rsid w:val="004E20BD"/>
    <w:pPr>
      <w:pBdr>
        <w:right w:val="single" w:sz="8" w:space="0" w:color="auto"/>
      </w:pBdr>
      <w:spacing w:before="100" w:beforeAutospacing="1" w:after="100" w:afterAutospacing="1"/>
      <w:jc w:val="left"/>
      <w:textAlignment w:val="center"/>
    </w:pPr>
    <w:rPr>
      <w:rFonts w:eastAsia="Times New Roman" w:cs="Times New Roman"/>
      <w:i/>
      <w:iCs/>
      <w:lang w:eastAsia="en-GB"/>
    </w:rPr>
  </w:style>
  <w:style w:type="paragraph" w:customStyle="1" w:styleId="xl159">
    <w:name w:val="xl159"/>
    <w:basedOn w:val="Normal"/>
    <w:rsid w:val="004E20BD"/>
    <w:pPr>
      <w:pBdr>
        <w:right w:val="single" w:sz="8" w:space="0" w:color="auto"/>
      </w:pBdr>
      <w:spacing w:before="100" w:beforeAutospacing="1" w:after="100" w:afterAutospacing="1"/>
      <w:jc w:val="left"/>
      <w:textAlignment w:val="center"/>
    </w:pPr>
    <w:rPr>
      <w:rFonts w:eastAsia="Times New Roman" w:cs="Times New Roman"/>
      <w:i/>
      <w:iCs/>
      <w:lang w:eastAsia="en-GB"/>
    </w:rPr>
  </w:style>
  <w:style w:type="paragraph" w:customStyle="1" w:styleId="xl160">
    <w:name w:val="xl160"/>
    <w:basedOn w:val="Normal"/>
    <w:rsid w:val="004E20BD"/>
    <w:pPr>
      <w:pBdr>
        <w:right w:val="single" w:sz="8" w:space="0" w:color="auto"/>
      </w:pBdr>
      <w:spacing w:before="100" w:beforeAutospacing="1" w:after="100" w:afterAutospacing="1"/>
      <w:jc w:val="left"/>
      <w:textAlignment w:val="center"/>
    </w:pPr>
    <w:rPr>
      <w:rFonts w:eastAsia="Times New Roman" w:cs="Times New Roman"/>
      <w:b/>
      <w:bCs/>
      <w:i/>
      <w:iCs/>
      <w:lang w:eastAsia="en-GB"/>
    </w:rPr>
  </w:style>
  <w:style w:type="paragraph" w:customStyle="1" w:styleId="xl161">
    <w:name w:val="xl161"/>
    <w:basedOn w:val="Normal"/>
    <w:rsid w:val="004E20BD"/>
    <w:pPr>
      <w:pBdr>
        <w:bottom w:val="single" w:sz="8" w:space="0" w:color="auto"/>
        <w:right w:val="single" w:sz="8" w:space="0" w:color="auto"/>
      </w:pBdr>
      <w:spacing w:before="100" w:beforeAutospacing="1" w:after="100" w:afterAutospacing="1"/>
      <w:jc w:val="left"/>
      <w:textAlignment w:val="center"/>
    </w:pPr>
    <w:rPr>
      <w:rFonts w:eastAsia="Times New Roman" w:cs="Times New Roman"/>
      <w:i/>
      <w:iCs/>
      <w:lang w:eastAsia="en-GB"/>
    </w:rPr>
  </w:style>
  <w:style w:type="paragraph" w:customStyle="1" w:styleId="xl162">
    <w:name w:val="xl162"/>
    <w:basedOn w:val="Normal"/>
    <w:rsid w:val="004E20BD"/>
    <w:pPr>
      <w:pBdr>
        <w:right w:val="single" w:sz="8" w:space="0" w:color="auto"/>
      </w:pBdr>
      <w:shd w:val="clear" w:color="000000" w:fill="EAF1DD"/>
      <w:spacing w:before="100" w:beforeAutospacing="1" w:after="100" w:afterAutospacing="1"/>
      <w:jc w:val="left"/>
      <w:textAlignment w:val="center"/>
    </w:pPr>
    <w:rPr>
      <w:rFonts w:eastAsia="Times New Roman" w:cs="Times New Roman"/>
      <w:b/>
      <w:bCs/>
      <w:i/>
      <w:iCs/>
      <w:lang w:eastAsia="en-GB"/>
    </w:rPr>
  </w:style>
  <w:style w:type="paragraph" w:customStyle="1" w:styleId="xl163">
    <w:name w:val="xl163"/>
    <w:basedOn w:val="Normal"/>
    <w:rsid w:val="004E20BD"/>
    <w:pPr>
      <w:pBdr>
        <w:bottom w:val="single" w:sz="4" w:space="0" w:color="auto"/>
        <w:right w:val="single" w:sz="8" w:space="0" w:color="auto"/>
      </w:pBdr>
      <w:spacing w:before="100" w:beforeAutospacing="1" w:after="100" w:afterAutospacing="1"/>
      <w:jc w:val="left"/>
      <w:textAlignment w:val="center"/>
    </w:pPr>
    <w:rPr>
      <w:rFonts w:eastAsia="Times New Roman" w:cs="Times New Roman"/>
      <w:b/>
      <w:bCs/>
      <w:i/>
      <w:iCs/>
      <w:sz w:val="22"/>
      <w:szCs w:val="22"/>
      <w:lang w:eastAsia="en-GB"/>
    </w:rPr>
  </w:style>
  <w:style w:type="paragraph" w:customStyle="1" w:styleId="xl164">
    <w:name w:val="xl164"/>
    <w:basedOn w:val="Normal"/>
    <w:rsid w:val="004E20BD"/>
    <w:pPr>
      <w:pBdr>
        <w:left w:val="single" w:sz="4" w:space="0" w:color="auto"/>
      </w:pBdr>
      <w:spacing w:before="100" w:beforeAutospacing="1" w:after="100" w:afterAutospacing="1"/>
      <w:jc w:val="left"/>
      <w:textAlignment w:val="center"/>
    </w:pPr>
    <w:rPr>
      <w:rFonts w:eastAsia="Times New Roman" w:cs="Times New Roman"/>
      <w:lang w:eastAsia="en-GB"/>
    </w:rPr>
  </w:style>
  <w:style w:type="paragraph" w:customStyle="1" w:styleId="xl165">
    <w:name w:val="xl165"/>
    <w:basedOn w:val="Normal"/>
    <w:rsid w:val="004E20BD"/>
    <w:pPr>
      <w:pBdr>
        <w:bottom w:val="single" w:sz="8" w:space="0" w:color="auto"/>
        <w:right w:val="single" w:sz="8" w:space="0" w:color="auto"/>
      </w:pBdr>
      <w:spacing w:before="100" w:beforeAutospacing="1" w:after="100" w:afterAutospacing="1"/>
      <w:jc w:val="left"/>
      <w:textAlignment w:val="center"/>
    </w:pPr>
    <w:rPr>
      <w:rFonts w:eastAsia="Times New Roman" w:cs="Times New Roman"/>
      <w:lang w:eastAsia="en-GB"/>
    </w:rPr>
  </w:style>
  <w:style w:type="paragraph" w:customStyle="1" w:styleId="xl166">
    <w:name w:val="xl166"/>
    <w:basedOn w:val="Normal"/>
    <w:rsid w:val="004E20BD"/>
    <w:pPr>
      <w:pBdr>
        <w:left w:val="single" w:sz="4" w:space="0" w:color="auto"/>
        <w:bottom w:val="single" w:sz="8" w:space="0" w:color="auto"/>
      </w:pBdr>
      <w:spacing w:before="100" w:beforeAutospacing="1" w:after="100" w:afterAutospacing="1"/>
      <w:jc w:val="left"/>
      <w:textAlignment w:val="center"/>
    </w:pPr>
    <w:rPr>
      <w:rFonts w:eastAsia="Times New Roman" w:cs="Times New Roman"/>
      <w:lang w:eastAsia="en-GB"/>
    </w:rPr>
  </w:style>
  <w:style w:type="paragraph" w:customStyle="1" w:styleId="xl167">
    <w:name w:val="xl167"/>
    <w:basedOn w:val="Normal"/>
    <w:rsid w:val="004E20BD"/>
    <w:pPr>
      <w:pBdr>
        <w:bottom w:val="single" w:sz="4" w:space="0" w:color="auto"/>
      </w:pBdr>
      <w:spacing w:before="100" w:beforeAutospacing="1" w:after="100" w:afterAutospacing="1"/>
      <w:jc w:val="left"/>
      <w:textAlignment w:val="center"/>
    </w:pPr>
    <w:rPr>
      <w:rFonts w:eastAsia="Times New Roman" w:cs="Times New Roman"/>
      <w:b/>
      <w:bCs/>
      <w:lang w:eastAsia="en-GB"/>
    </w:rPr>
  </w:style>
  <w:style w:type="paragraph" w:customStyle="1" w:styleId="xl168">
    <w:name w:val="xl168"/>
    <w:basedOn w:val="Normal"/>
    <w:rsid w:val="004E20BD"/>
    <w:pPr>
      <w:pBdr>
        <w:right w:val="single" w:sz="8" w:space="0" w:color="auto"/>
      </w:pBdr>
      <w:shd w:val="clear" w:color="000000" w:fill="EAF1DD"/>
      <w:spacing w:before="100" w:beforeAutospacing="1" w:after="100" w:afterAutospacing="1"/>
      <w:jc w:val="left"/>
      <w:textAlignment w:val="center"/>
    </w:pPr>
    <w:rPr>
      <w:rFonts w:eastAsia="Times New Roman" w:cs="Times New Roman"/>
      <w:b/>
      <w:bCs/>
      <w:lang w:eastAsia="en-GB"/>
    </w:rPr>
  </w:style>
  <w:style w:type="paragraph" w:customStyle="1" w:styleId="xl169">
    <w:name w:val="xl169"/>
    <w:basedOn w:val="Normal"/>
    <w:rsid w:val="004E20BD"/>
    <w:pPr>
      <w:pBdr>
        <w:bottom w:val="single" w:sz="4" w:space="0" w:color="auto"/>
        <w:right w:val="single" w:sz="8" w:space="0" w:color="auto"/>
      </w:pBdr>
      <w:spacing w:before="100" w:beforeAutospacing="1" w:after="100" w:afterAutospacing="1"/>
      <w:jc w:val="left"/>
      <w:textAlignment w:val="center"/>
    </w:pPr>
    <w:rPr>
      <w:rFonts w:eastAsia="Times New Roman" w:cs="Times New Roman"/>
      <w:b/>
      <w:bCs/>
      <w:lang w:eastAsia="en-GB"/>
    </w:rPr>
  </w:style>
  <w:style w:type="paragraph" w:styleId="NoSpacing">
    <w:name w:val="No Spacing"/>
    <w:uiPriority w:val="1"/>
    <w:qFormat/>
    <w:rsid w:val="004E20BD"/>
    <w:rPr>
      <w:sz w:val="22"/>
      <w:szCs w:val="22"/>
      <w:lang w:val="nl-NL"/>
    </w:rPr>
  </w:style>
  <w:style w:type="paragraph" w:styleId="Revision">
    <w:name w:val="Revision"/>
    <w:hidden/>
    <w:uiPriority w:val="99"/>
    <w:semiHidden/>
    <w:rsid w:val="00DB0A64"/>
    <w:rPr>
      <w:rFonts w:cs="Arial"/>
      <w:sz w:val="24"/>
      <w:szCs w:val="24"/>
      <w:lang w:val="en-GB"/>
    </w:rPr>
  </w:style>
  <w:style w:type="paragraph" w:customStyle="1" w:styleId="bullet">
    <w:name w:val="bullet"/>
    <w:basedOn w:val="Normal"/>
    <w:rsid w:val="00E75990"/>
    <w:pPr>
      <w:numPr>
        <w:numId w:val="7"/>
      </w:numPr>
      <w:spacing w:before="0" w:after="0"/>
      <w:ind w:left="568"/>
    </w:pPr>
    <w:rPr>
      <w:rFonts w:ascii="Arial" w:eastAsia="Times New Roman" w:hAnsi="Arial"/>
      <w:sz w:val="18"/>
      <w:szCs w:val="22"/>
      <w:lang w:val="hr-HR" w:eastAsia="hr-HR"/>
    </w:rPr>
  </w:style>
  <w:style w:type="paragraph" w:customStyle="1" w:styleId="bullet-italic">
    <w:name w:val="bullet - italic"/>
    <w:basedOn w:val="bullet"/>
    <w:rsid w:val="00E75990"/>
    <w:rPr>
      <w:i/>
    </w:rPr>
  </w:style>
  <w:style w:type="paragraph" w:customStyle="1" w:styleId="CharChar1CharCharCharCharCharCharCharCharCharChar">
    <w:name w:val="Char Char1 Char Char Char Char Char Char Char Char Char Char"/>
    <w:basedOn w:val="Normal"/>
    <w:rsid w:val="00E75990"/>
    <w:pPr>
      <w:spacing w:before="0" w:after="160" w:line="240" w:lineRule="exact"/>
      <w:jc w:val="left"/>
    </w:pPr>
    <w:rPr>
      <w:rFonts w:ascii="Tahoma" w:eastAsia="Times New Roman" w:hAnsi="Tahoma" w:cs="Times New Roman"/>
      <w:sz w:val="20"/>
      <w:szCs w:val="20"/>
      <w:lang w:val="en-US"/>
    </w:rPr>
  </w:style>
  <w:style w:type="paragraph" w:styleId="ListNumber3">
    <w:name w:val="List Number 3"/>
    <w:basedOn w:val="Normal"/>
    <w:semiHidden/>
    <w:rsid w:val="00621DCB"/>
    <w:pPr>
      <w:numPr>
        <w:numId w:val="9"/>
      </w:numPr>
      <w:spacing w:before="120" w:after="0"/>
    </w:pPr>
    <w:rPr>
      <w:rFonts w:ascii="Arial" w:eastAsia="Times New Roman" w:hAnsi="Arial" w:cs="Times New Roman"/>
      <w:sz w:val="18"/>
      <w:lang w:val="hr-HR" w:eastAsia="hr-HR"/>
    </w:rPr>
  </w:style>
  <w:style w:type="paragraph" w:customStyle="1" w:styleId="Normal-italic">
    <w:name w:val="Normal - italic"/>
    <w:basedOn w:val="Normal"/>
    <w:rsid w:val="00621DCB"/>
    <w:pPr>
      <w:spacing w:before="120" w:after="0"/>
      <w:ind w:firstLine="284"/>
    </w:pPr>
    <w:rPr>
      <w:rFonts w:ascii="Arial" w:eastAsia="Times New Roman" w:hAnsi="Arial" w:cs="Times New Roman"/>
      <w:i/>
      <w:sz w:val="18"/>
      <w:lang w:val="hr-HR" w:eastAsia="hr-HR"/>
    </w:rPr>
  </w:style>
  <w:style w:type="paragraph" w:styleId="ListNumber5">
    <w:name w:val="List Number 5"/>
    <w:basedOn w:val="Normal"/>
    <w:rsid w:val="00760611"/>
    <w:pPr>
      <w:numPr>
        <w:numId w:val="12"/>
      </w:numPr>
      <w:spacing w:before="0" w:after="240"/>
    </w:pPr>
    <w:rPr>
      <w:rFonts w:ascii="Times New Roman" w:eastAsia="Times New Roman" w:hAnsi="Times New Roman" w:cs="Times New Roman"/>
      <w:szCs w:val="20"/>
      <w:lang w:eastAsia="en-GB"/>
    </w:rPr>
  </w:style>
  <w:style w:type="paragraph" w:styleId="EndnoteText">
    <w:name w:val="endnote text"/>
    <w:basedOn w:val="Normal"/>
    <w:link w:val="EndnoteTextChar"/>
    <w:uiPriority w:val="99"/>
    <w:semiHidden/>
    <w:unhideWhenUsed/>
    <w:rsid w:val="004D3F2F"/>
    <w:rPr>
      <w:sz w:val="20"/>
      <w:szCs w:val="20"/>
    </w:rPr>
  </w:style>
  <w:style w:type="character" w:customStyle="1" w:styleId="EndnoteTextChar">
    <w:name w:val="Endnote Text Char"/>
    <w:link w:val="EndnoteText"/>
    <w:uiPriority w:val="99"/>
    <w:semiHidden/>
    <w:rsid w:val="004D3F2F"/>
    <w:rPr>
      <w:rFonts w:cs="Arial"/>
      <w:lang w:eastAsia="en-US"/>
    </w:rPr>
  </w:style>
  <w:style w:type="character" w:styleId="EndnoteReference">
    <w:name w:val="endnote reference"/>
    <w:uiPriority w:val="99"/>
    <w:semiHidden/>
    <w:unhideWhenUsed/>
    <w:rsid w:val="004D3F2F"/>
    <w:rPr>
      <w:vertAlign w:val="superscript"/>
    </w:rPr>
  </w:style>
  <w:style w:type="paragraph" w:styleId="PlainText">
    <w:name w:val="Plain Text"/>
    <w:basedOn w:val="Normal"/>
    <w:link w:val="PlainTextChar"/>
    <w:uiPriority w:val="99"/>
    <w:rsid w:val="00144D02"/>
    <w:pPr>
      <w:spacing w:before="0" w:after="0"/>
      <w:jc w:val="left"/>
    </w:pPr>
    <w:rPr>
      <w:rFonts w:ascii="Courier New" w:eastAsia="Times New Roman" w:hAnsi="Courier New" w:cs="Courier New"/>
      <w:sz w:val="20"/>
      <w:szCs w:val="20"/>
      <w:lang w:val="hr-HR" w:eastAsia="hr-HR"/>
    </w:rPr>
  </w:style>
  <w:style w:type="character" w:customStyle="1" w:styleId="PlainTextChar">
    <w:name w:val="Plain Text Char"/>
    <w:link w:val="PlainText"/>
    <w:uiPriority w:val="99"/>
    <w:rsid w:val="00144D02"/>
    <w:rPr>
      <w:rFonts w:ascii="Courier New" w:eastAsia="Times New Roman" w:hAnsi="Courier New" w:cs="Courier New"/>
      <w:lang w:val="hr-HR" w:eastAsia="hr-HR"/>
    </w:rPr>
  </w:style>
  <w:style w:type="character" w:customStyle="1" w:styleId="hps">
    <w:name w:val="hps"/>
    <w:basedOn w:val="DefaultParagraphFont"/>
    <w:rsid w:val="003C38AC"/>
  </w:style>
  <w:style w:type="paragraph" w:styleId="BodyText">
    <w:name w:val="Body Text"/>
    <w:basedOn w:val="Normal"/>
    <w:link w:val="BodyTextChar"/>
    <w:uiPriority w:val="99"/>
    <w:semiHidden/>
    <w:unhideWhenUsed/>
    <w:rsid w:val="00D64D86"/>
    <w:pPr>
      <w:spacing w:after="120"/>
    </w:pPr>
  </w:style>
  <w:style w:type="character" w:customStyle="1" w:styleId="BodyTextChar">
    <w:name w:val="Body Text Char"/>
    <w:basedOn w:val="DefaultParagraphFont"/>
    <w:link w:val="BodyText"/>
    <w:uiPriority w:val="99"/>
    <w:semiHidden/>
    <w:rsid w:val="00D64D86"/>
    <w:rPr>
      <w:rFonts w:cs="Arial"/>
      <w:sz w:val="24"/>
      <w:szCs w:val="24"/>
      <w:lang w:val="sr-Latn-CS"/>
    </w:rPr>
  </w:style>
  <w:style w:type="paragraph" w:customStyle="1" w:styleId="T-98-2">
    <w:name w:val="T-9/8-2"/>
    <w:rsid w:val="00286460"/>
    <w:pPr>
      <w:widowControl w:val="0"/>
      <w:tabs>
        <w:tab w:val="left" w:pos="2153"/>
      </w:tabs>
      <w:adjustRightInd w:val="0"/>
      <w:spacing w:after="43"/>
      <w:ind w:firstLine="342"/>
      <w:jc w:val="both"/>
    </w:pPr>
    <w:rPr>
      <w:rFonts w:ascii="Times-NewRoman" w:eastAsia="Times New Roman" w:hAnsi="Times-NewRoman"/>
      <w:sz w:val="19"/>
      <w:szCs w:val="19"/>
    </w:rPr>
  </w:style>
  <w:style w:type="paragraph" w:styleId="Quote">
    <w:name w:val="Quote"/>
    <w:basedOn w:val="Normal"/>
    <w:next w:val="Normal"/>
    <w:link w:val="QuoteChar"/>
    <w:uiPriority w:val="29"/>
    <w:qFormat/>
    <w:rsid w:val="009B6523"/>
    <w:rPr>
      <w:i/>
      <w:iCs/>
      <w:color w:val="000000" w:themeColor="text1"/>
    </w:rPr>
  </w:style>
  <w:style w:type="character" w:customStyle="1" w:styleId="QuoteChar">
    <w:name w:val="Quote Char"/>
    <w:basedOn w:val="DefaultParagraphFont"/>
    <w:link w:val="Quote"/>
    <w:uiPriority w:val="29"/>
    <w:rsid w:val="009B6523"/>
    <w:rPr>
      <w:rFonts w:cs="Arial"/>
      <w:i/>
      <w:iCs/>
      <w:color w:val="000000" w:themeColor="text1"/>
      <w:sz w:val="24"/>
      <w:szCs w:val="24"/>
      <w:lang w:val="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List Number 3"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25389"/>
    <w:pPr>
      <w:spacing w:before="60" w:after="60"/>
      <w:jc w:val="both"/>
    </w:pPr>
    <w:rPr>
      <w:rFonts w:cs="Arial"/>
      <w:sz w:val="24"/>
      <w:szCs w:val="24"/>
      <w:lang w:val="sr-Latn-CS"/>
    </w:rPr>
  </w:style>
  <w:style w:type="paragraph" w:styleId="Heading1">
    <w:name w:val="heading 1"/>
    <w:basedOn w:val="Normal"/>
    <w:next w:val="Normal"/>
    <w:link w:val="Heading1Char"/>
    <w:uiPriority w:val="9"/>
    <w:qFormat/>
    <w:rsid w:val="00081572"/>
    <w:pPr>
      <w:keepNext/>
      <w:keepLines/>
      <w:pageBreakBefore/>
      <w:numPr>
        <w:numId w:val="1"/>
      </w:numPr>
      <w:spacing w:before="480" w:after="0"/>
      <w:ind w:left="431" w:hanging="431"/>
      <w:outlineLvl w:val="0"/>
    </w:pPr>
    <w:rPr>
      <w:rFonts w:eastAsia="Times New Roman" w:cs="Times New Roman"/>
      <w:b/>
      <w:bCs/>
      <w:sz w:val="36"/>
      <w:szCs w:val="28"/>
      <w:lang w:eastAsia="en-GB"/>
    </w:rPr>
  </w:style>
  <w:style w:type="paragraph" w:styleId="Heading2">
    <w:name w:val="heading 2"/>
    <w:basedOn w:val="Normal"/>
    <w:next w:val="Normal"/>
    <w:link w:val="Heading2Char"/>
    <w:uiPriority w:val="9"/>
    <w:qFormat/>
    <w:rsid w:val="00B04E22"/>
    <w:pPr>
      <w:keepNext/>
      <w:keepLines/>
      <w:numPr>
        <w:ilvl w:val="1"/>
        <w:numId w:val="1"/>
      </w:numPr>
      <w:spacing w:before="360" w:after="0"/>
      <w:outlineLvl w:val="1"/>
    </w:pPr>
    <w:rPr>
      <w:rFonts w:eastAsia="Times New Roman" w:cs="Times New Roman"/>
      <w:b/>
      <w:bCs/>
      <w:sz w:val="32"/>
      <w:szCs w:val="26"/>
      <w:lang w:eastAsia="en-GB"/>
    </w:rPr>
  </w:style>
  <w:style w:type="paragraph" w:styleId="Heading3">
    <w:name w:val="heading 3"/>
    <w:basedOn w:val="Normal"/>
    <w:next w:val="Normal"/>
    <w:link w:val="Heading3Char"/>
    <w:uiPriority w:val="9"/>
    <w:qFormat/>
    <w:rsid w:val="00B04E22"/>
    <w:pPr>
      <w:keepNext/>
      <w:keepLines/>
      <w:numPr>
        <w:ilvl w:val="2"/>
        <w:numId w:val="1"/>
      </w:numPr>
      <w:spacing w:before="200" w:after="0"/>
      <w:outlineLvl w:val="2"/>
    </w:pPr>
    <w:rPr>
      <w:rFonts w:eastAsia="Times New Roman" w:cs="Times New Roman"/>
      <w:b/>
      <w:bCs/>
      <w:sz w:val="28"/>
      <w:lang w:eastAsia="en-GB"/>
    </w:rPr>
  </w:style>
  <w:style w:type="paragraph" w:styleId="Heading4">
    <w:name w:val="heading 4"/>
    <w:basedOn w:val="Normal"/>
    <w:next w:val="Normal"/>
    <w:link w:val="Heading4Char"/>
    <w:uiPriority w:val="9"/>
    <w:qFormat/>
    <w:rsid w:val="001A6738"/>
    <w:pPr>
      <w:keepNext/>
      <w:keepLines/>
      <w:spacing w:before="240" w:after="0"/>
      <w:outlineLvl w:val="3"/>
    </w:pPr>
    <w:rPr>
      <w:rFonts w:eastAsia="Times New Roman" w:cs="Times New Roman"/>
      <w:b/>
      <w:bCs/>
      <w:i/>
      <w:iCs/>
      <w:lang w:eastAsia="en-GB"/>
    </w:rPr>
  </w:style>
  <w:style w:type="paragraph" w:styleId="Heading5">
    <w:name w:val="heading 5"/>
    <w:basedOn w:val="Normal"/>
    <w:next w:val="Normal"/>
    <w:link w:val="Heading5Char"/>
    <w:uiPriority w:val="9"/>
    <w:qFormat/>
    <w:rsid w:val="00D63BD7"/>
    <w:pPr>
      <w:keepNext/>
      <w:keepLines/>
      <w:numPr>
        <w:ilvl w:val="4"/>
        <w:numId w:val="1"/>
      </w:numPr>
      <w:spacing w:before="200" w:after="0"/>
      <w:outlineLvl w:val="4"/>
    </w:pPr>
    <w:rPr>
      <w:rFonts w:ascii="Cambria" w:eastAsia="Times New Roman" w:hAnsi="Cambria" w:cs="Times New Roman"/>
      <w:color w:val="243F60"/>
    </w:rPr>
  </w:style>
  <w:style w:type="paragraph" w:styleId="Heading6">
    <w:name w:val="heading 6"/>
    <w:basedOn w:val="Normal"/>
    <w:next w:val="Normal"/>
    <w:link w:val="Heading6Char"/>
    <w:uiPriority w:val="9"/>
    <w:qFormat/>
    <w:rsid w:val="00D63BD7"/>
    <w:pPr>
      <w:keepNext/>
      <w:keepLines/>
      <w:numPr>
        <w:ilvl w:val="5"/>
        <w:numId w:val="1"/>
      </w:numPr>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qFormat/>
    <w:rsid w:val="00D63BD7"/>
    <w:pPr>
      <w:keepNext/>
      <w:keepLines/>
      <w:numPr>
        <w:ilvl w:val="6"/>
        <w:numId w:val="1"/>
      </w:numPr>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qFormat/>
    <w:rsid w:val="00D63BD7"/>
    <w:pPr>
      <w:keepNext/>
      <w:keepLines/>
      <w:numPr>
        <w:ilvl w:val="7"/>
        <w:numId w:val="1"/>
      </w:numPr>
      <w:spacing w:before="200" w:after="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qFormat/>
    <w:rsid w:val="00D63BD7"/>
    <w:pPr>
      <w:keepNext/>
      <w:keepLines/>
      <w:numPr>
        <w:ilvl w:val="8"/>
        <w:numId w:val="1"/>
      </w:numPr>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81572"/>
    <w:rPr>
      <w:rFonts w:eastAsia="Times New Roman"/>
      <w:b/>
      <w:bCs/>
      <w:sz w:val="36"/>
      <w:szCs w:val="28"/>
      <w:lang w:val="sr-Latn-CS" w:eastAsia="en-GB"/>
    </w:rPr>
  </w:style>
  <w:style w:type="character" w:customStyle="1" w:styleId="Heading2Char">
    <w:name w:val="Heading 2 Char"/>
    <w:link w:val="Heading2"/>
    <w:uiPriority w:val="9"/>
    <w:rsid w:val="00B04E22"/>
    <w:rPr>
      <w:rFonts w:eastAsia="Times New Roman"/>
      <w:b/>
      <w:bCs/>
      <w:sz w:val="32"/>
      <w:szCs w:val="26"/>
      <w:lang w:val="sr-Latn-CS" w:eastAsia="en-GB"/>
    </w:rPr>
  </w:style>
  <w:style w:type="character" w:customStyle="1" w:styleId="Heading3Char">
    <w:name w:val="Heading 3 Char"/>
    <w:link w:val="Heading3"/>
    <w:uiPriority w:val="9"/>
    <w:rsid w:val="00B04E22"/>
    <w:rPr>
      <w:rFonts w:eastAsia="Times New Roman"/>
      <w:b/>
      <w:bCs/>
      <w:sz w:val="28"/>
      <w:szCs w:val="24"/>
      <w:lang w:val="sr-Latn-CS" w:eastAsia="en-GB"/>
    </w:rPr>
  </w:style>
  <w:style w:type="character" w:customStyle="1" w:styleId="Heading4Char">
    <w:name w:val="Heading 4 Char"/>
    <w:link w:val="Heading4"/>
    <w:uiPriority w:val="9"/>
    <w:rsid w:val="001A6738"/>
    <w:rPr>
      <w:rFonts w:eastAsia="Times New Roman"/>
      <w:b/>
      <w:bCs/>
      <w:i/>
      <w:iCs/>
      <w:sz w:val="24"/>
      <w:szCs w:val="24"/>
    </w:rPr>
  </w:style>
  <w:style w:type="character" w:customStyle="1" w:styleId="Heading5Char">
    <w:name w:val="Heading 5 Char"/>
    <w:link w:val="Heading5"/>
    <w:uiPriority w:val="9"/>
    <w:rsid w:val="00D63BD7"/>
    <w:rPr>
      <w:rFonts w:ascii="Cambria" w:eastAsia="Times New Roman" w:hAnsi="Cambria"/>
      <w:color w:val="243F60"/>
      <w:sz w:val="24"/>
      <w:szCs w:val="24"/>
      <w:lang w:val="sr-Latn-CS" w:eastAsia="en-US"/>
    </w:rPr>
  </w:style>
  <w:style w:type="character" w:customStyle="1" w:styleId="Heading6Char">
    <w:name w:val="Heading 6 Char"/>
    <w:link w:val="Heading6"/>
    <w:uiPriority w:val="9"/>
    <w:rsid w:val="00D63BD7"/>
    <w:rPr>
      <w:rFonts w:ascii="Cambria" w:eastAsia="Times New Roman" w:hAnsi="Cambria"/>
      <w:i/>
      <w:iCs/>
      <w:color w:val="243F60"/>
      <w:sz w:val="24"/>
      <w:szCs w:val="24"/>
      <w:lang w:val="sr-Latn-CS" w:eastAsia="en-US"/>
    </w:rPr>
  </w:style>
  <w:style w:type="character" w:customStyle="1" w:styleId="Heading7Char">
    <w:name w:val="Heading 7 Char"/>
    <w:link w:val="Heading7"/>
    <w:uiPriority w:val="9"/>
    <w:rsid w:val="00D63BD7"/>
    <w:rPr>
      <w:rFonts w:ascii="Cambria" w:eastAsia="Times New Roman" w:hAnsi="Cambria"/>
      <w:i/>
      <w:iCs/>
      <w:color w:val="404040"/>
      <w:sz w:val="24"/>
      <w:szCs w:val="24"/>
      <w:lang w:val="sr-Latn-CS" w:eastAsia="en-US"/>
    </w:rPr>
  </w:style>
  <w:style w:type="character" w:customStyle="1" w:styleId="Heading8Char">
    <w:name w:val="Heading 8 Char"/>
    <w:link w:val="Heading8"/>
    <w:uiPriority w:val="9"/>
    <w:rsid w:val="00D63BD7"/>
    <w:rPr>
      <w:rFonts w:ascii="Cambria" w:eastAsia="Times New Roman" w:hAnsi="Cambria"/>
      <w:color w:val="404040"/>
      <w:lang w:val="sr-Latn-CS" w:eastAsia="en-US"/>
    </w:rPr>
  </w:style>
  <w:style w:type="character" w:customStyle="1" w:styleId="Heading9Char">
    <w:name w:val="Heading 9 Char"/>
    <w:link w:val="Heading9"/>
    <w:uiPriority w:val="9"/>
    <w:rsid w:val="00D63BD7"/>
    <w:rPr>
      <w:rFonts w:ascii="Cambria" w:eastAsia="Times New Roman" w:hAnsi="Cambria"/>
      <w:i/>
      <w:iCs/>
      <w:color w:val="404040"/>
      <w:lang w:val="sr-Latn-CS" w:eastAsia="en-US"/>
    </w:rPr>
  </w:style>
  <w:style w:type="paragraph" w:styleId="TOCHeading">
    <w:name w:val="TOC Heading"/>
    <w:basedOn w:val="Heading1"/>
    <w:next w:val="Normal"/>
    <w:uiPriority w:val="39"/>
    <w:qFormat/>
    <w:rsid w:val="00424C58"/>
    <w:pPr>
      <w:numPr>
        <w:numId w:val="0"/>
      </w:numPr>
      <w:spacing w:line="276" w:lineRule="auto"/>
      <w:jc w:val="center"/>
      <w:outlineLvl w:val="9"/>
    </w:pPr>
    <w:rPr>
      <w:smallCaps/>
    </w:rPr>
  </w:style>
  <w:style w:type="paragraph" w:styleId="TOC1">
    <w:name w:val="toc 1"/>
    <w:basedOn w:val="Normal"/>
    <w:next w:val="Normal"/>
    <w:autoRedefine/>
    <w:uiPriority w:val="39"/>
    <w:unhideWhenUsed/>
    <w:rsid w:val="00355B5E"/>
  </w:style>
  <w:style w:type="paragraph" w:styleId="TOC2">
    <w:name w:val="toc 2"/>
    <w:basedOn w:val="Normal"/>
    <w:next w:val="Normal"/>
    <w:autoRedefine/>
    <w:uiPriority w:val="39"/>
    <w:unhideWhenUsed/>
    <w:rsid w:val="00355B5E"/>
    <w:pPr>
      <w:ind w:left="240"/>
    </w:pPr>
  </w:style>
  <w:style w:type="character" w:styleId="Hyperlink">
    <w:name w:val="Hyperlink"/>
    <w:uiPriority w:val="99"/>
    <w:unhideWhenUsed/>
    <w:rsid w:val="00355B5E"/>
    <w:rPr>
      <w:color w:val="0000FF"/>
      <w:u w:val="single"/>
    </w:rPr>
  </w:style>
  <w:style w:type="table" w:styleId="TableGrid">
    <w:name w:val="Table Grid"/>
    <w:basedOn w:val="TableNormal"/>
    <w:uiPriority w:val="59"/>
    <w:rsid w:val="00DC08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3">
    <w:name w:val="toc 3"/>
    <w:basedOn w:val="Normal"/>
    <w:next w:val="Normal"/>
    <w:autoRedefine/>
    <w:uiPriority w:val="39"/>
    <w:unhideWhenUsed/>
    <w:rsid w:val="004E6E53"/>
    <w:pPr>
      <w:ind w:left="480"/>
    </w:pPr>
  </w:style>
  <w:style w:type="paragraph" w:styleId="Header">
    <w:name w:val="header"/>
    <w:basedOn w:val="Normal"/>
    <w:link w:val="HeaderChar"/>
    <w:rsid w:val="005F1396"/>
    <w:pPr>
      <w:tabs>
        <w:tab w:val="right" w:pos="9014"/>
      </w:tabs>
      <w:spacing w:before="0" w:after="0"/>
    </w:pPr>
    <w:rPr>
      <w:rFonts w:ascii="Arial" w:eastAsia="Times" w:hAnsi="Arial" w:cs="Times New Roman"/>
      <w:b/>
      <w:i/>
      <w:sz w:val="18"/>
      <w:szCs w:val="20"/>
    </w:rPr>
  </w:style>
  <w:style w:type="character" w:customStyle="1" w:styleId="HeaderChar">
    <w:name w:val="Header Char"/>
    <w:link w:val="Header"/>
    <w:rsid w:val="005F1396"/>
    <w:rPr>
      <w:rFonts w:ascii="Arial" w:eastAsia="Times" w:hAnsi="Arial"/>
      <w:b/>
      <w:i/>
      <w:sz w:val="18"/>
      <w:lang w:eastAsia="en-US"/>
    </w:rPr>
  </w:style>
  <w:style w:type="paragraph" w:styleId="BalloonText">
    <w:name w:val="Balloon Text"/>
    <w:basedOn w:val="Normal"/>
    <w:link w:val="BalloonTextChar"/>
    <w:uiPriority w:val="99"/>
    <w:semiHidden/>
    <w:unhideWhenUsed/>
    <w:rsid w:val="00BC1733"/>
    <w:pPr>
      <w:spacing w:before="0" w:after="0"/>
    </w:pPr>
    <w:rPr>
      <w:rFonts w:ascii="Tahoma" w:hAnsi="Tahoma" w:cs="Tahoma"/>
      <w:sz w:val="16"/>
      <w:szCs w:val="16"/>
    </w:rPr>
  </w:style>
  <w:style w:type="character" w:customStyle="1" w:styleId="BalloonTextChar">
    <w:name w:val="Balloon Text Char"/>
    <w:link w:val="BalloonText"/>
    <w:uiPriority w:val="99"/>
    <w:semiHidden/>
    <w:rsid w:val="00BC1733"/>
    <w:rPr>
      <w:rFonts w:ascii="Tahoma" w:hAnsi="Tahoma" w:cs="Tahoma"/>
      <w:sz w:val="16"/>
      <w:szCs w:val="16"/>
      <w:lang w:eastAsia="en-US"/>
    </w:rPr>
  </w:style>
  <w:style w:type="character" w:styleId="CommentReference">
    <w:name w:val="annotation reference"/>
    <w:uiPriority w:val="99"/>
    <w:semiHidden/>
    <w:unhideWhenUsed/>
    <w:rsid w:val="00B15D81"/>
    <w:rPr>
      <w:sz w:val="16"/>
      <w:szCs w:val="16"/>
    </w:rPr>
  </w:style>
  <w:style w:type="paragraph" w:styleId="CommentText">
    <w:name w:val="annotation text"/>
    <w:basedOn w:val="Normal"/>
    <w:link w:val="CommentTextChar"/>
    <w:uiPriority w:val="99"/>
    <w:unhideWhenUsed/>
    <w:rsid w:val="00B15D81"/>
    <w:rPr>
      <w:sz w:val="20"/>
      <w:szCs w:val="20"/>
    </w:rPr>
  </w:style>
  <w:style w:type="character" w:customStyle="1" w:styleId="CommentTextChar">
    <w:name w:val="Comment Text Char"/>
    <w:link w:val="CommentText"/>
    <w:uiPriority w:val="99"/>
    <w:rsid w:val="00B15D81"/>
    <w:rPr>
      <w:rFonts w:cs="Arial"/>
      <w:lang w:eastAsia="en-US"/>
    </w:rPr>
  </w:style>
  <w:style w:type="paragraph" w:styleId="CommentSubject">
    <w:name w:val="annotation subject"/>
    <w:basedOn w:val="CommentText"/>
    <w:next w:val="CommentText"/>
    <w:link w:val="CommentSubjectChar"/>
    <w:uiPriority w:val="99"/>
    <w:semiHidden/>
    <w:unhideWhenUsed/>
    <w:rsid w:val="00B15D81"/>
    <w:rPr>
      <w:b/>
      <w:bCs/>
    </w:rPr>
  </w:style>
  <w:style w:type="character" w:customStyle="1" w:styleId="CommentSubjectChar">
    <w:name w:val="Comment Subject Char"/>
    <w:link w:val="CommentSubject"/>
    <w:uiPriority w:val="99"/>
    <w:semiHidden/>
    <w:rsid w:val="00B15D81"/>
    <w:rPr>
      <w:rFonts w:cs="Arial"/>
      <w:b/>
      <w:bCs/>
      <w:lang w:eastAsia="en-US"/>
    </w:rPr>
  </w:style>
  <w:style w:type="paragraph" w:customStyle="1" w:styleId="Annex">
    <w:name w:val="Annex"/>
    <w:basedOn w:val="Heading2"/>
    <w:qFormat/>
    <w:rsid w:val="00D3479E"/>
    <w:pPr>
      <w:numPr>
        <w:ilvl w:val="0"/>
        <w:numId w:val="2"/>
      </w:numPr>
    </w:pPr>
  </w:style>
  <w:style w:type="paragraph" w:styleId="FootnoteText">
    <w:name w:val="footnote text"/>
    <w:aliases w:val="Lábjegyzet-szöveg"/>
    <w:basedOn w:val="Normal"/>
    <w:link w:val="FootnoteTextChar"/>
    <w:uiPriority w:val="99"/>
    <w:unhideWhenUsed/>
    <w:rsid w:val="008947F7"/>
    <w:rPr>
      <w:sz w:val="20"/>
      <w:szCs w:val="20"/>
    </w:rPr>
  </w:style>
  <w:style w:type="character" w:customStyle="1" w:styleId="FootnoteTextChar">
    <w:name w:val="Footnote Text Char"/>
    <w:aliases w:val="Lábjegyzet-szöveg Char"/>
    <w:link w:val="FootnoteText"/>
    <w:uiPriority w:val="99"/>
    <w:rsid w:val="008947F7"/>
    <w:rPr>
      <w:rFonts w:cs="Arial"/>
      <w:lang w:eastAsia="en-US"/>
    </w:rPr>
  </w:style>
  <w:style w:type="character" w:styleId="FootnoteReference">
    <w:name w:val="footnote reference"/>
    <w:uiPriority w:val="99"/>
    <w:semiHidden/>
    <w:unhideWhenUsed/>
    <w:rsid w:val="008947F7"/>
    <w:rPr>
      <w:vertAlign w:val="superscript"/>
    </w:rPr>
  </w:style>
  <w:style w:type="paragraph" w:styleId="TOC4">
    <w:name w:val="toc 4"/>
    <w:basedOn w:val="Normal"/>
    <w:next w:val="Normal"/>
    <w:autoRedefine/>
    <w:uiPriority w:val="39"/>
    <w:unhideWhenUsed/>
    <w:rsid w:val="006D3757"/>
    <w:pPr>
      <w:spacing w:before="0" w:after="100" w:line="276" w:lineRule="auto"/>
      <w:ind w:left="660"/>
      <w:jc w:val="left"/>
    </w:pPr>
    <w:rPr>
      <w:rFonts w:eastAsia="Times New Roman" w:cs="Times New Roman"/>
      <w:sz w:val="22"/>
      <w:szCs w:val="22"/>
      <w:lang w:eastAsia="en-GB"/>
    </w:rPr>
  </w:style>
  <w:style w:type="paragraph" w:styleId="TOC5">
    <w:name w:val="toc 5"/>
    <w:basedOn w:val="Normal"/>
    <w:next w:val="Normal"/>
    <w:autoRedefine/>
    <w:uiPriority w:val="39"/>
    <w:unhideWhenUsed/>
    <w:rsid w:val="006D3757"/>
    <w:pPr>
      <w:spacing w:before="0" w:after="100" w:line="276" w:lineRule="auto"/>
      <w:ind w:left="880"/>
      <w:jc w:val="left"/>
    </w:pPr>
    <w:rPr>
      <w:rFonts w:eastAsia="Times New Roman" w:cs="Times New Roman"/>
      <w:sz w:val="22"/>
      <w:szCs w:val="22"/>
      <w:lang w:eastAsia="en-GB"/>
    </w:rPr>
  </w:style>
  <w:style w:type="paragraph" w:styleId="TOC6">
    <w:name w:val="toc 6"/>
    <w:basedOn w:val="Normal"/>
    <w:next w:val="Normal"/>
    <w:autoRedefine/>
    <w:uiPriority w:val="39"/>
    <w:unhideWhenUsed/>
    <w:rsid w:val="006D3757"/>
    <w:pPr>
      <w:spacing w:before="0" w:after="100" w:line="276" w:lineRule="auto"/>
      <w:ind w:left="1100"/>
      <w:jc w:val="left"/>
    </w:pPr>
    <w:rPr>
      <w:rFonts w:eastAsia="Times New Roman" w:cs="Times New Roman"/>
      <w:sz w:val="22"/>
      <w:szCs w:val="22"/>
      <w:lang w:eastAsia="en-GB"/>
    </w:rPr>
  </w:style>
  <w:style w:type="paragraph" w:styleId="TOC7">
    <w:name w:val="toc 7"/>
    <w:basedOn w:val="Normal"/>
    <w:next w:val="Normal"/>
    <w:autoRedefine/>
    <w:uiPriority w:val="39"/>
    <w:unhideWhenUsed/>
    <w:rsid w:val="006D3757"/>
    <w:pPr>
      <w:spacing w:before="0" w:after="100" w:line="276" w:lineRule="auto"/>
      <w:ind w:left="1320"/>
      <w:jc w:val="left"/>
    </w:pPr>
    <w:rPr>
      <w:rFonts w:eastAsia="Times New Roman" w:cs="Times New Roman"/>
      <w:sz w:val="22"/>
      <w:szCs w:val="22"/>
      <w:lang w:eastAsia="en-GB"/>
    </w:rPr>
  </w:style>
  <w:style w:type="paragraph" w:styleId="TOC8">
    <w:name w:val="toc 8"/>
    <w:basedOn w:val="Normal"/>
    <w:next w:val="Normal"/>
    <w:autoRedefine/>
    <w:uiPriority w:val="39"/>
    <w:unhideWhenUsed/>
    <w:rsid w:val="006D3757"/>
    <w:pPr>
      <w:spacing w:before="0" w:after="100" w:line="276" w:lineRule="auto"/>
      <w:ind w:left="1540"/>
      <w:jc w:val="left"/>
    </w:pPr>
    <w:rPr>
      <w:rFonts w:eastAsia="Times New Roman" w:cs="Times New Roman"/>
      <w:sz w:val="22"/>
      <w:szCs w:val="22"/>
      <w:lang w:eastAsia="en-GB"/>
    </w:rPr>
  </w:style>
  <w:style w:type="paragraph" w:styleId="TOC9">
    <w:name w:val="toc 9"/>
    <w:basedOn w:val="Normal"/>
    <w:next w:val="Normal"/>
    <w:autoRedefine/>
    <w:uiPriority w:val="39"/>
    <w:unhideWhenUsed/>
    <w:rsid w:val="006D3757"/>
    <w:pPr>
      <w:spacing w:before="0" w:after="100" w:line="276" w:lineRule="auto"/>
      <w:ind w:left="1760"/>
      <w:jc w:val="left"/>
    </w:pPr>
    <w:rPr>
      <w:rFonts w:eastAsia="Times New Roman" w:cs="Times New Roman"/>
      <w:sz w:val="22"/>
      <w:szCs w:val="22"/>
      <w:lang w:eastAsia="en-GB"/>
    </w:rPr>
  </w:style>
  <w:style w:type="paragraph" w:styleId="Footer">
    <w:name w:val="footer"/>
    <w:basedOn w:val="Normal"/>
    <w:link w:val="FooterChar"/>
    <w:uiPriority w:val="99"/>
    <w:unhideWhenUsed/>
    <w:rsid w:val="006D3757"/>
    <w:pPr>
      <w:tabs>
        <w:tab w:val="center" w:pos="4535"/>
        <w:tab w:val="right" w:pos="9071"/>
      </w:tabs>
    </w:pPr>
  </w:style>
  <w:style w:type="character" w:customStyle="1" w:styleId="FooterChar">
    <w:name w:val="Footer Char"/>
    <w:link w:val="Footer"/>
    <w:uiPriority w:val="99"/>
    <w:rsid w:val="006D3757"/>
    <w:rPr>
      <w:rFonts w:cs="Arial"/>
      <w:sz w:val="24"/>
      <w:szCs w:val="24"/>
      <w:lang w:eastAsia="en-US"/>
    </w:rPr>
  </w:style>
  <w:style w:type="paragraph" w:customStyle="1" w:styleId="CharCharCharChar">
    <w:name w:val="Char Char Char Char"/>
    <w:basedOn w:val="Normal"/>
    <w:semiHidden/>
    <w:rsid w:val="00894CF2"/>
    <w:pPr>
      <w:spacing w:before="0" w:after="160" w:line="240" w:lineRule="exact"/>
      <w:jc w:val="left"/>
    </w:pPr>
    <w:rPr>
      <w:rFonts w:ascii="Tahoma" w:eastAsia="Times New Roman" w:hAnsi="Tahoma" w:cs="Times New Roman"/>
      <w:sz w:val="20"/>
      <w:szCs w:val="20"/>
      <w:lang w:val="en-US"/>
    </w:rPr>
  </w:style>
  <w:style w:type="table" w:styleId="TableElegant">
    <w:name w:val="Table Elegant"/>
    <w:basedOn w:val="TableNormal"/>
    <w:rsid w:val="00894CF2"/>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0625E4"/>
    <w:pPr>
      <w:ind w:left="720"/>
      <w:contextualSpacing/>
    </w:pPr>
  </w:style>
  <w:style w:type="paragraph" w:customStyle="1" w:styleId="Default">
    <w:name w:val="Default"/>
    <w:rsid w:val="00440C78"/>
    <w:pPr>
      <w:autoSpaceDE w:val="0"/>
      <w:autoSpaceDN w:val="0"/>
      <w:adjustRightInd w:val="0"/>
    </w:pPr>
    <w:rPr>
      <w:rFonts w:ascii="Times" w:hAnsi="Times" w:cs="Times"/>
      <w:color w:val="000000"/>
      <w:sz w:val="24"/>
      <w:szCs w:val="24"/>
    </w:rPr>
  </w:style>
  <w:style w:type="paragraph" w:styleId="BodyText2">
    <w:name w:val="Body Text 2"/>
    <w:basedOn w:val="Normal"/>
    <w:link w:val="BodyText2Char"/>
    <w:rsid w:val="0068142A"/>
    <w:pPr>
      <w:spacing w:before="0" w:after="120" w:line="480" w:lineRule="auto"/>
      <w:jc w:val="left"/>
    </w:pPr>
    <w:rPr>
      <w:rFonts w:ascii="Times New Roman" w:eastAsia="Times New Roman" w:hAnsi="Times New Roman" w:cs="Times New Roman"/>
      <w:lang w:val="en-US"/>
    </w:rPr>
  </w:style>
  <w:style w:type="character" w:customStyle="1" w:styleId="BodyText2Char">
    <w:name w:val="Body Text 2 Char"/>
    <w:link w:val="BodyText2"/>
    <w:rsid w:val="0068142A"/>
    <w:rPr>
      <w:rFonts w:ascii="Times New Roman" w:eastAsia="Times New Roman" w:hAnsi="Times New Roman"/>
      <w:sz w:val="24"/>
      <w:szCs w:val="24"/>
      <w:lang w:val="en-US" w:eastAsia="en-US"/>
    </w:rPr>
  </w:style>
  <w:style w:type="character" w:styleId="Emphasis">
    <w:name w:val="Emphasis"/>
    <w:qFormat/>
    <w:rsid w:val="0068142A"/>
    <w:rPr>
      <w:i/>
      <w:iCs/>
    </w:rPr>
  </w:style>
  <w:style w:type="character" w:styleId="Strong">
    <w:name w:val="Strong"/>
    <w:uiPriority w:val="22"/>
    <w:qFormat/>
    <w:rsid w:val="00D958EC"/>
    <w:rPr>
      <w:b/>
      <w:bCs/>
    </w:rPr>
  </w:style>
  <w:style w:type="paragraph" w:customStyle="1" w:styleId="CM9">
    <w:name w:val="CM9"/>
    <w:basedOn w:val="Default"/>
    <w:next w:val="Default"/>
    <w:uiPriority w:val="99"/>
    <w:rsid w:val="006518BD"/>
    <w:pPr>
      <w:widowControl w:val="0"/>
    </w:pPr>
    <w:rPr>
      <w:rFonts w:ascii="TTE1989640t00" w:eastAsia="Times New Roman" w:hAnsi="TTE1989640t00" w:cs="Times New Roman"/>
      <w:color w:val="auto"/>
    </w:rPr>
  </w:style>
  <w:style w:type="paragraph" w:customStyle="1" w:styleId="Tablice">
    <w:name w:val="Tablice"/>
    <w:basedOn w:val="Normal"/>
    <w:next w:val="Normal"/>
    <w:rsid w:val="00E72AED"/>
    <w:pPr>
      <w:overflowPunct w:val="0"/>
      <w:autoSpaceDE w:val="0"/>
      <w:autoSpaceDN w:val="0"/>
      <w:adjustRightInd w:val="0"/>
      <w:spacing w:before="0" w:after="0"/>
      <w:textAlignment w:val="baseline"/>
    </w:pPr>
    <w:rPr>
      <w:rFonts w:ascii="TimesRoman" w:eastAsia="Times New Roman" w:hAnsi="TimesRoman" w:cs="Times New Roman"/>
      <w:szCs w:val="20"/>
      <w:lang w:val="en-US"/>
    </w:rPr>
  </w:style>
  <w:style w:type="paragraph" w:customStyle="1" w:styleId="drpnormal">
    <w:name w:val="drp_normal"/>
    <w:basedOn w:val="Normal"/>
    <w:link w:val="drpnormalTegn"/>
    <w:rsid w:val="00B23E97"/>
    <w:pPr>
      <w:spacing w:before="120" w:line="288" w:lineRule="auto"/>
      <w:jc w:val="left"/>
    </w:pPr>
    <w:rPr>
      <w:rFonts w:ascii="Verdana" w:eastAsia="Times" w:hAnsi="Verdana" w:cs="Times New Roman"/>
      <w:sz w:val="18"/>
      <w:szCs w:val="20"/>
      <w:lang w:val="en-US"/>
    </w:rPr>
  </w:style>
  <w:style w:type="character" w:customStyle="1" w:styleId="drpnormalTegn">
    <w:name w:val="drp_normal Tegn"/>
    <w:link w:val="drpnormal"/>
    <w:rsid w:val="00B23E97"/>
    <w:rPr>
      <w:rFonts w:ascii="Verdana" w:eastAsia="Times" w:hAnsi="Verdana"/>
      <w:sz w:val="18"/>
      <w:lang w:val="en-US" w:eastAsia="en-US"/>
    </w:rPr>
  </w:style>
  <w:style w:type="character" w:customStyle="1" w:styleId="mediumtext">
    <w:name w:val="medium_text"/>
    <w:basedOn w:val="DefaultParagraphFont"/>
    <w:rsid w:val="00B23E97"/>
  </w:style>
  <w:style w:type="paragraph" w:customStyle="1" w:styleId="Draft">
    <w:name w:val="Draft"/>
    <w:basedOn w:val="Normal"/>
    <w:qFormat/>
    <w:rsid w:val="005538E0"/>
  </w:style>
  <w:style w:type="table" w:customStyle="1" w:styleId="LightGrid-Accent11">
    <w:name w:val="Light Grid - Accent 11"/>
    <w:basedOn w:val="TableNormal"/>
    <w:uiPriority w:val="62"/>
    <w:rsid w:val="004428DF"/>
    <w:rPr>
      <w:rFonts w:eastAsia="Times New Roman"/>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pple-style-span">
    <w:name w:val="apple-style-span"/>
    <w:basedOn w:val="DefaultParagraphFont"/>
    <w:rsid w:val="004428DF"/>
  </w:style>
  <w:style w:type="paragraph" w:styleId="DocumentMap">
    <w:name w:val="Document Map"/>
    <w:basedOn w:val="Normal"/>
    <w:link w:val="DocumentMapChar"/>
    <w:uiPriority w:val="99"/>
    <w:semiHidden/>
    <w:unhideWhenUsed/>
    <w:rsid w:val="004428DF"/>
    <w:rPr>
      <w:rFonts w:ascii="Tahoma" w:hAnsi="Tahoma" w:cs="Tahoma"/>
      <w:sz w:val="16"/>
      <w:szCs w:val="16"/>
    </w:rPr>
  </w:style>
  <w:style w:type="character" w:customStyle="1" w:styleId="DocumentMapChar">
    <w:name w:val="Document Map Char"/>
    <w:link w:val="DocumentMap"/>
    <w:uiPriority w:val="99"/>
    <w:semiHidden/>
    <w:rsid w:val="004428DF"/>
    <w:rPr>
      <w:rFonts w:ascii="Tahoma" w:hAnsi="Tahoma" w:cs="Tahoma"/>
      <w:sz w:val="16"/>
      <w:szCs w:val="16"/>
      <w:lang w:eastAsia="en-US"/>
    </w:rPr>
  </w:style>
  <w:style w:type="paragraph" w:styleId="Caption">
    <w:name w:val="caption"/>
    <w:basedOn w:val="Normal"/>
    <w:next w:val="Normal"/>
    <w:uiPriority w:val="35"/>
    <w:qFormat/>
    <w:rsid w:val="004428DF"/>
    <w:pPr>
      <w:spacing w:before="0" w:after="200"/>
    </w:pPr>
    <w:rPr>
      <w:rFonts w:eastAsia="Times New Roman" w:cs="Times New Roman"/>
      <w:b/>
      <w:bCs/>
      <w:color w:val="4F81BD"/>
      <w:sz w:val="18"/>
      <w:szCs w:val="18"/>
    </w:rPr>
  </w:style>
  <w:style w:type="paragraph" w:styleId="Title">
    <w:name w:val="Title"/>
    <w:basedOn w:val="Normal"/>
    <w:next w:val="Normal"/>
    <w:link w:val="TitleChar"/>
    <w:uiPriority w:val="10"/>
    <w:qFormat/>
    <w:rsid w:val="004428DF"/>
    <w:pPr>
      <w:spacing w:before="240"/>
      <w:jc w:val="center"/>
      <w:outlineLvl w:val="0"/>
    </w:pPr>
    <w:rPr>
      <w:rFonts w:ascii="Cambria" w:eastAsia="Times New Roman" w:hAnsi="Cambria" w:cs="Times New Roman"/>
      <w:b/>
      <w:bCs/>
      <w:kern w:val="28"/>
      <w:sz w:val="32"/>
      <w:szCs w:val="32"/>
    </w:rPr>
  </w:style>
  <w:style w:type="character" w:customStyle="1" w:styleId="TitleChar">
    <w:name w:val="Title Char"/>
    <w:link w:val="Title"/>
    <w:uiPriority w:val="10"/>
    <w:rsid w:val="004428DF"/>
    <w:rPr>
      <w:rFonts w:ascii="Cambria" w:eastAsia="Times New Roman" w:hAnsi="Cambria"/>
      <w:b/>
      <w:bCs/>
      <w:kern w:val="28"/>
      <w:sz w:val="32"/>
      <w:szCs w:val="32"/>
      <w:lang w:eastAsia="en-US"/>
    </w:rPr>
  </w:style>
  <w:style w:type="numbering" w:customStyle="1" w:styleId="Style1">
    <w:name w:val="Style1"/>
    <w:uiPriority w:val="99"/>
    <w:rsid w:val="004428DF"/>
    <w:pPr>
      <w:numPr>
        <w:numId w:val="3"/>
      </w:numPr>
    </w:pPr>
  </w:style>
  <w:style w:type="character" w:customStyle="1" w:styleId="apple-converted-space">
    <w:name w:val="apple-converted-space"/>
    <w:basedOn w:val="DefaultParagraphFont"/>
    <w:rsid w:val="004428DF"/>
  </w:style>
  <w:style w:type="table" w:customStyle="1" w:styleId="LightShading-Accent11">
    <w:name w:val="Light Shading - Accent 11"/>
    <w:basedOn w:val="TableNormal"/>
    <w:uiPriority w:val="60"/>
    <w:rsid w:val="004428DF"/>
    <w:rPr>
      <w:rFonts w:eastAsia="Times New Roman"/>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FollowedHyperlink">
    <w:name w:val="FollowedHyperlink"/>
    <w:uiPriority w:val="99"/>
    <w:semiHidden/>
    <w:unhideWhenUsed/>
    <w:rsid w:val="004E20BD"/>
    <w:rPr>
      <w:color w:val="800080"/>
      <w:u w:val="single"/>
    </w:rPr>
  </w:style>
  <w:style w:type="paragraph" w:customStyle="1" w:styleId="font5">
    <w:name w:val="font5"/>
    <w:basedOn w:val="Normal"/>
    <w:rsid w:val="004E20BD"/>
    <w:pPr>
      <w:spacing w:before="100" w:beforeAutospacing="1" w:after="100" w:afterAutospacing="1"/>
      <w:jc w:val="left"/>
    </w:pPr>
    <w:rPr>
      <w:rFonts w:ascii="Wingdings" w:eastAsia="Times New Roman" w:hAnsi="Wingdings" w:cs="Times New Roman"/>
      <w:sz w:val="20"/>
      <w:szCs w:val="20"/>
      <w:lang w:eastAsia="en-GB"/>
    </w:rPr>
  </w:style>
  <w:style w:type="paragraph" w:customStyle="1" w:styleId="font6">
    <w:name w:val="font6"/>
    <w:basedOn w:val="Normal"/>
    <w:rsid w:val="004E20BD"/>
    <w:pPr>
      <w:spacing w:before="100" w:beforeAutospacing="1" w:after="100" w:afterAutospacing="1"/>
      <w:jc w:val="left"/>
    </w:pPr>
    <w:rPr>
      <w:rFonts w:eastAsia="Times New Roman" w:cs="Times New Roman"/>
      <w:sz w:val="19"/>
      <w:szCs w:val="19"/>
      <w:lang w:eastAsia="en-GB"/>
    </w:rPr>
  </w:style>
  <w:style w:type="paragraph" w:customStyle="1" w:styleId="xl66">
    <w:name w:val="xl66"/>
    <w:basedOn w:val="Normal"/>
    <w:rsid w:val="004E20BD"/>
    <w:pPr>
      <w:pBdr>
        <w:right w:val="single" w:sz="4" w:space="0" w:color="auto"/>
      </w:pBdr>
      <w:spacing w:before="100" w:beforeAutospacing="1" w:after="100" w:afterAutospacing="1"/>
      <w:jc w:val="left"/>
      <w:textAlignment w:val="center"/>
    </w:pPr>
    <w:rPr>
      <w:rFonts w:eastAsia="Times New Roman" w:cs="Times New Roman"/>
      <w:lang w:eastAsia="en-GB"/>
    </w:rPr>
  </w:style>
  <w:style w:type="paragraph" w:customStyle="1" w:styleId="xl67">
    <w:name w:val="xl67"/>
    <w:basedOn w:val="Normal"/>
    <w:rsid w:val="004E20BD"/>
    <w:pPr>
      <w:spacing w:before="100" w:beforeAutospacing="1" w:after="100" w:afterAutospacing="1"/>
      <w:jc w:val="left"/>
      <w:textAlignment w:val="center"/>
    </w:pPr>
    <w:rPr>
      <w:rFonts w:eastAsia="Times New Roman" w:cs="Times New Roman"/>
      <w:lang w:eastAsia="en-GB"/>
    </w:rPr>
  </w:style>
  <w:style w:type="paragraph" w:customStyle="1" w:styleId="xl68">
    <w:name w:val="xl68"/>
    <w:basedOn w:val="Normal"/>
    <w:rsid w:val="004E20BD"/>
    <w:pPr>
      <w:pBdr>
        <w:left w:val="single" w:sz="4" w:space="0" w:color="auto"/>
      </w:pBdr>
      <w:spacing w:before="100" w:beforeAutospacing="1" w:after="100" w:afterAutospacing="1"/>
      <w:jc w:val="left"/>
      <w:textAlignment w:val="center"/>
    </w:pPr>
    <w:rPr>
      <w:rFonts w:eastAsia="Times New Roman" w:cs="Times New Roman"/>
      <w:lang w:eastAsia="en-GB"/>
    </w:rPr>
  </w:style>
  <w:style w:type="paragraph" w:customStyle="1" w:styleId="xl69">
    <w:name w:val="xl69"/>
    <w:basedOn w:val="Normal"/>
    <w:rsid w:val="004E20BD"/>
    <w:pPr>
      <w:pBdr>
        <w:top w:val="single" w:sz="8" w:space="0" w:color="auto"/>
      </w:pBdr>
      <w:spacing w:before="100" w:beforeAutospacing="1" w:after="100" w:afterAutospacing="1"/>
      <w:jc w:val="left"/>
      <w:textAlignment w:val="center"/>
    </w:pPr>
    <w:rPr>
      <w:rFonts w:eastAsia="Times New Roman" w:cs="Times New Roman"/>
      <w:b/>
      <w:bCs/>
      <w:lang w:eastAsia="en-GB"/>
    </w:rPr>
  </w:style>
  <w:style w:type="paragraph" w:customStyle="1" w:styleId="xl70">
    <w:name w:val="xl70"/>
    <w:basedOn w:val="Normal"/>
    <w:rsid w:val="004E20BD"/>
    <w:pPr>
      <w:pBdr>
        <w:top w:val="single" w:sz="8" w:space="0" w:color="auto"/>
        <w:left w:val="single" w:sz="4" w:space="0" w:color="auto"/>
      </w:pBdr>
      <w:spacing w:before="100" w:beforeAutospacing="1" w:after="100" w:afterAutospacing="1"/>
      <w:jc w:val="left"/>
      <w:textAlignment w:val="center"/>
    </w:pPr>
    <w:rPr>
      <w:rFonts w:eastAsia="Times New Roman" w:cs="Times New Roman"/>
      <w:b/>
      <w:bCs/>
      <w:lang w:eastAsia="en-GB"/>
    </w:rPr>
  </w:style>
  <w:style w:type="paragraph" w:customStyle="1" w:styleId="xl71">
    <w:name w:val="xl71"/>
    <w:basedOn w:val="Normal"/>
    <w:rsid w:val="004E20BD"/>
    <w:pPr>
      <w:pBdr>
        <w:bottom w:val="single" w:sz="8" w:space="0" w:color="auto"/>
      </w:pBdr>
      <w:spacing w:before="100" w:beforeAutospacing="1" w:after="100" w:afterAutospacing="1"/>
      <w:jc w:val="left"/>
      <w:textAlignment w:val="center"/>
    </w:pPr>
    <w:rPr>
      <w:rFonts w:eastAsia="Times New Roman" w:cs="Times New Roman"/>
      <w:lang w:eastAsia="en-GB"/>
    </w:rPr>
  </w:style>
  <w:style w:type="paragraph" w:customStyle="1" w:styleId="xl72">
    <w:name w:val="xl72"/>
    <w:basedOn w:val="Normal"/>
    <w:rsid w:val="004E20BD"/>
    <w:pPr>
      <w:pBdr>
        <w:left w:val="single" w:sz="4" w:space="0" w:color="auto"/>
        <w:bottom w:val="single" w:sz="8" w:space="0" w:color="auto"/>
      </w:pBdr>
      <w:spacing w:before="100" w:beforeAutospacing="1" w:after="100" w:afterAutospacing="1"/>
      <w:jc w:val="left"/>
      <w:textAlignment w:val="center"/>
    </w:pPr>
    <w:rPr>
      <w:rFonts w:eastAsia="Times New Roman" w:cs="Times New Roman"/>
      <w:lang w:eastAsia="en-GB"/>
    </w:rPr>
  </w:style>
  <w:style w:type="paragraph" w:customStyle="1" w:styleId="xl73">
    <w:name w:val="xl73"/>
    <w:basedOn w:val="Normal"/>
    <w:rsid w:val="004E20BD"/>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left"/>
      <w:textAlignment w:val="center"/>
    </w:pPr>
    <w:rPr>
      <w:rFonts w:eastAsia="Times New Roman" w:cs="Times New Roman"/>
      <w:b/>
      <w:bCs/>
      <w:lang w:eastAsia="en-GB"/>
    </w:rPr>
  </w:style>
  <w:style w:type="paragraph" w:customStyle="1" w:styleId="xl74">
    <w:name w:val="xl74"/>
    <w:basedOn w:val="Normal"/>
    <w:rsid w:val="004E20BD"/>
    <w:pPr>
      <w:pBdr>
        <w:top w:val="single" w:sz="8" w:space="0" w:color="auto"/>
        <w:bottom w:val="single" w:sz="8" w:space="0" w:color="auto"/>
      </w:pBdr>
      <w:shd w:val="clear" w:color="000000" w:fill="FFFF00"/>
      <w:spacing w:before="100" w:beforeAutospacing="1" w:after="100" w:afterAutospacing="1"/>
      <w:jc w:val="left"/>
      <w:textAlignment w:val="center"/>
    </w:pPr>
    <w:rPr>
      <w:rFonts w:eastAsia="Times New Roman" w:cs="Times New Roman"/>
      <w:b/>
      <w:bCs/>
      <w:lang w:eastAsia="en-GB"/>
    </w:rPr>
  </w:style>
  <w:style w:type="paragraph" w:customStyle="1" w:styleId="xl75">
    <w:name w:val="xl75"/>
    <w:basedOn w:val="Normal"/>
    <w:rsid w:val="004E20BD"/>
    <w:pPr>
      <w:pBdr>
        <w:top w:val="single" w:sz="8" w:space="0" w:color="auto"/>
        <w:left w:val="single" w:sz="4" w:space="0" w:color="auto"/>
        <w:bottom w:val="single" w:sz="8" w:space="0" w:color="auto"/>
      </w:pBdr>
      <w:shd w:val="clear" w:color="000000" w:fill="FFFF00"/>
      <w:spacing w:before="100" w:beforeAutospacing="1" w:after="100" w:afterAutospacing="1"/>
      <w:jc w:val="left"/>
      <w:textAlignment w:val="center"/>
    </w:pPr>
    <w:rPr>
      <w:rFonts w:eastAsia="Times New Roman" w:cs="Times New Roman"/>
      <w:b/>
      <w:bCs/>
      <w:lang w:eastAsia="en-GB"/>
    </w:rPr>
  </w:style>
  <w:style w:type="paragraph" w:customStyle="1" w:styleId="xl76">
    <w:name w:val="xl76"/>
    <w:basedOn w:val="Normal"/>
    <w:rsid w:val="004E20BD"/>
    <w:pPr>
      <w:spacing w:before="100" w:beforeAutospacing="1" w:after="100" w:afterAutospacing="1"/>
      <w:jc w:val="left"/>
      <w:textAlignment w:val="center"/>
    </w:pPr>
    <w:rPr>
      <w:rFonts w:eastAsia="Times New Roman" w:cs="Times New Roman"/>
      <w:lang w:eastAsia="en-GB"/>
    </w:rPr>
  </w:style>
  <w:style w:type="paragraph" w:customStyle="1" w:styleId="xl77">
    <w:name w:val="xl77"/>
    <w:basedOn w:val="Normal"/>
    <w:rsid w:val="004E20BD"/>
    <w:pPr>
      <w:pBdr>
        <w:top w:val="single" w:sz="8" w:space="0" w:color="auto"/>
        <w:left w:val="single" w:sz="8" w:space="0" w:color="auto"/>
        <w:bottom w:val="single" w:sz="4" w:space="0" w:color="auto"/>
        <w:right w:val="single" w:sz="4" w:space="0" w:color="auto"/>
      </w:pBdr>
      <w:shd w:val="clear" w:color="000000" w:fill="FFFFCC"/>
      <w:spacing w:before="100" w:beforeAutospacing="1" w:after="100" w:afterAutospacing="1"/>
      <w:jc w:val="left"/>
      <w:textAlignment w:val="center"/>
    </w:pPr>
    <w:rPr>
      <w:rFonts w:eastAsia="Times New Roman" w:cs="Times New Roman"/>
      <w:b/>
      <w:bCs/>
      <w:lang w:eastAsia="en-GB"/>
    </w:rPr>
  </w:style>
  <w:style w:type="paragraph" w:customStyle="1" w:styleId="xl78">
    <w:name w:val="xl78"/>
    <w:basedOn w:val="Normal"/>
    <w:rsid w:val="004E20BD"/>
    <w:pPr>
      <w:pBdr>
        <w:top w:val="single" w:sz="8" w:space="0" w:color="auto"/>
        <w:bottom w:val="single" w:sz="4" w:space="0" w:color="auto"/>
      </w:pBdr>
      <w:shd w:val="clear" w:color="000000" w:fill="FFFFCC"/>
      <w:spacing w:before="100" w:beforeAutospacing="1" w:after="100" w:afterAutospacing="1"/>
      <w:jc w:val="left"/>
      <w:textAlignment w:val="center"/>
    </w:pPr>
    <w:rPr>
      <w:rFonts w:eastAsia="Times New Roman" w:cs="Times New Roman"/>
      <w:b/>
      <w:bCs/>
      <w:lang w:eastAsia="en-GB"/>
    </w:rPr>
  </w:style>
  <w:style w:type="paragraph" w:customStyle="1" w:styleId="xl79">
    <w:name w:val="xl79"/>
    <w:basedOn w:val="Normal"/>
    <w:rsid w:val="004E20BD"/>
    <w:pPr>
      <w:pBdr>
        <w:top w:val="single" w:sz="8" w:space="0" w:color="auto"/>
        <w:left w:val="single" w:sz="4" w:space="0" w:color="auto"/>
        <w:bottom w:val="single" w:sz="4" w:space="0" w:color="auto"/>
      </w:pBdr>
      <w:shd w:val="clear" w:color="000000" w:fill="FFFFCC"/>
      <w:spacing w:before="100" w:beforeAutospacing="1" w:after="100" w:afterAutospacing="1"/>
      <w:jc w:val="left"/>
      <w:textAlignment w:val="center"/>
    </w:pPr>
    <w:rPr>
      <w:rFonts w:eastAsia="Times New Roman" w:cs="Times New Roman"/>
      <w:b/>
      <w:bCs/>
      <w:lang w:eastAsia="en-GB"/>
    </w:rPr>
  </w:style>
  <w:style w:type="paragraph" w:customStyle="1" w:styleId="xl80">
    <w:name w:val="xl80"/>
    <w:basedOn w:val="Normal"/>
    <w:rsid w:val="004E20BD"/>
    <w:pPr>
      <w:pBdr>
        <w:top w:val="single" w:sz="8" w:space="0" w:color="auto"/>
        <w:bottom w:val="single" w:sz="4" w:space="0" w:color="auto"/>
        <w:right w:val="single" w:sz="8" w:space="0" w:color="auto"/>
      </w:pBdr>
      <w:shd w:val="clear" w:color="000000" w:fill="FFFFCC"/>
      <w:spacing w:before="100" w:beforeAutospacing="1" w:after="100" w:afterAutospacing="1"/>
      <w:jc w:val="left"/>
      <w:textAlignment w:val="center"/>
    </w:pPr>
    <w:rPr>
      <w:rFonts w:eastAsia="Times New Roman" w:cs="Times New Roman"/>
      <w:b/>
      <w:bCs/>
      <w:lang w:eastAsia="en-GB"/>
    </w:rPr>
  </w:style>
  <w:style w:type="paragraph" w:customStyle="1" w:styleId="xl81">
    <w:name w:val="xl81"/>
    <w:basedOn w:val="Normal"/>
    <w:rsid w:val="004E20BD"/>
    <w:pPr>
      <w:spacing w:before="100" w:beforeAutospacing="1" w:after="100" w:afterAutospacing="1"/>
      <w:jc w:val="left"/>
      <w:textAlignment w:val="center"/>
    </w:pPr>
    <w:rPr>
      <w:rFonts w:eastAsia="Times New Roman" w:cs="Times New Roman"/>
      <w:b/>
      <w:bCs/>
      <w:lang w:eastAsia="en-GB"/>
    </w:rPr>
  </w:style>
  <w:style w:type="paragraph" w:customStyle="1" w:styleId="xl82">
    <w:name w:val="xl82"/>
    <w:basedOn w:val="Normal"/>
    <w:rsid w:val="004E20BD"/>
    <w:pPr>
      <w:pBdr>
        <w:right w:val="single" w:sz="8" w:space="0" w:color="auto"/>
      </w:pBdr>
      <w:spacing w:before="100" w:beforeAutospacing="1" w:after="100" w:afterAutospacing="1"/>
      <w:jc w:val="left"/>
      <w:textAlignment w:val="center"/>
    </w:pPr>
    <w:rPr>
      <w:rFonts w:eastAsia="Times New Roman" w:cs="Times New Roman"/>
      <w:b/>
      <w:bCs/>
      <w:lang w:eastAsia="en-GB"/>
    </w:rPr>
  </w:style>
  <w:style w:type="paragraph" w:customStyle="1" w:styleId="xl83">
    <w:name w:val="xl83"/>
    <w:basedOn w:val="Normal"/>
    <w:rsid w:val="004E20BD"/>
    <w:pPr>
      <w:spacing w:before="100" w:beforeAutospacing="1" w:after="100" w:afterAutospacing="1"/>
      <w:jc w:val="left"/>
      <w:textAlignment w:val="center"/>
    </w:pPr>
    <w:rPr>
      <w:rFonts w:eastAsia="Times New Roman" w:cs="Times New Roman"/>
      <w:lang w:eastAsia="en-GB"/>
    </w:rPr>
  </w:style>
  <w:style w:type="paragraph" w:customStyle="1" w:styleId="xl84">
    <w:name w:val="xl84"/>
    <w:basedOn w:val="Normal"/>
    <w:rsid w:val="004E20BD"/>
    <w:pPr>
      <w:pBdr>
        <w:left w:val="single" w:sz="4" w:space="0" w:color="auto"/>
      </w:pBdr>
      <w:spacing w:before="100" w:beforeAutospacing="1" w:after="100" w:afterAutospacing="1"/>
      <w:jc w:val="left"/>
      <w:textAlignment w:val="center"/>
    </w:pPr>
    <w:rPr>
      <w:rFonts w:eastAsia="Times New Roman" w:cs="Times New Roman"/>
      <w:lang w:eastAsia="en-GB"/>
    </w:rPr>
  </w:style>
  <w:style w:type="paragraph" w:customStyle="1" w:styleId="xl85">
    <w:name w:val="xl85"/>
    <w:basedOn w:val="Normal"/>
    <w:rsid w:val="004E20BD"/>
    <w:pPr>
      <w:pBdr>
        <w:bottom w:val="single" w:sz="8" w:space="0" w:color="auto"/>
      </w:pBdr>
      <w:spacing w:before="100" w:beforeAutospacing="1" w:after="100" w:afterAutospacing="1"/>
      <w:jc w:val="left"/>
      <w:textAlignment w:val="center"/>
    </w:pPr>
    <w:rPr>
      <w:rFonts w:eastAsia="Times New Roman" w:cs="Times New Roman"/>
      <w:lang w:eastAsia="en-GB"/>
    </w:rPr>
  </w:style>
  <w:style w:type="paragraph" w:customStyle="1" w:styleId="xl86">
    <w:name w:val="xl86"/>
    <w:basedOn w:val="Normal"/>
    <w:rsid w:val="004E20BD"/>
    <w:pPr>
      <w:pBdr>
        <w:bottom w:val="single" w:sz="8" w:space="0" w:color="auto"/>
      </w:pBdr>
      <w:spacing w:before="100" w:beforeAutospacing="1" w:after="100" w:afterAutospacing="1"/>
      <w:jc w:val="left"/>
      <w:textAlignment w:val="center"/>
    </w:pPr>
    <w:rPr>
      <w:rFonts w:eastAsia="Times New Roman" w:cs="Times New Roman"/>
      <w:lang w:eastAsia="en-GB"/>
    </w:rPr>
  </w:style>
  <w:style w:type="paragraph" w:customStyle="1" w:styleId="xl87">
    <w:name w:val="xl87"/>
    <w:basedOn w:val="Normal"/>
    <w:rsid w:val="004E20BD"/>
    <w:pPr>
      <w:pBdr>
        <w:left w:val="single" w:sz="4" w:space="0" w:color="auto"/>
        <w:bottom w:val="single" w:sz="8" w:space="0" w:color="auto"/>
      </w:pBdr>
      <w:spacing w:before="100" w:beforeAutospacing="1" w:after="100" w:afterAutospacing="1"/>
      <w:jc w:val="left"/>
      <w:textAlignment w:val="center"/>
    </w:pPr>
    <w:rPr>
      <w:rFonts w:eastAsia="Times New Roman" w:cs="Times New Roman"/>
      <w:lang w:eastAsia="en-GB"/>
    </w:rPr>
  </w:style>
  <w:style w:type="paragraph" w:customStyle="1" w:styleId="xl88">
    <w:name w:val="xl88"/>
    <w:basedOn w:val="Normal"/>
    <w:rsid w:val="004E20BD"/>
    <w:pPr>
      <w:pBdr>
        <w:bottom w:val="single" w:sz="8" w:space="0" w:color="auto"/>
        <w:right w:val="single" w:sz="8" w:space="0" w:color="auto"/>
      </w:pBdr>
      <w:spacing w:before="100" w:beforeAutospacing="1" w:after="100" w:afterAutospacing="1"/>
      <w:jc w:val="left"/>
      <w:textAlignment w:val="center"/>
    </w:pPr>
    <w:rPr>
      <w:rFonts w:eastAsia="Times New Roman" w:cs="Times New Roman"/>
      <w:lang w:eastAsia="en-GB"/>
    </w:rPr>
  </w:style>
  <w:style w:type="paragraph" w:customStyle="1" w:styleId="xl89">
    <w:name w:val="xl89"/>
    <w:basedOn w:val="Normal"/>
    <w:rsid w:val="004E20BD"/>
    <w:pPr>
      <w:spacing w:before="100" w:beforeAutospacing="1" w:after="100" w:afterAutospacing="1"/>
      <w:jc w:val="left"/>
      <w:textAlignment w:val="center"/>
    </w:pPr>
    <w:rPr>
      <w:rFonts w:eastAsia="Times New Roman" w:cs="Times New Roman"/>
      <w:lang w:eastAsia="en-GB"/>
    </w:rPr>
  </w:style>
  <w:style w:type="paragraph" w:customStyle="1" w:styleId="xl90">
    <w:name w:val="xl90"/>
    <w:basedOn w:val="Normal"/>
    <w:rsid w:val="004E20BD"/>
    <w:pPr>
      <w:spacing w:before="100" w:beforeAutospacing="1" w:after="100" w:afterAutospacing="1"/>
      <w:jc w:val="left"/>
      <w:textAlignment w:val="center"/>
    </w:pPr>
    <w:rPr>
      <w:rFonts w:eastAsia="Times New Roman" w:cs="Times New Roman"/>
      <w:lang w:eastAsia="en-GB"/>
    </w:rPr>
  </w:style>
  <w:style w:type="paragraph" w:customStyle="1" w:styleId="xl91">
    <w:name w:val="xl91"/>
    <w:basedOn w:val="Normal"/>
    <w:rsid w:val="004E20BD"/>
    <w:pPr>
      <w:pBdr>
        <w:left w:val="single" w:sz="4" w:space="0" w:color="auto"/>
      </w:pBdr>
      <w:spacing w:before="100" w:beforeAutospacing="1" w:after="100" w:afterAutospacing="1"/>
      <w:jc w:val="left"/>
      <w:textAlignment w:val="center"/>
    </w:pPr>
    <w:rPr>
      <w:rFonts w:eastAsia="Times New Roman" w:cs="Times New Roman"/>
      <w:lang w:eastAsia="en-GB"/>
    </w:rPr>
  </w:style>
  <w:style w:type="paragraph" w:customStyle="1" w:styleId="xl92">
    <w:name w:val="xl92"/>
    <w:basedOn w:val="Normal"/>
    <w:rsid w:val="004E20BD"/>
    <w:pPr>
      <w:pBdr>
        <w:right w:val="single" w:sz="8" w:space="0" w:color="auto"/>
      </w:pBdr>
      <w:spacing w:before="100" w:beforeAutospacing="1" w:after="100" w:afterAutospacing="1"/>
      <w:jc w:val="left"/>
      <w:textAlignment w:val="center"/>
    </w:pPr>
    <w:rPr>
      <w:rFonts w:eastAsia="Times New Roman" w:cs="Times New Roman"/>
      <w:lang w:eastAsia="en-GB"/>
    </w:rPr>
  </w:style>
  <w:style w:type="paragraph" w:customStyle="1" w:styleId="xl93">
    <w:name w:val="xl93"/>
    <w:basedOn w:val="Normal"/>
    <w:rsid w:val="004E20BD"/>
    <w:pPr>
      <w:pBdr>
        <w:bottom w:val="single" w:sz="8" w:space="0" w:color="auto"/>
      </w:pBdr>
      <w:spacing w:before="100" w:beforeAutospacing="1" w:after="100" w:afterAutospacing="1"/>
      <w:jc w:val="left"/>
      <w:textAlignment w:val="center"/>
    </w:pPr>
    <w:rPr>
      <w:rFonts w:eastAsia="Times New Roman" w:cs="Times New Roman"/>
      <w:lang w:eastAsia="en-GB"/>
    </w:rPr>
  </w:style>
  <w:style w:type="paragraph" w:customStyle="1" w:styleId="xl94">
    <w:name w:val="xl94"/>
    <w:basedOn w:val="Normal"/>
    <w:rsid w:val="004E20BD"/>
    <w:pPr>
      <w:pBdr>
        <w:bottom w:val="single" w:sz="8" w:space="0" w:color="auto"/>
        <w:right w:val="single" w:sz="8" w:space="0" w:color="auto"/>
      </w:pBdr>
      <w:spacing w:before="100" w:beforeAutospacing="1" w:after="100" w:afterAutospacing="1"/>
      <w:jc w:val="left"/>
      <w:textAlignment w:val="center"/>
    </w:pPr>
    <w:rPr>
      <w:rFonts w:eastAsia="Times New Roman" w:cs="Times New Roman"/>
      <w:lang w:eastAsia="en-GB"/>
    </w:rPr>
  </w:style>
  <w:style w:type="paragraph" w:customStyle="1" w:styleId="xl95">
    <w:name w:val="xl95"/>
    <w:basedOn w:val="Normal"/>
    <w:rsid w:val="004E20BD"/>
    <w:pPr>
      <w:spacing w:before="100" w:beforeAutospacing="1" w:after="100" w:afterAutospacing="1"/>
      <w:jc w:val="left"/>
      <w:textAlignment w:val="center"/>
    </w:pPr>
    <w:rPr>
      <w:rFonts w:eastAsia="Times New Roman" w:cs="Times New Roman"/>
      <w:lang w:eastAsia="en-GB"/>
    </w:rPr>
  </w:style>
  <w:style w:type="paragraph" w:customStyle="1" w:styleId="xl96">
    <w:name w:val="xl96"/>
    <w:basedOn w:val="Normal"/>
    <w:rsid w:val="004E20BD"/>
    <w:pPr>
      <w:pBdr>
        <w:left w:val="single" w:sz="4" w:space="0" w:color="auto"/>
      </w:pBdr>
      <w:spacing w:before="100" w:beforeAutospacing="1" w:after="100" w:afterAutospacing="1"/>
      <w:jc w:val="left"/>
      <w:textAlignment w:val="center"/>
    </w:pPr>
    <w:rPr>
      <w:rFonts w:eastAsia="Times New Roman" w:cs="Times New Roman"/>
      <w:lang w:eastAsia="en-GB"/>
    </w:rPr>
  </w:style>
  <w:style w:type="paragraph" w:customStyle="1" w:styleId="xl97">
    <w:name w:val="xl97"/>
    <w:basedOn w:val="Normal"/>
    <w:rsid w:val="004E20BD"/>
    <w:pPr>
      <w:pBdr>
        <w:right w:val="single" w:sz="8" w:space="0" w:color="auto"/>
      </w:pBdr>
      <w:spacing w:before="100" w:beforeAutospacing="1" w:after="100" w:afterAutospacing="1"/>
      <w:jc w:val="left"/>
      <w:textAlignment w:val="center"/>
    </w:pPr>
    <w:rPr>
      <w:rFonts w:eastAsia="Times New Roman" w:cs="Times New Roman"/>
      <w:lang w:eastAsia="en-GB"/>
    </w:rPr>
  </w:style>
  <w:style w:type="paragraph" w:customStyle="1" w:styleId="xl98">
    <w:name w:val="xl98"/>
    <w:basedOn w:val="Normal"/>
    <w:rsid w:val="004E20BD"/>
    <w:pPr>
      <w:spacing w:before="100" w:beforeAutospacing="1" w:after="100" w:afterAutospacing="1"/>
      <w:jc w:val="left"/>
      <w:textAlignment w:val="center"/>
    </w:pPr>
    <w:rPr>
      <w:rFonts w:eastAsia="Times New Roman" w:cs="Times New Roman"/>
      <w:b/>
      <w:bCs/>
      <w:lang w:eastAsia="en-GB"/>
    </w:rPr>
  </w:style>
  <w:style w:type="paragraph" w:customStyle="1" w:styleId="xl99">
    <w:name w:val="xl99"/>
    <w:basedOn w:val="Normal"/>
    <w:rsid w:val="004E20BD"/>
    <w:pPr>
      <w:spacing w:before="100" w:beforeAutospacing="1" w:after="100" w:afterAutospacing="1"/>
      <w:jc w:val="left"/>
      <w:textAlignment w:val="center"/>
    </w:pPr>
    <w:rPr>
      <w:rFonts w:eastAsia="Times New Roman" w:cs="Times New Roman"/>
      <w:lang w:eastAsia="en-GB"/>
    </w:rPr>
  </w:style>
  <w:style w:type="paragraph" w:customStyle="1" w:styleId="xl100">
    <w:name w:val="xl100"/>
    <w:basedOn w:val="Normal"/>
    <w:rsid w:val="004E20BD"/>
    <w:pPr>
      <w:pBdr>
        <w:left w:val="single" w:sz="4" w:space="0" w:color="auto"/>
      </w:pBdr>
      <w:spacing w:before="100" w:beforeAutospacing="1" w:after="100" w:afterAutospacing="1"/>
      <w:jc w:val="right"/>
      <w:textAlignment w:val="center"/>
    </w:pPr>
    <w:rPr>
      <w:rFonts w:eastAsia="Times New Roman" w:cs="Times New Roman"/>
      <w:lang w:eastAsia="en-GB"/>
    </w:rPr>
  </w:style>
  <w:style w:type="paragraph" w:customStyle="1" w:styleId="xl101">
    <w:name w:val="xl101"/>
    <w:basedOn w:val="Normal"/>
    <w:rsid w:val="004E20BD"/>
    <w:pPr>
      <w:pBdr>
        <w:left w:val="single" w:sz="4" w:space="0" w:color="auto"/>
      </w:pBdr>
      <w:spacing w:before="100" w:beforeAutospacing="1" w:after="100" w:afterAutospacing="1"/>
      <w:jc w:val="right"/>
      <w:textAlignment w:val="center"/>
    </w:pPr>
    <w:rPr>
      <w:rFonts w:eastAsia="Times New Roman" w:cs="Times New Roman"/>
      <w:lang w:eastAsia="en-GB"/>
    </w:rPr>
  </w:style>
  <w:style w:type="paragraph" w:customStyle="1" w:styleId="xl102">
    <w:name w:val="xl102"/>
    <w:basedOn w:val="Normal"/>
    <w:rsid w:val="004E20BD"/>
    <w:pPr>
      <w:pBdr>
        <w:bottom w:val="single" w:sz="8" w:space="0" w:color="auto"/>
      </w:pBdr>
      <w:spacing w:before="100" w:beforeAutospacing="1" w:after="100" w:afterAutospacing="1"/>
      <w:jc w:val="left"/>
      <w:textAlignment w:val="center"/>
    </w:pPr>
    <w:rPr>
      <w:rFonts w:eastAsia="Times New Roman" w:cs="Times New Roman"/>
      <w:lang w:eastAsia="en-GB"/>
    </w:rPr>
  </w:style>
  <w:style w:type="paragraph" w:customStyle="1" w:styleId="xl103">
    <w:name w:val="xl103"/>
    <w:basedOn w:val="Normal"/>
    <w:rsid w:val="004E20BD"/>
    <w:pPr>
      <w:pBdr>
        <w:left w:val="single" w:sz="4" w:space="0" w:color="auto"/>
        <w:bottom w:val="single" w:sz="8" w:space="0" w:color="auto"/>
      </w:pBdr>
      <w:spacing w:before="100" w:beforeAutospacing="1" w:after="100" w:afterAutospacing="1"/>
      <w:jc w:val="right"/>
      <w:textAlignment w:val="center"/>
    </w:pPr>
    <w:rPr>
      <w:rFonts w:eastAsia="Times New Roman" w:cs="Times New Roman"/>
      <w:lang w:eastAsia="en-GB"/>
    </w:rPr>
  </w:style>
  <w:style w:type="paragraph" w:customStyle="1" w:styleId="xl104">
    <w:name w:val="xl104"/>
    <w:basedOn w:val="Normal"/>
    <w:rsid w:val="004E20BD"/>
    <w:pPr>
      <w:pBdr>
        <w:top w:val="single" w:sz="8" w:space="0" w:color="auto"/>
        <w:left w:val="single" w:sz="8" w:space="9" w:color="auto"/>
        <w:right w:val="single" w:sz="4" w:space="0" w:color="auto"/>
      </w:pBdr>
      <w:spacing w:before="100" w:beforeAutospacing="1" w:after="100" w:afterAutospacing="1"/>
      <w:ind w:firstLineChars="100" w:firstLine="100"/>
      <w:jc w:val="left"/>
      <w:textAlignment w:val="center"/>
    </w:pPr>
    <w:rPr>
      <w:rFonts w:eastAsia="Times New Roman" w:cs="Times New Roman"/>
      <w:b/>
      <w:bCs/>
      <w:lang w:eastAsia="en-GB"/>
    </w:rPr>
  </w:style>
  <w:style w:type="paragraph" w:customStyle="1" w:styleId="xl105">
    <w:name w:val="xl105"/>
    <w:basedOn w:val="Normal"/>
    <w:rsid w:val="004E20BD"/>
    <w:pPr>
      <w:pBdr>
        <w:left w:val="single" w:sz="8" w:space="9" w:color="auto"/>
        <w:bottom w:val="single" w:sz="8" w:space="0" w:color="auto"/>
        <w:right w:val="single" w:sz="4" w:space="0" w:color="auto"/>
      </w:pBdr>
      <w:spacing w:before="100" w:beforeAutospacing="1" w:after="100" w:afterAutospacing="1"/>
      <w:ind w:firstLineChars="100" w:firstLine="100"/>
      <w:jc w:val="left"/>
      <w:textAlignment w:val="center"/>
    </w:pPr>
    <w:rPr>
      <w:rFonts w:eastAsia="Times New Roman" w:cs="Times New Roman"/>
      <w:lang w:eastAsia="en-GB"/>
    </w:rPr>
  </w:style>
  <w:style w:type="paragraph" w:customStyle="1" w:styleId="xl106">
    <w:name w:val="xl106"/>
    <w:basedOn w:val="Normal"/>
    <w:rsid w:val="004E20BD"/>
    <w:pPr>
      <w:pBdr>
        <w:left w:val="single" w:sz="8" w:space="9" w:color="auto"/>
        <w:right w:val="single" w:sz="4" w:space="0" w:color="auto"/>
      </w:pBdr>
      <w:spacing w:before="100" w:beforeAutospacing="1" w:after="100" w:afterAutospacing="1"/>
      <w:ind w:firstLineChars="100" w:firstLine="100"/>
      <w:jc w:val="left"/>
      <w:textAlignment w:val="center"/>
    </w:pPr>
    <w:rPr>
      <w:rFonts w:eastAsia="Times New Roman" w:cs="Times New Roman"/>
      <w:lang w:eastAsia="en-GB"/>
    </w:rPr>
  </w:style>
  <w:style w:type="paragraph" w:customStyle="1" w:styleId="xl107">
    <w:name w:val="xl107"/>
    <w:basedOn w:val="Normal"/>
    <w:rsid w:val="004E20BD"/>
    <w:pPr>
      <w:pBdr>
        <w:left w:val="single" w:sz="8" w:space="9" w:color="auto"/>
        <w:right w:val="single" w:sz="4" w:space="0" w:color="auto"/>
      </w:pBdr>
      <w:spacing w:before="100" w:beforeAutospacing="1" w:after="100" w:afterAutospacing="1"/>
      <w:ind w:firstLineChars="100" w:firstLine="100"/>
      <w:jc w:val="left"/>
      <w:textAlignment w:val="center"/>
    </w:pPr>
    <w:rPr>
      <w:rFonts w:eastAsia="Times New Roman" w:cs="Times New Roman"/>
      <w:b/>
      <w:bCs/>
      <w:lang w:eastAsia="en-GB"/>
    </w:rPr>
  </w:style>
  <w:style w:type="paragraph" w:customStyle="1" w:styleId="xl108">
    <w:name w:val="xl108"/>
    <w:basedOn w:val="Normal"/>
    <w:rsid w:val="004E20BD"/>
    <w:pPr>
      <w:pBdr>
        <w:left w:val="single" w:sz="8" w:space="18" w:color="auto"/>
        <w:right w:val="single" w:sz="4" w:space="0" w:color="auto"/>
      </w:pBdr>
      <w:spacing w:before="100" w:beforeAutospacing="1" w:after="100" w:afterAutospacing="1"/>
      <w:ind w:firstLineChars="200" w:firstLine="200"/>
      <w:jc w:val="left"/>
      <w:textAlignment w:val="center"/>
    </w:pPr>
    <w:rPr>
      <w:rFonts w:eastAsia="Times New Roman" w:cs="Times New Roman"/>
      <w:lang w:eastAsia="en-GB"/>
    </w:rPr>
  </w:style>
  <w:style w:type="paragraph" w:customStyle="1" w:styleId="xl109">
    <w:name w:val="xl109"/>
    <w:basedOn w:val="Normal"/>
    <w:rsid w:val="004E20BD"/>
    <w:pPr>
      <w:pBdr>
        <w:left w:val="single" w:sz="8" w:space="18" w:color="auto"/>
        <w:bottom w:val="single" w:sz="8" w:space="0" w:color="auto"/>
        <w:right w:val="single" w:sz="4" w:space="0" w:color="auto"/>
      </w:pBdr>
      <w:spacing w:before="100" w:beforeAutospacing="1" w:after="100" w:afterAutospacing="1"/>
      <w:ind w:firstLineChars="200" w:firstLine="200"/>
      <w:jc w:val="left"/>
      <w:textAlignment w:val="center"/>
    </w:pPr>
    <w:rPr>
      <w:rFonts w:eastAsia="Times New Roman" w:cs="Times New Roman"/>
      <w:lang w:eastAsia="en-GB"/>
    </w:rPr>
  </w:style>
  <w:style w:type="paragraph" w:customStyle="1" w:styleId="xl110">
    <w:name w:val="xl110"/>
    <w:basedOn w:val="Normal"/>
    <w:rsid w:val="004E20BD"/>
    <w:pPr>
      <w:pBdr>
        <w:left w:val="single" w:sz="4" w:space="0" w:color="auto"/>
        <w:bottom w:val="single" w:sz="8" w:space="0" w:color="auto"/>
      </w:pBdr>
      <w:spacing w:before="100" w:beforeAutospacing="1" w:after="100" w:afterAutospacing="1"/>
      <w:jc w:val="left"/>
      <w:textAlignment w:val="center"/>
    </w:pPr>
    <w:rPr>
      <w:rFonts w:eastAsia="Times New Roman" w:cs="Times New Roman"/>
      <w:lang w:eastAsia="en-GB"/>
    </w:rPr>
  </w:style>
  <w:style w:type="paragraph" w:customStyle="1" w:styleId="xl111">
    <w:name w:val="xl111"/>
    <w:basedOn w:val="Normal"/>
    <w:rsid w:val="004E20BD"/>
    <w:pPr>
      <w:pBdr>
        <w:left w:val="single" w:sz="4" w:space="0" w:color="auto"/>
      </w:pBdr>
      <w:spacing w:before="100" w:beforeAutospacing="1" w:after="100" w:afterAutospacing="1"/>
      <w:jc w:val="left"/>
      <w:textAlignment w:val="center"/>
    </w:pPr>
    <w:rPr>
      <w:rFonts w:eastAsia="Times New Roman" w:cs="Times New Roman"/>
      <w:b/>
      <w:bCs/>
      <w:lang w:eastAsia="en-GB"/>
    </w:rPr>
  </w:style>
  <w:style w:type="paragraph" w:customStyle="1" w:styleId="xl112">
    <w:name w:val="xl112"/>
    <w:basedOn w:val="Normal"/>
    <w:rsid w:val="004E20BD"/>
    <w:pPr>
      <w:spacing w:before="100" w:beforeAutospacing="1" w:after="100" w:afterAutospacing="1"/>
      <w:jc w:val="left"/>
      <w:textAlignment w:val="center"/>
    </w:pPr>
    <w:rPr>
      <w:rFonts w:eastAsia="Times New Roman" w:cs="Times New Roman"/>
      <w:b/>
      <w:bCs/>
      <w:sz w:val="22"/>
      <w:szCs w:val="22"/>
      <w:lang w:eastAsia="en-GB"/>
    </w:rPr>
  </w:style>
  <w:style w:type="paragraph" w:customStyle="1" w:styleId="xl113">
    <w:name w:val="xl113"/>
    <w:basedOn w:val="Normal"/>
    <w:rsid w:val="004E20BD"/>
    <w:pPr>
      <w:pBdr>
        <w:left w:val="single" w:sz="8" w:space="9" w:color="auto"/>
        <w:right w:val="single" w:sz="4" w:space="0" w:color="auto"/>
      </w:pBdr>
      <w:spacing w:before="100" w:beforeAutospacing="1" w:after="100" w:afterAutospacing="1"/>
      <w:ind w:firstLineChars="100" w:firstLine="100"/>
      <w:jc w:val="left"/>
      <w:textAlignment w:val="center"/>
    </w:pPr>
    <w:rPr>
      <w:rFonts w:eastAsia="Times New Roman" w:cs="Times New Roman"/>
      <w:b/>
      <w:bCs/>
      <w:sz w:val="22"/>
      <w:szCs w:val="22"/>
      <w:lang w:eastAsia="en-GB"/>
    </w:rPr>
  </w:style>
  <w:style w:type="paragraph" w:customStyle="1" w:styleId="xl114">
    <w:name w:val="xl114"/>
    <w:basedOn w:val="Normal"/>
    <w:rsid w:val="004E20BD"/>
    <w:pPr>
      <w:spacing w:before="100" w:beforeAutospacing="1" w:after="100" w:afterAutospacing="1"/>
      <w:jc w:val="left"/>
      <w:textAlignment w:val="center"/>
    </w:pPr>
    <w:rPr>
      <w:rFonts w:eastAsia="Times New Roman" w:cs="Times New Roman"/>
      <w:sz w:val="22"/>
      <w:szCs w:val="22"/>
      <w:lang w:eastAsia="en-GB"/>
    </w:rPr>
  </w:style>
  <w:style w:type="paragraph" w:customStyle="1" w:styleId="xl115">
    <w:name w:val="xl115"/>
    <w:basedOn w:val="Normal"/>
    <w:rsid w:val="004E20BD"/>
    <w:pPr>
      <w:spacing w:before="100" w:beforeAutospacing="1" w:after="100" w:afterAutospacing="1"/>
      <w:jc w:val="left"/>
      <w:textAlignment w:val="center"/>
    </w:pPr>
    <w:rPr>
      <w:rFonts w:eastAsia="Times New Roman" w:cs="Times New Roman"/>
      <w:b/>
      <w:bCs/>
      <w:sz w:val="22"/>
      <w:szCs w:val="22"/>
      <w:lang w:eastAsia="en-GB"/>
    </w:rPr>
  </w:style>
  <w:style w:type="paragraph" w:customStyle="1" w:styleId="xl116">
    <w:name w:val="xl116"/>
    <w:basedOn w:val="Normal"/>
    <w:rsid w:val="004E20BD"/>
    <w:pPr>
      <w:pBdr>
        <w:left w:val="single" w:sz="4" w:space="0" w:color="auto"/>
      </w:pBdr>
      <w:spacing w:before="100" w:beforeAutospacing="1" w:after="100" w:afterAutospacing="1"/>
      <w:jc w:val="left"/>
      <w:textAlignment w:val="center"/>
    </w:pPr>
    <w:rPr>
      <w:rFonts w:eastAsia="Times New Roman" w:cs="Times New Roman"/>
      <w:b/>
      <w:bCs/>
      <w:sz w:val="22"/>
      <w:szCs w:val="22"/>
      <w:lang w:eastAsia="en-GB"/>
    </w:rPr>
  </w:style>
  <w:style w:type="paragraph" w:customStyle="1" w:styleId="xl117">
    <w:name w:val="xl117"/>
    <w:basedOn w:val="Normal"/>
    <w:rsid w:val="004E20BD"/>
    <w:pPr>
      <w:pBdr>
        <w:top w:val="single" w:sz="8" w:space="0" w:color="auto"/>
        <w:bottom w:val="single" w:sz="4" w:space="0" w:color="auto"/>
      </w:pBdr>
      <w:shd w:val="clear" w:color="000000" w:fill="FFFFCC"/>
      <w:spacing w:before="100" w:beforeAutospacing="1" w:after="100" w:afterAutospacing="1"/>
      <w:jc w:val="left"/>
      <w:textAlignment w:val="center"/>
    </w:pPr>
    <w:rPr>
      <w:rFonts w:eastAsia="Times New Roman" w:cs="Times New Roman"/>
      <w:b/>
      <w:bCs/>
      <w:lang w:eastAsia="en-GB"/>
    </w:rPr>
  </w:style>
  <w:style w:type="paragraph" w:customStyle="1" w:styleId="xl118">
    <w:name w:val="xl118"/>
    <w:basedOn w:val="Normal"/>
    <w:rsid w:val="004E20BD"/>
    <w:pPr>
      <w:pBdr>
        <w:top w:val="single" w:sz="8" w:space="0" w:color="auto"/>
        <w:left w:val="single" w:sz="4" w:space="0" w:color="auto"/>
        <w:bottom w:val="single" w:sz="4" w:space="0" w:color="auto"/>
      </w:pBdr>
      <w:shd w:val="clear" w:color="000000" w:fill="FFFFCC"/>
      <w:spacing w:before="100" w:beforeAutospacing="1" w:after="100" w:afterAutospacing="1"/>
      <w:jc w:val="left"/>
      <w:textAlignment w:val="center"/>
    </w:pPr>
    <w:rPr>
      <w:rFonts w:eastAsia="Times New Roman" w:cs="Times New Roman"/>
      <w:b/>
      <w:bCs/>
      <w:lang w:eastAsia="en-GB"/>
    </w:rPr>
  </w:style>
  <w:style w:type="paragraph" w:customStyle="1" w:styleId="xl119">
    <w:name w:val="xl119"/>
    <w:basedOn w:val="Normal"/>
    <w:rsid w:val="004E20BD"/>
    <w:pPr>
      <w:pBdr>
        <w:bottom w:val="single" w:sz="4" w:space="0" w:color="auto"/>
      </w:pBdr>
      <w:spacing w:before="100" w:beforeAutospacing="1" w:after="100" w:afterAutospacing="1"/>
      <w:jc w:val="left"/>
      <w:textAlignment w:val="center"/>
    </w:pPr>
    <w:rPr>
      <w:rFonts w:eastAsia="Times New Roman" w:cs="Times New Roman"/>
      <w:b/>
      <w:bCs/>
      <w:sz w:val="22"/>
      <w:szCs w:val="22"/>
      <w:lang w:eastAsia="en-GB"/>
    </w:rPr>
  </w:style>
  <w:style w:type="paragraph" w:customStyle="1" w:styleId="xl120">
    <w:name w:val="xl120"/>
    <w:basedOn w:val="Normal"/>
    <w:rsid w:val="004E20BD"/>
    <w:pPr>
      <w:pBdr>
        <w:left w:val="single" w:sz="4" w:space="0" w:color="auto"/>
        <w:bottom w:val="single" w:sz="4" w:space="0" w:color="auto"/>
      </w:pBdr>
      <w:spacing w:before="100" w:beforeAutospacing="1" w:after="100" w:afterAutospacing="1"/>
      <w:jc w:val="left"/>
      <w:textAlignment w:val="center"/>
    </w:pPr>
    <w:rPr>
      <w:rFonts w:eastAsia="Times New Roman" w:cs="Times New Roman"/>
      <w:b/>
      <w:bCs/>
      <w:sz w:val="22"/>
      <w:szCs w:val="22"/>
      <w:lang w:eastAsia="en-GB"/>
    </w:rPr>
  </w:style>
  <w:style w:type="paragraph" w:customStyle="1" w:styleId="xl121">
    <w:name w:val="xl121"/>
    <w:basedOn w:val="Normal"/>
    <w:rsid w:val="004E20BD"/>
    <w:pPr>
      <w:pBdr>
        <w:left w:val="single" w:sz="8" w:space="9" w:color="auto"/>
        <w:right w:val="single" w:sz="4" w:space="0" w:color="auto"/>
      </w:pBdr>
      <w:shd w:val="clear" w:color="000000" w:fill="EAF1DD"/>
      <w:spacing w:before="100" w:beforeAutospacing="1" w:after="100" w:afterAutospacing="1"/>
      <w:ind w:firstLineChars="100" w:firstLine="100"/>
      <w:jc w:val="left"/>
      <w:textAlignment w:val="center"/>
    </w:pPr>
    <w:rPr>
      <w:rFonts w:eastAsia="Times New Roman" w:cs="Times New Roman"/>
      <w:b/>
      <w:bCs/>
      <w:lang w:eastAsia="en-GB"/>
    </w:rPr>
  </w:style>
  <w:style w:type="paragraph" w:customStyle="1" w:styleId="xl122">
    <w:name w:val="xl122"/>
    <w:basedOn w:val="Normal"/>
    <w:rsid w:val="004E20BD"/>
    <w:pPr>
      <w:shd w:val="clear" w:color="000000" w:fill="EAF1DD"/>
      <w:spacing w:before="100" w:beforeAutospacing="1" w:after="100" w:afterAutospacing="1"/>
      <w:jc w:val="left"/>
      <w:textAlignment w:val="center"/>
    </w:pPr>
    <w:rPr>
      <w:rFonts w:eastAsia="Times New Roman" w:cs="Times New Roman"/>
      <w:b/>
      <w:bCs/>
      <w:lang w:eastAsia="en-GB"/>
    </w:rPr>
  </w:style>
  <w:style w:type="paragraph" w:customStyle="1" w:styleId="xl123">
    <w:name w:val="xl123"/>
    <w:basedOn w:val="Normal"/>
    <w:rsid w:val="004E20BD"/>
    <w:pPr>
      <w:pBdr>
        <w:left w:val="single" w:sz="4" w:space="0" w:color="auto"/>
      </w:pBdr>
      <w:shd w:val="clear" w:color="000000" w:fill="EAF1DD"/>
      <w:spacing w:before="100" w:beforeAutospacing="1" w:after="100" w:afterAutospacing="1"/>
      <w:jc w:val="left"/>
      <w:textAlignment w:val="center"/>
    </w:pPr>
    <w:rPr>
      <w:rFonts w:eastAsia="Times New Roman" w:cs="Times New Roman"/>
      <w:b/>
      <w:bCs/>
      <w:lang w:eastAsia="en-GB"/>
    </w:rPr>
  </w:style>
  <w:style w:type="paragraph" w:customStyle="1" w:styleId="xl124">
    <w:name w:val="xl124"/>
    <w:basedOn w:val="Normal"/>
    <w:rsid w:val="004E20BD"/>
    <w:pPr>
      <w:spacing w:before="100" w:beforeAutospacing="1" w:after="100" w:afterAutospacing="1"/>
      <w:jc w:val="left"/>
      <w:textAlignment w:val="center"/>
    </w:pPr>
    <w:rPr>
      <w:rFonts w:eastAsia="Times New Roman" w:cs="Times New Roman"/>
      <w:i/>
      <w:iCs/>
      <w:lang w:eastAsia="en-GB"/>
    </w:rPr>
  </w:style>
  <w:style w:type="paragraph" w:customStyle="1" w:styleId="xl125">
    <w:name w:val="xl125"/>
    <w:basedOn w:val="Normal"/>
    <w:rsid w:val="004E20BD"/>
    <w:pPr>
      <w:pBdr>
        <w:top w:val="single" w:sz="8" w:space="0" w:color="auto"/>
      </w:pBdr>
      <w:spacing w:before="100" w:beforeAutospacing="1" w:after="100" w:afterAutospacing="1"/>
      <w:jc w:val="left"/>
      <w:textAlignment w:val="center"/>
    </w:pPr>
    <w:rPr>
      <w:rFonts w:eastAsia="Times New Roman" w:cs="Times New Roman"/>
      <w:b/>
      <w:bCs/>
      <w:i/>
      <w:iCs/>
      <w:lang w:eastAsia="en-GB"/>
    </w:rPr>
  </w:style>
  <w:style w:type="paragraph" w:customStyle="1" w:styleId="xl126">
    <w:name w:val="xl126"/>
    <w:basedOn w:val="Normal"/>
    <w:rsid w:val="004E20BD"/>
    <w:pPr>
      <w:pBdr>
        <w:bottom w:val="single" w:sz="8" w:space="0" w:color="auto"/>
      </w:pBdr>
      <w:spacing w:before="100" w:beforeAutospacing="1" w:after="100" w:afterAutospacing="1"/>
      <w:jc w:val="left"/>
      <w:textAlignment w:val="center"/>
    </w:pPr>
    <w:rPr>
      <w:rFonts w:eastAsia="Times New Roman" w:cs="Times New Roman"/>
      <w:i/>
      <w:iCs/>
      <w:lang w:eastAsia="en-GB"/>
    </w:rPr>
  </w:style>
  <w:style w:type="paragraph" w:customStyle="1" w:styleId="xl127">
    <w:name w:val="xl127"/>
    <w:basedOn w:val="Normal"/>
    <w:rsid w:val="004E20BD"/>
    <w:pPr>
      <w:pBdr>
        <w:top w:val="single" w:sz="8" w:space="0" w:color="auto"/>
        <w:bottom w:val="single" w:sz="8" w:space="0" w:color="auto"/>
      </w:pBdr>
      <w:shd w:val="clear" w:color="000000" w:fill="FFFF00"/>
      <w:spacing w:before="100" w:beforeAutospacing="1" w:after="100" w:afterAutospacing="1"/>
      <w:jc w:val="left"/>
      <w:textAlignment w:val="center"/>
    </w:pPr>
    <w:rPr>
      <w:rFonts w:eastAsia="Times New Roman" w:cs="Times New Roman"/>
      <w:b/>
      <w:bCs/>
      <w:i/>
      <w:iCs/>
      <w:lang w:eastAsia="en-GB"/>
    </w:rPr>
  </w:style>
  <w:style w:type="paragraph" w:customStyle="1" w:styleId="xl128">
    <w:name w:val="xl128"/>
    <w:basedOn w:val="Normal"/>
    <w:rsid w:val="004E20BD"/>
    <w:pPr>
      <w:pBdr>
        <w:top w:val="single" w:sz="8" w:space="0" w:color="auto"/>
        <w:bottom w:val="single" w:sz="4" w:space="0" w:color="auto"/>
      </w:pBdr>
      <w:shd w:val="clear" w:color="000000" w:fill="FFFFCC"/>
      <w:spacing w:before="100" w:beforeAutospacing="1" w:after="100" w:afterAutospacing="1"/>
      <w:jc w:val="left"/>
      <w:textAlignment w:val="center"/>
    </w:pPr>
    <w:rPr>
      <w:rFonts w:eastAsia="Times New Roman" w:cs="Times New Roman"/>
      <w:b/>
      <w:bCs/>
      <w:i/>
      <w:iCs/>
      <w:lang w:eastAsia="en-GB"/>
    </w:rPr>
  </w:style>
  <w:style w:type="paragraph" w:customStyle="1" w:styleId="xl129">
    <w:name w:val="xl129"/>
    <w:basedOn w:val="Normal"/>
    <w:rsid w:val="004E20BD"/>
    <w:pPr>
      <w:pBdr>
        <w:top w:val="single" w:sz="8" w:space="0" w:color="auto"/>
        <w:bottom w:val="single" w:sz="4" w:space="0" w:color="auto"/>
      </w:pBdr>
      <w:shd w:val="clear" w:color="000000" w:fill="FFFFCC"/>
      <w:spacing w:before="100" w:beforeAutospacing="1" w:after="100" w:afterAutospacing="1"/>
      <w:jc w:val="left"/>
      <w:textAlignment w:val="center"/>
    </w:pPr>
    <w:rPr>
      <w:rFonts w:eastAsia="Times New Roman" w:cs="Times New Roman"/>
      <w:b/>
      <w:bCs/>
      <w:i/>
      <w:iCs/>
      <w:lang w:eastAsia="en-GB"/>
    </w:rPr>
  </w:style>
  <w:style w:type="paragraph" w:customStyle="1" w:styleId="xl130">
    <w:name w:val="xl130"/>
    <w:basedOn w:val="Normal"/>
    <w:rsid w:val="004E20BD"/>
    <w:pPr>
      <w:pBdr>
        <w:bottom w:val="single" w:sz="8" w:space="0" w:color="auto"/>
      </w:pBdr>
      <w:spacing w:before="100" w:beforeAutospacing="1" w:after="100" w:afterAutospacing="1"/>
      <w:jc w:val="left"/>
      <w:textAlignment w:val="center"/>
    </w:pPr>
    <w:rPr>
      <w:rFonts w:eastAsia="Times New Roman" w:cs="Times New Roman"/>
      <w:i/>
      <w:iCs/>
      <w:lang w:eastAsia="en-GB"/>
    </w:rPr>
  </w:style>
  <w:style w:type="paragraph" w:customStyle="1" w:styleId="xl131">
    <w:name w:val="xl131"/>
    <w:basedOn w:val="Normal"/>
    <w:rsid w:val="004E20BD"/>
    <w:pPr>
      <w:pBdr>
        <w:top w:val="single" w:sz="8" w:space="0" w:color="auto"/>
        <w:right w:val="single" w:sz="8" w:space="0" w:color="auto"/>
      </w:pBdr>
      <w:spacing w:before="100" w:beforeAutospacing="1" w:after="100" w:afterAutospacing="1"/>
      <w:jc w:val="left"/>
      <w:textAlignment w:val="center"/>
    </w:pPr>
    <w:rPr>
      <w:rFonts w:eastAsia="Times New Roman" w:cs="Times New Roman"/>
      <w:b/>
      <w:bCs/>
      <w:i/>
      <w:iCs/>
      <w:lang w:eastAsia="en-GB"/>
    </w:rPr>
  </w:style>
  <w:style w:type="paragraph" w:customStyle="1" w:styleId="xl132">
    <w:name w:val="xl132"/>
    <w:basedOn w:val="Normal"/>
    <w:rsid w:val="004E20BD"/>
    <w:pPr>
      <w:pBdr>
        <w:bottom w:val="single" w:sz="8" w:space="0" w:color="auto"/>
        <w:right w:val="single" w:sz="8" w:space="0" w:color="auto"/>
      </w:pBdr>
      <w:spacing w:before="100" w:beforeAutospacing="1" w:after="100" w:afterAutospacing="1"/>
      <w:jc w:val="left"/>
      <w:textAlignment w:val="center"/>
    </w:pPr>
    <w:rPr>
      <w:rFonts w:eastAsia="Times New Roman" w:cs="Times New Roman"/>
      <w:i/>
      <w:iCs/>
      <w:lang w:eastAsia="en-GB"/>
    </w:rPr>
  </w:style>
  <w:style w:type="paragraph" w:customStyle="1" w:styleId="xl133">
    <w:name w:val="xl133"/>
    <w:basedOn w:val="Normal"/>
    <w:rsid w:val="004E20BD"/>
    <w:pPr>
      <w:pBdr>
        <w:top w:val="single" w:sz="8" w:space="0" w:color="auto"/>
        <w:bottom w:val="single" w:sz="8" w:space="0" w:color="auto"/>
        <w:right w:val="single" w:sz="8" w:space="0" w:color="auto"/>
      </w:pBdr>
      <w:shd w:val="clear" w:color="000000" w:fill="FFFF00"/>
      <w:spacing w:before="100" w:beforeAutospacing="1" w:after="100" w:afterAutospacing="1"/>
      <w:jc w:val="left"/>
      <w:textAlignment w:val="center"/>
    </w:pPr>
    <w:rPr>
      <w:rFonts w:eastAsia="Times New Roman" w:cs="Times New Roman"/>
      <w:b/>
      <w:bCs/>
      <w:i/>
      <w:iCs/>
      <w:lang w:eastAsia="en-GB"/>
    </w:rPr>
  </w:style>
  <w:style w:type="paragraph" w:customStyle="1" w:styleId="xl134">
    <w:name w:val="xl134"/>
    <w:basedOn w:val="Normal"/>
    <w:rsid w:val="004E20BD"/>
    <w:pPr>
      <w:pBdr>
        <w:top w:val="single" w:sz="8" w:space="0" w:color="auto"/>
        <w:bottom w:val="single" w:sz="4" w:space="0" w:color="auto"/>
        <w:right w:val="single" w:sz="8" w:space="0" w:color="auto"/>
      </w:pBdr>
      <w:shd w:val="clear" w:color="000000" w:fill="FFFFCC"/>
      <w:spacing w:before="100" w:beforeAutospacing="1" w:after="100" w:afterAutospacing="1"/>
      <w:jc w:val="left"/>
      <w:textAlignment w:val="center"/>
    </w:pPr>
    <w:rPr>
      <w:rFonts w:eastAsia="Times New Roman" w:cs="Times New Roman"/>
      <w:b/>
      <w:bCs/>
      <w:i/>
      <w:iCs/>
      <w:lang w:eastAsia="en-GB"/>
    </w:rPr>
  </w:style>
  <w:style w:type="paragraph" w:customStyle="1" w:styleId="xl135">
    <w:name w:val="xl135"/>
    <w:basedOn w:val="Normal"/>
    <w:rsid w:val="004E20BD"/>
    <w:pPr>
      <w:pBdr>
        <w:top w:val="single" w:sz="8" w:space="0" w:color="auto"/>
        <w:bottom w:val="single" w:sz="4" w:space="0" w:color="auto"/>
        <w:right w:val="single" w:sz="8" w:space="0" w:color="auto"/>
      </w:pBdr>
      <w:shd w:val="clear" w:color="000000" w:fill="FFFFCC"/>
      <w:spacing w:before="100" w:beforeAutospacing="1" w:after="100" w:afterAutospacing="1"/>
      <w:jc w:val="left"/>
      <w:textAlignment w:val="center"/>
    </w:pPr>
    <w:rPr>
      <w:rFonts w:eastAsia="Times New Roman" w:cs="Times New Roman"/>
      <w:b/>
      <w:bCs/>
      <w:i/>
      <w:iCs/>
      <w:lang w:eastAsia="en-GB"/>
    </w:rPr>
  </w:style>
  <w:style w:type="paragraph" w:customStyle="1" w:styleId="xl136">
    <w:name w:val="xl136"/>
    <w:basedOn w:val="Normal"/>
    <w:rsid w:val="004E20BD"/>
    <w:pPr>
      <w:pBdr>
        <w:right w:val="single" w:sz="8" w:space="0" w:color="auto"/>
      </w:pBdr>
      <w:spacing w:before="100" w:beforeAutospacing="1" w:after="100" w:afterAutospacing="1"/>
      <w:jc w:val="left"/>
      <w:textAlignment w:val="center"/>
    </w:pPr>
    <w:rPr>
      <w:rFonts w:eastAsia="Times New Roman" w:cs="Times New Roman"/>
      <w:i/>
      <w:iCs/>
      <w:lang w:eastAsia="en-GB"/>
    </w:rPr>
  </w:style>
  <w:style w:type="paragraph" w:customStyle="1" w:styleId="xl137">
    <w:name w:val="xl137"/>
    <w:basedOn w:val="Normal"/>
    <w:rsid w:val="004E20BD"/>
    <w:pPr>
      <w:pBdr>
        <w:bottom w:val="single" w:sz="8" w:space="0" w:color="auto"/>
        <w:right w:val="single" w:sz="8" w:space="0" w:color="auto"/>
      </w:pBdr>
      <w:spacing w:before="100" w:beforeAutospacing="1" w:after="100" w:afterAutospacing="1"/>
      <w:jc w:val="left"/>
      <w:textAlignment w:val="center"/>
    </w:pPr>
    <w:rPr>
      <w:rFonts w:eastAsia="Times New Roman" w:cs="Times New Roman"/>
      <w:i/>
      <w:iCs/>
      <w:lang w:eastAsia="en-GB"/>
    </w:rPr>
  </w:style>
  <w:style w:type="paragraph" w:customStyle="1" w:styleId="xl138">
    <w:name w:val="xl138"/>
    <w:basedOn w:val="Normal"/>
    <w:rsid w:val="004E20BD"/>
    <w:pPr>
      <w:pBdr>
        <w:left w:val="single" w:sz="4" w:space="0" w:color="auto"/>
      </w:pBdr>
      <w:spacing w:before="100" w:beforeAutospacing="1" w:after="100" w:afterAutospacing="1"/>
      <w:jc w:val="left"/>
      <w:textAlignment w:val="center"/>
    </w:pPr>
    <w:rPr>
      <w:rFonts w:eastAsia="Times New Roman" w:cs="Times New Roman"/>
      <w:lang w:eastAsia="en-GB"/>
    </w:rPr>
  </w:style>
  <w:style w:type="paragraph" w:customStyle="1" w:styleId="xl139">
    <w:name w:val="xl139"/>
    <w:basedOn w:val="Normal"/>
    <w:rsid w:val="004E20BD"/>
    <w:pPr>
      <w:pBdr>
        <w:bottom w:val="single" w:sz="8" w:space="0" w:color="auto"/>
        <w:right w:val="single" w:sz="8" w:space="0" w:color="auto"/>
      </w:pBdr>
      <w:spacing w:before="100" w:beforeAutospacing="1" w:after="100" w:afterAutospacing="1"/>
      <w:jc w:val="left"/>
      <w:textAlignment w:val="center"/>
    </w:pPr>
    <w:rPr>
      <w:rFonts w:eastAsia="Times New Roman" w:cs="Times New Roman"/>
      <w:lang w:eastAsia="en-GB"/>
    </w:rPr>
  </w:style>
  <w:style w:type="paragraph" w:customStyle="1" w:styleId="xl140">
    <w:name w:val="xl140"/>
    <w:basedOn w:val="Normal"/>
    <w:rsid w:val="004E20BD"/>
    <w:pPr>
      <w:pBdr>
        <w:left w:val="single" w:sz="4" w:space="0" w:color="auto"/>
        <w:bottom w:val="single" w:sz="8" w:space="0" w:color="auto"/>
      </w:pBdr>
      <w:spacing w:before="100" w:beforeAutospacing="1" w:after="100" w:afterAutospacing="1"/>
      <w:jc w:val="left"/>
      <w:textAlignment w:val="center"/>
    </w:pPr>
    <w:rPr>
      <w:rFonts w:eastAsia="Times New Roman" w:cs="Times New Roman"/>
      <w:lang w:eastAsia="en-GB"/>
    </w:rPr>
  </w:style>
  <w:style w:type="paragraph" w:customStyle="1" w:styleId="xl141">
    <w:name w:val="xl141"/>
    <w:basedOn w:val="Normal"/>
    <w:rsid w:val="004E20BD"/>
    <w:pPr>
      <w:pBdr>
        <w:bottom w:val="single" w:sz="4" w:space="0" w:color="auto"/>
      </w:pBdr>
      <w:spacing w:before="100" w:beforeAutospacing="1" w:after="100" w:afterAutospacing="1"/>
      <w:jc w:val="left"/>
      <w:textAlignment w:val="center"/>
    </w:pPr>
    <w:rPr>
      <w:rFonts w:eastAsia="Times New Roman" w:cs="Times New Roman"/>
      <w:b/>
      <w:bCs/>
      <w:lang w:eastAsia="en-GB"/>
    </w:rPr>
  </w:style>
  <w:style w:type="paragraph" w:customStyle="1" w:styleId="xl142">
    <w:name w:val="xl142"/>
    <w:basedOn w:val="Normal"/>
    <w:rsid w:val="004E20BD"/>
    <w:pPr>
      <w:pBdr>
        <w:right w:val="single" w:sz="8" w:space="0" w:color="auto"/>
      </w:pBdr>
      <w:shd w:val="clear" w:color="000000" w:fill="EAF1DD"/>
      <w:spacing w:before="100" w:beforeAutospacing="1" w:after="100" w:afterAutospacing="1"/>
      <w:jc w:val="left"/>
      <w:textAlignment w:val="center"/>
    </w:pPr>
    <w:rPr>
      <w:rFonts w:eastAsia="Times New Roman" w:cs="Times New Roman"/>
      <w:b/>
      <w:bCs/>
      <w:lang w:eastAsia="en-GB"/>
    </w:rPr>
  </w:style>
  <w:style w:type="paragraph" w:customStyle="1" w:styleId="xl143">
    <w:name w:val="xl143"/>
    <w:basedOn w:val="Normal"/>
    <w:rsid w:val="004E20BD"/>
    <w:pPr>
      <w:pBdr>
        <w:bottom w:val="single" w:sz="4" w:space="0" w:color="auto"/>
        <w:right w:val="single" w:sz="8" w:space="0" w:color="auto"/>
      </w:pBdr>
      <w:spacing w:before="100" w:beforeAutospacing="1" w:after="100" w:afterAutospacing="1"/>
      <w:jc w:val="left"/>
      <w:textAlignment w:val="center"/>
    </w:pPr>
    <w:rPr>
      <w:rFonts w:eastAsia="Times New Roman" w:cs="Times New Roman"/>
      <w:b/>
      <w:bCs/>
      <w:lang w:eastAsia="en-GB"/>
    </w:rPr>
  </w:style>
  <w:style w:type="paragraph" w:customStyle="1" w:styleId="xl144">
    <w:name w:val="xl144"/>
    <w:basedOn w:val="Normal"/>
    <w:rsid w:val="004E20BD"/>
    <w:pPr>
      <w:spacing w:before="100" w:beforeAutospacing="1" w:after="100" w:afterAutospacing="1"/>
      <w:jc w:val="right"/>
      <w:textAlignment w:val="center"/>
    </w:pPr>
    <w:rPr>
      <w:rFonts w:eastAsia="Times New Roman" w:cs="Times New Roman"/>
      <w:i/>
      <w:iCs/>
      <w:lang w:eastAsia="en-GB"/>
    </w:rPr>
  </w:style>
  <w:style w:type="paragraph" w:customStyle="1" w:styleId="xl145">
    <w:name w:val="xl145"/>
    <w:basedOn w:val="Normal"/>
    <w:rsid w:val="004E20BD"/>
    <w:pPr>
      <w:spacing w:before="100" w:beforeAutospacing="1" w:after="100" w:afterAutospacing="1"/>
      <w:jc w:val="right"/>
      <w:textAlignment w:val="center"/>
    </w:pPr>
    <w:rPr>
      <w:rFonts w:eastAsia="Times New Roman" w:cs="Times New Roman"/>
      <w:b/>
      <w:bCs/>
      <w:i/>
      <w:iCs/>
      <w:lang w:eastAsia="en-GB"/>
    </w:rPr>
  </w:style>
  <w:style w:type="paragraph" w:customStyle="1" w:styleId="xl146">
    <w:name w:val="xl146"/>
    <w:basedOn w:val="Normal"/>
    <w:rsid w:val="004E20BD"/>
    <w:pPr>
      <w:pBdr>
        <w:bottom w:val="single" w:sz="8" w:space="0" w:color="auto"/>
      </w:pBdr>
      <w:spacing w:before="100" w:beforeAutospacing="1" w:after="100" w:afterAutospacing="1"/>
      <w:jc w:val="right"/>
      <w:textAlignment w:val="center"/>
    </w:pPr>
    <w:rPr>
      <w:rFonts w:eastAsia="Times New Roman" w:cs="Times New Roman"/>
      <w:i/>
      <w:iCs/>
      <w:lang w:eastAsia="en-GB"/>
    </w:rPr>
  </w:style>
  <w:style w:type="paragraph" w:customStyle="1" w:styleId="xl147">
    <w:name w:val="xl147"/>
    <w:basedOn w:val="Normal"/>
    <w:rsid w:val="004E20BD"/>
    <w:pPr>
      <w:pBdr>
        <w:top w:val="single" w:sz="8" w:space="0" w:color="auto"/>
        <w:right w:val="single" w:sz="8" w:space="0" w:color="auto"/>
      </w:pBdr>
      <w:spacing w:before="100" w:beforeAutospacing="1" w:after="100" w:afterAutospacing="1"/>
      <w:jc w:val="left"/>
      <w:textAlignment w:val="center"/>
    </w:pPr>
    <w:rPr>
      <w:rFonts w:eastAsia="Times New Roman" w:cs="Times New Roman"/>
      <w:b/>
      <w:bCs/>
      <w:i/>
      <w:iCs/>
      <w:lang w:eastAsia="en-GB"/>
    </w:rPr>
  </w:style>
  <w:style w:type="paragraph" w:customStyle="1" w:styleId="xl148">
    <w:name w:val="xl148"/>
    <w:basedOn w:val="Normal"/>
    <w:rsid w:val="004E20BD"/>
    <w:pPr>
      <w:pBdr>
        <w:bottom w:val="single" w:sz="8" w:space="0" w:color="auto"/>
        <w:right w:val="single" w:sz="8" w:space="0" w:color="auto"/>
      </w:pBdr>
      <w:spacing w:before="100" w:beforeAutospacing="1" w:after="100" w:afterAutospacing="1"/>
      <w:jc w:val="left"/>
      <w:textAlignment w:val="center"/>
    </w:pPr>
    <w:rPr>
      <w:rFonts w:eastAsia="Times New Roman" w:cs="Times New Roman"/>
      <w:i/>
      <w:iCs/>
      <w:lang w:eastAsia="en-GB"/>
    </w:rPr>
  </w:style>
  <w:style w:type="paragraph" w:customStyle="1" w:styleId="xl149">
    <w:name w:val="xl149"/>
    <w:basedOn w:val="Normal"/>
    <w:rsid w:val="004E20BD"/>
    <w:pPr>
      <w:pBdr>
        <w:top w:val="single" w:sz="8" w:space="0" w:color="auto"/>
        <w:bottom w:val="single" w:sz="8" w:space="0" w:color="auto"/>
        <w:right w:val="single" w:sz="8" w:space="0" w:color="auto"/>
      </w:pBdr>
      <w:shd w:val="clear" w:color="000000" w:fill="FFFF00"/>
      <w:spacing w:before="100" w:beforeAutospacing="1" w:after="100" w:afterAutospacing="1"/>
      <w:jc w:val="left"/>
      <w:textAlignment w:val="center"/>
    </w:pPr>
    <w:rPr>
      <w:rFonts w:eastAsia="Times New Roman" w:cs="Times New Roman"/>
      <w:b/>
      <w:bCs/>
      <w:i/>
      <w:iCs/>
      <w:lang w:eastAsia="en-GB"/>
    </w:rPr>
  </w:style>
  <w:style w:type="paragraph" w:customStyle="1" w:styleId="xl150">
    <w:name w:val="xl150"/>
    <w:basedOn w:val="Normal"/>
    <w:rsid w:val="004E20BD"/>
    <w:pPr>
      <w:pBdr>
        <w:top w:val="single" w:sz="8" w:space="0" w:color="auto"/>
        <w:bottom w:val="single" w:sz="4" w:space="0" w:color="auto"/>
        <w:right w:val="single" w:sz="8" w:space="0" w:color="auto"/>
      </w:pBdr>
      <w:shd w:val="clear" w:color="000000" w:fill="FFFFCC"/>
      <w:spacing w:before="100" w:beforeAutospacing="1" w:after="100" w:afterAutospacing="1"/>
      <w:jc w:val="left"/>
      <w:textAlignment w:val="center"/>
    </w:pPr>
    <w:rPr>
      <w:rFonts w:eastAsia="Times New Roman" w:cs="Times New Roman"/>
      <w:b/>
      <w:bCs/>
      <w:i/>
      <w:iCs/>
      <w:lang w:eastAsia="en-GB"/>
    </w:rPr>
  </w:style>
  <w:style w:type="paragraph" w:customStyle="1" w:styleId="xl151">
    <w:name w:val="xl151"/>
    <w:basedOn w:val="Normal"/>
    <w:rsid w:val="004E20BD"/>
    <w:pPr>
      <w:pBdr>
        <w:right w:val="single" w:sz="8" w:space="0" w:color="auto"/>
      </w:pBdr>
      <w:spacing w:before="100" w:beforeAutospacing="1" w:after="100" w:afterAutospacing="1"/>
      <w:jc w:val="left"/>
      <w:textAlignment w:val="center"/>
    </w:pPr>
    <w:rPr>
      <w:rFonts w:eastAsia="Times New Roman" w:cs="Times New Roman"/>
      <w:i/>
      <w:iCs/>
      <w:color w:val="D8D8D8"/>
      <w:lang w:eastAsia="en-GB"/>
    </w:rPr>
  </w:style>
  <w:style w:type="paragraph" w:customStyle="1" w:styleId="xl152">
    <w:name w:val="xl152"/>
    <w:basedOn w:val="Normal"/>
    <w:rsid w:val="004E20BD"/>
    <w:pPr>
      <w:pBdr>
        <w:bottom w:val="single" w:sz="8" w:space="0" w:color="auto"/>
        <w:right w:val="single" w:sz="8" w:space="0" w:color="auto"/>
      </w:pBdr>
      <w:spacing w:before="100" w:beforeAutospacing="1" w:after="100" w:afterAutospacing="1"/>
      <w:jc w:val="left"/>
      <w:textAlignment w:val="center"/>
    </w:pPr>
    <w:rPr>
      <w:rFonts w:eastAsia="Times New Roman" w:cs="Times New Roman"/>
      <w:i/>
      <w:iCs/>
      <w:color w:val="D8D8D8"/>
      <w:lang w:eastAsia="en-GB"/>
    </w:rPr>
  </w:style>
  <w:style w:type="paragraph" w:customStyle="1" w:styleId="xl153">
    <w:name w:val="xl153"/>
    <w:basedOn w:val="Normal"/>
    <w:rsid w:val="004E20BD"/>
    <w:pPr>
      <w:pBdr>
        <w:right w:val="single" w:sz="8" w:space="0" w:color="auto"/>
      </w:pBdr>
      <w:spacing w:before="100" w:beforeAutospacing="1" w:after="100" w:afterAutospacing="1"/>
      <w:jc w:val="left"/>
      <w:textAlignment w:val="center"/>
    </w:pPr>
    <w:rPr>
      <w:rFonts w:eastAsia="Times New Roman" w:cs="Times New Roman"/>
      <w:b/>
      <w:bCs/>
      <w:i/>
      <w:iCs/>
      <w:color w:val="D8D8D8"/>
      <w:lang w:eastAsia="en-GB"/>
    </w:rPr>
  </w:style>
  <w:style w:type="paragraph" w:customStyle="1" w:styleId="xl154">
    <w:name w:val="xl154"/>
    <w:basedOn w:val="Normal"/>
    <w:rsid w:val="004E20BD"/>
    <w:pPr>
      <w:pBdr>
        <w:top w:val="single" w:sz="8" w:space="0" w:color="auto"/>
        <w:bottom w:val="single" w:sz="4" w:space="0" w:color="auto"/>
        <w:right w:val="single" w:sz="8" w:space="0" w:color="auto"/>
      </w:pBdr>
      <w:shd w:val="clear" w:color="000000" w:fill="FFFFCC"/>
      <w:spacing w:before="100" w:beforeAutospacing="1" w:after="100" w:afterAutospacing="1"/>
      <w:jc w:val="left"/>
      <w:textAlignment w:val="center"/>
    </w:pPr>
    <w:rPr>
      <w:rFonts w:eastAsia="Times New Roman" w:cs="Times New Roman"/>
      <w:b/>
      <w:bCs/>
      <w:i/>
      <w:iCs/>
      <w:lang w:eastAsia="en-GB"/>
    </w:rPr>
  </w:style>
  <w:style w:type="paragraph" w:customStyle="1" w:styleId="xl155">
    <w:name w:val="xl155"/>
    <w:basedOn w:val="Normal"/>
    <w:rsid w:val="004E20BD"/>
    <w:pPr>
      <w:pBdr>
        <w:right w:val="single" w:sz="8" w:space="0" w:color="auto"/>
      </w:pBdr>
      <w:spacing w:before="100" w:beforeAutospacing="1" w:after="100" w:afterAutospacing="1"/>
      <w:jc w:val="left"/>
      <w:textAlignment w:val="center"/>
    </w:pPr>
    <w:rPr>
      <w:rFonts w:eastAsia="Times New Roman" w:cs="Times New Roman"/>
      <w:i/>
      <w:iCs/>
      <w:lang w:eastAsia="en-GB"/>
    </w:rPr>
  </w:style>
  <w:style w:type="paragraph" w:customStyle="1" w:styleId="xl156">
    <w:name w:val="xl156"/>
    <w:basedOn w:val="Normal"/>
    <w:rsid w:val="004E20BD"/>
    <w:pPr>
      <w:pBdr>
        <w:bottom w:val="single" w:sz="8" w:space="0" w:color="auto"/>
        <w:right w:val="single" w:sz="8" w:space="0" w:color="auto"/>
      </w:pBdr>
      <w:spacing w:before="100" w:beforeAutospacing="1" w:after="100" w:afterAutospacing="1"/>
      <w:jc w:val="left"/>
      <w:textAlignment w:val="center"/>
    </w:pPr>
    <w:rPr>
      <w:rFonts w:eastAsia="Times New Roman" w:cs="Times New Roman"/>
      <w:i/>
      <w:iCs/>
      <w:lang w:eastAsia="en-GB"/>
    </w:rPr>
  </w:style>
  <w:style w:type="paragraph" w:customStyle="1" w:styleId="xl157">
    <w:name w:val="xl157"/>
    <w:basedOn w:val="Normal"/>
    <w:rsid w:val="004E20BD"/>
    <w:pPr>
      <w:pBdr>
        <w:right w:val="single" w:sz="8" w:space="0" w:color="auto"/>
      </w:pBdr>
      <w:spacing w:before="100" w:beforeAutospacing="1" w:after="100" w:afterAutospacing="1"/>
      <w:jc w:val="left"/>
      <w:textAlignment w:val="center"/>
    </w:pPr>
    <w:rPr>
      <w:rFonts w:eastAsia="Times New Roman" w:cs="Times New Roman"/>
      <w:b/>
      <w:bCs/>
      <w:i/>
      <w:iCs/>
      <w:sz w:val="22"/>
      <w:szCs w:val="22"/>
      <w:lang w:eastAsia="en-GB"/>
    </w:rPr>
  </w:style>
  <w:style w:type="paragraph" w:customStyle="1" w:styleId="xl158">
    <w:name w:val="xl158"/>
    <w:basedOn w:val="Normal"/>
    <w:rsid w:val="004E20BD"/>
    <w:pPr>
      <w:pBdr>
        <w:right w:val="single" w:sz="8" w:space="0" w:color="auto"/>
      </w:pBdr>
      <w:spacing w:before="100" w:beforeAutospacing="1" w:after="100" w:afterAutospacing="1"/>
      <w:jc w:val="left"/>
      <w:textAlignment w:val="center"/>
    </w:pPr>
    <w:rPr>
      <w:rFonts w:eastAsia="Times New Roman" w:cs="Times New Roman"/>
      <w:i/>
      <w:iCs/>
      <w:lang w:eastAsia="en-GB"/>
    </w:rPr>
  </w:style>
  <w:style w:type="paragraph" w:customStyle="1" w:styleId="xl159">
    <w:name w:val="xl159"/>
    <w:basedOn w:val="Normal"/>
    <w:rsid w:val="004E20BD"/>
    <w:pPr>
      <w:pBdr>
        <w:right w:val="single" w:sz="8" w:space="0" w:color="auto"/>
      </w:pBdr>
      <w:spacing w:before="100" w:beforeAutospacing="1" w:after="100" w:afterAutospacing="1"/>
      <w:jc w:val="left"/>
      <w:textAlignment w:val="center"/>
    </w:pPr>
    <w:rPr>
      <w:rFonts w:eastAsia="Times New Roman" w:cs="Times New Roman"/>
      <w:i/>
      <w:iCs/>
      <w:lang w:eastAsia="en-GB"/>
    </w:rPr>
  </w:style>
  <w:style w:type="paragraph" w:customStyle="1" w:styleId="xl160">
    <w:name w:val="xl160"/>
    <w:basedOn w:val="Normal"/>
    <w:rsid w:val="004E20BD"/>
    <w:pPr>
      <w:pBdr>
        <w:right w:val="single" w:sz="8" w:space="0" w:color="auto"/>
      </w:pBdr>
      <w:spacing w:before="100" w:beforeAutospacing="1" w:after="100" w:afterAutospacing="1"/>
      <w:jc w:val="left"/>
      <w:textAlignment w:val="center"/>
    </w:pPr>
    <w:rPr>
      <w:rFonts w:eastAsia="Times New Roman" w:cs="Times New Roman"/>
      <w:b/>
      <w:bCs/>
      <w:i/>
      <w:iCs/>
      <w:lang w:eastAsia="en-GB"/>
    </w:rPr>
  </w:style>
  <w:style w:type="paragraph" w:customStyle="1" w:styleId="xl161">
    <w:name w:val="xl161"/>
    <w:basedOn w:val="Normal"/>
    <w:rsid w:val="004E20BD"/>
    <w:pPr>
      <w:pBdr>
        <w:bottom w:val="single" w:sz="8" w:space="0" w:color="auto"/>
        <w:right w:val="single" w:sz="8" w:space="0" w:color="auto"/>
      </w:pBdr>
      <w:spacing w:before="100" w:beforeAutospacing="1" w:after="100" w:afterAutospacing="1"/>
      <w:jc w:val="left"/>
      <w:textAlignment w:val="center"/>
    </w:pPr>
    <w:rPr>
      <w:rFonts w:eastAsia="Times New Roman" w:cs="Times New Roman"/>
      <w:i/>
      <w:iCs/>
      <w:lang w:eastAsia="en-GB"/>
    </w:rPr>
  </w:style>
  <w:style w:type="paragraph" w:customStyle="1" w:styleId="xl162">
    <w:name w:val="xl162"/>
    <w:basedOn w:val="Normal"/>
    <w:rsid w:val="004E20BD"/>
    <w:pPr>
      <w:pBdr>
        <w:right w:val="single" w:sz="8" w:space="0" w:color="auto"/>
      </w:pBdr>
      <w:shd w:val="clear" w:color="000000" w:fill="EAF1DD"/>
      <w:spacing w:before="100" w:beforeAutospacing="1" w:after="100" w:afterAutospacing="1"/>
      <w:jc w:val="left"/>
      <w:textAlignment w:val="center"/>
    </w:pPr>
    <w:rPr>
      <w:rFonts w:eastAsia="Times New Roman" w:cs="Times New Roman"/>
      <w:b/>
      <w:bCs/>
      <w:i/>
      <w:iCs/>
      <w:lang w:eastAsia="en-GB"/>
    </w:rPr>
  </w:style>
  <w:style w:type="paragraph" w:customStyle="1" w:styleId="xl163">
    <w:name w:val="xl163"/>
    <w:basedOn w:val="Normal"/>
    <w:rsid w:val="004E20BD"/>
    <w:pPr>
      <w:pBdr>
        <w:bottom w:val="single" w:sz="4" w:space="0" w:color="auto"/>
        <w:right w:val="single" w:sz="8" w:space="0" w:color="auto"/>
      </w:pBdr>
      <w:spacing w:before="100" w:beforeAutospacing="1" w:after="100" w:afterAutospacing="1"/>
      <w:jc w:val="left"/>
      <w:textAlignment w:val="center"/>
    </w:pPr>
    <w:rPr>
      <w:rFonts w:eastAsia="Times New Roman" w:cs="Times New Roman"/>
      <w:b/>
      <w:bCs/>
      <w:i/>
      <w:iCs/>
      <w:sz w:val="22"/>
      <w:szCs w:val="22"/>
      <w:lang w:eastAsia="en-GB"/>
    </w:rPr>
  </w:style>
  <w:style w:type="paragraph" w:customStyle="1" w:styleId="xl164">
    <w:name w:val="xl164"/>
    <w:basedOn w:val="Normal"/>
    <w:rsid w:val="004E20BD"/>
    <w:pPr>
      <w:pBdr>
        <w:left w:val="single" w:sz="4" w:space="0" w:color="auto"/>
      </w:pBdr>
      <w:spacing w:before="100" w:beforeAutospacing="1" w:after="100" w:afterAutospacing="1"/>
      <w:jc w:val="left"/>
      <w:textAlignment w:val="center"/>
    </w:pPr>
    <w:rPr>
      <w:rFonts w:eastAsia="Times New Roman" w:cs="Times New Roman"/>
      <w:lang w:eastAsia="en-GB"/>
    </w:rPr>
  </w:style>
  <w:style w:type="paragraph" w:customStyle="1" w:styleId="xl165">
    <w:name w:val="xl165"/>
    <w:basedOn w:val="Normal"/>
    <w:rsid w:val="004E20BD"/>
    <w:pPr>
      <w:pBdr>
        <w:bottom w:val="single" w:sz="8" w:space="0" w:color="auto"/>
        <w:right w:val="single" w:sz="8" w:space="0" w:color="auto"/>
      </w:pBdr>
      <w:spacing w:before="100" w:beforeAutospacing="1" w:after="100" w:afterAutospacing="1"/>
      <w:jc w:val="left"/>
      <w:textAlignment w:val="center"/>
    </w:pPr>
    <w:rPr>
      <w:rFonts w:eastAsia="Times New Roman" w:cs="Times New Roman"/>
      <w:lang w:eastAsia="en-GB"/>
    </w:rPr>
  </w:style>
  <w:style w:type="paragraph" w:customStyle="1" w:styleId="xl166">
    <w:name w:val="xl166"/>
    <w:basedOn w:val="Normal"/>
    <w:rsid w:val="004E20BD"/>
    <w:pPr>
      <w:pBdr>
        <w:left w:val="single" w:sz="4" w:space="0" w:color="auto"/>
        <w:bottom w:val="single" w:sz="8" w:space="0" w:color="auto"/>
      </w:pBdr>
      <w:spacing w:before="100" w:beforeAutospacing="1" w:after="100" w:afterAutospacing="1"/>
      <w:jc w:val="left"/>
      <w:textAlignment w:val="center"/>
    </w:pPr>
    <w:rPr>
      <w:rFonts w:eastAsia="Times New Roman" w:cs="Times New Roman"/>
      <w:lang w:eastAsia="en-GB"/>
    </w:rPr>
  </w:style>
  <w:style w:type="paragraph" w:customStyle="1" w:styleId="xl167">
    <w:name w:val="xl167"/>
    <w:basedOn w:val="Normal"/>
    <w:rsid w:val="004E20BD"/>
    <w:pPr>
      <w:pBdr>
        <w:bottom w:val="single" w:sz="4" w:space="0" w:color="auto"/>
      </w:pBdr>
      <w:spacing w:before="100" w:beforeAutospacing="1" w:after="100" w:afterAutospacing="1"/>
      <w:jc w:val="left"/>
      <w:textAlignment w:val="center"/>
    </w:pPr>
    <w:rPr>
      <w:rFonts w:eastAsia="Times New Roman" w:cs="Times New Roman"/>
      <w:b/>
      <w:bCs/>
      <w:lang w:eastAsia="en-GB"/>
    </w:rPr>
  </w:style>
  <w:style w:type="paragraph" w:customStyle="1" w:styleId="xl168">
    <w:name w:val="xl168"/>
    <w:basedOn w:val="Normal"/>
    <w:rsid w:val="004E20BD"/>
    <w:pPr>
      <w:pBdr>
        <w:right w:val="single" w:sz="8" w:space="0" w:color="auto"/>
      </w:pBdr>
      <w:shd w:val="clear" w:color="000000" w:fill="EAF1DD"/>
      <w:spacing w:before="100" w:beforeAutospacing="1" w:after="100" w:afterAutospacing="1"/>
      <w:jc w:val="left"/>
      <w:textAlignment w:val="center"/>
    </w:pPr>
    <w:rPr>
      <w:rFonts w:eastAsia="Times New Roman" w:cs="Times New Roman"/>
      <w:b/>
      <w:bCs/>
      <w:lang w:eastAsia="en-GB"/>
    </w:rPr>
  </w:style>
  <w:style w:type="paragraph" w:customStyle="1" w:styleId="xl169">
    <w:name w:val="xl169"/>
    <w:basedOn w:val="Normal"/>
    <w:rsid w:val="004E20BD"/>
    <w:pPr>
      <w:pBdr>
        <w:bottom w:val="single" w:sz="4" w:space="0" w:color="auto"/>
        <w:right w:val="single" w:sz="8" w:space="0" w:color="auto"/>
      </w:pBdr>
      <w:spacing w:before="100" w:beforeAutospacing="1" w:after="100" w:afterAutospacing="1"/>
      <w:jc w:val="left"/>
      <w:textAlignment w:val="center"/>
    </w:pPr>
    <w:rPr>
      <w:rFonts w:eastAsia="Times New Roman" w:cs="Times New Roman"/>
      <w:b/>
      <w:bCs/>
      <w:lang w:eastAsia="en-GB"/>
    </w:rPr>
  </w:style>
  <w:style w:type="paragraph" w:styleId="NoSpacing">
    <w:name w:val="No Spacing"/>
    <w:uiPriority w:val="1"/>
    <w:qFormat/>
    <w:rsid w:val="004E20BD"/>
    <w:rPr>
      <w:sz w:val="22"/>
      <w:szCs w:val="22"/>
      <w:lang w:val="nl-NL"/>
    </w:rPr>
  </w:style>
  <w:style w:type="paragraph" w:styleId="Revision">
    <w:name w:val="Revision"/>
    <w:hidden/>
    <w:uiPriority w:val="99"/>
    <w:semiHidden/>
    <w:rsid w:val="00DB0A64"/>
    <w:rPr>
      <w:rFonts w:cs="Arial"/>
      <w:sz w:val="24"/>
      <w:szCs w:val="24"/>
      <w:lang w:val="en-GB"/>
    </w:rPr>
  </w:style>
  <w:style w:type="paragraph" w:customStyle="1" w:styleId="bullet">
    <w:name w:val="bullet"/>
    <w:basedOn w:val="Normal"/>
    <w:rsid w:val="00E75990"/>
    <w:pPr>
      <w:numPr>
        <w:numId w:val="7"/>
      </w:numPr>
      <w:spacing w:before="0" w:after="0"/>
      <w:ind w:left="568"/>
    </w:pPr>
    <w:rPr>
      <w:rFonts w:ascii="Arial" w:eastAsia="Times New Roman" w:hAnsi="Arial"/>
      <w:sz w:val="18"/>
      <w:szCs w:val="22"/>
      <w:lang w:val="hr-HR" w:eastAsia="hr-HR"/>
    </w:rPr>
  </w:style>
  <w:style w:type="paragraph" w:customStyle="1" w:styleId="bullet-italic">
    <w:name w:val="bullet - italic"/>
    <w:basedOn w:val="bullet"/>
    <w:rsid w:val="00E75990"/>
    <w:rPr>
      <w:i/>
    </w:rPr>
  </w:style>
  <w:style w:type="paragraph" w:customStyle="1" w:styleId="CharChar1CharCharCharCharCharCharCharCharCharChar">
    <w:name w:val="Char Char1 Char Char Char Char Char Char Char Char Char Char"/>
    <w:basedOn w:val="Normal"/>
    <w:rsid w:val="00E75990"/>
    <w:pPr>
      <w:spacing w:before="0" w:after="160" w:line="240" w:lineRule="exact"/>
      <w:jc w:val="left"/>
    </w:pPr>
    <w:rPr>
      <w:rFonts w:ascii="Tahoma" w:eastAsia="Times New Roman" w:hAnsi="Tahoma" w:cs="Times New Roman"/>
      <w:sz w:val="20"/>
      <w:szCs w:val="20"/>
      <w:lang w:val="en-US"/>
    </w:rPr>
  </w:style>
  <w:style w:type="paragraph" w:styleId="ListNumber3">
    <w:name w:val="List Number 3"/>
    <w:basedOn w:val="Normal"/>
    <w:semiHidden/>
    <w:rsid w:val="00621DCB"/>
    <w:pPr>
      <w:numPr>
        <w:numId w:val="9"/>
      </w:numPr>
      <w:spacing w:before="120" w:after="0"/>
    </w:pPr>
    <w:rPr>
      <w:rFonts w:ascii="Arial" w:eastAsia="Times New Roman" w:hAnsi="Arial" w:cs="Times New Roman"/>
      <w:sz w:val="18"/>
      <w:lang w:val="hr-HR" w:eastAsia="hr-HR"/>
    </w:rPr>
  </w:style>
  <w:style w:type="paragraph" w:customStyle="1" w:styleId="Normal-italic">
    <w:name w:val="Normal - italic"/>
    <w:basedOn w:val="Normal"/>
    <w:rsid w:val="00621DCB"/>
    <w:pPr>
      <w:spacing w:before="120" w:after="0"/>
      <w:ind w:firstLine="284"/>
    </w:pPr>
    <w:rPr>
      <w:rFonts w:ascii="Arial" w:eastAsia="Times New Roman" w:hAnsi="Arial" w:cs="Times New Roman"/>
      <w:i/>
      <w:sz w:val="18"/>
      <w:lang w:val="hr-HR" w:eastAsia="hr-HR"/>
    </w:rPr>
  </w:style>
  <w:style w:type="paragraph" w:styleId="ListNumber5">
    <w:name w:val="List Number 5"/>
    <w:basedOn w:val="Normal"/>
    <w:rsid w:val="00760611"/>
    <w:pPr>
      <w:numPr>
        <w:numId w:val="12"/>
      </w:numPr>
      <w:spacing w:before="0" w:after="240"/>
    </w:pPr>
    <w:rPr>
      <w:rFonts w:ascii="Times New Roman" w:eastAsia="Times New Roman" w:hAnsi="Times New Roman" w:cs="Times New Roman"/>
      <w:szCs w:val="20"/>
      <w:lang w:eastAsia="en-GB"/>
    </w:rPr>
  </w:style>
  <w:style w:type="paragraph" w:styleId="EndnoteText">
    <w:name w:val="endnote text"/>
    <w:basedOn w:val="Normal"/>
    <w:link w:val="EndnoteTextChar"/>
    <w:uiPriority w:val="99"/>
    <w:semiHidden/>
    <w:unhideWhenUsed/>
    <w:rsid w:val="004D3F2F"/>
    <w:rPr>
      <w:sz w:val="20"/>
      <w:szCs w:val="20"/>
    </w:rPr>
  </w:style>
  <w:style w:type="character" w:customStyle="1" w:styleId="EndnoteTextChar">
    <w:name w:val="Endnote Text Char"/>
    <w:link w:val="EndnoteText"/>
    <w:uiPriority w:val="99"/>
    <w:semiHidden/>
    <w:rsid w:val="004D3F2F"/>
    <w:rPr>
      <w:rFonts w:cs="Arial"/>
      <w:lang w:eastAsia="en-US"/>
    </w:rPr>
  </w:style>
  <w:style w:type="character" w:styleId="EndnoteReference">
    <w:name w:val="endnote reference"/>
    <w:uiPriority w:val="99"/>
    <w:semiHidden/>
    <w:unhideWhenUsed/>
    <w:rsid w:val="004D3F2F"/>
    <w:rPr>
      <w:vertAlign w:val="superscript"/>
    </w:rPr>
  </w:style>
  <w:style w:type="paragraph" w:styleId="PlainText">
    <w:name w:val="Plain Text"/>
    <w:basedOn w:val="Normal"/>
    <w:link w:val="PlainTextChar"/>
    <w:uiPriority w:val="99"/>
    <w:rsid w:val="00144D02"/>
    <w:pPr>
      <w:spacing w:before="0" w:after="0"/>
      <w:jc w:val="left"/>
    </w:pPr>
    <w:rPr>
      <w:rFonts w:ascii="Courier New" w:eastAsia="Times New Roman" w:hAnsi="Courier New" w:cs="Courier New"/>
      <w:sz w:val="20"/>
      <w:szCs w:val="20"/>
      <w:lang w:val="hr-HR" w:eastAsia="hr-HR"/>
    </w:rPr>
  </w:style>
  <w:style w:type="character" w:customStyle="1" w:styleId="PlainTextChar">
    <w:name w:val="Plain Text Char"/>
    <w:link w:val="PlainText"/>
    <w:uiPriority w:val="99"/>
    <w:rsid w:val="00144D02"/>
    <w:rPr>
      <w:rFonts w:ascii="Courier New" w:eastAsia="Times New Roman" w:hAnsi="Courier New" w:cs="Courier New"/>
      <w:lang w:val="hr-HR" w:eastAsia="hr-HR"/>
    </w:rPr>
  </w:style>
  <w:style w:type="character" w:customStyle="1" w:styleId="hps">
    <w:name w:val="hps"/>
    <w:basedOn w:val="DefaultParagraphFont"/>
    <w:rsid w:val="003C38AC"/>
  </w:style>
  <w:style w:type="paragraph" w:styleId="BodyText">
    <w:name w:val="Body Text"/>
    <w:basedOn w:val="Normal"/>
    <w:link w:val="BodyTextChar"/>
    <w:uiPriority w:val="99"/>
    <w:semiHidden/>
    <w:unhideWhenUsed/>
    <w:rsid w:val="00D64D86"/>
    <w:pPr>
      <w:spacing w:after="120"/>
    </w:pPr>
  </w:style>
  <w:style w:type="character" w:customStyle="1" w:styleId="BodyTextChar">
    <w:name w:val="Body Text Char"/>
    <w:basedOn w:val="DefaultParagraphFont"/>
    <w:link w:val="BodyText"/>
    <w:uiPriority w:val="99"/>
    <w:semiHidden/>
    <w:rsid w:val="00D64D86"/>
    <w:rPr>
      <w:rFonts w:cs="Arial"/>
      <w:sz w:val="24"/>
      <w:szCs w:val="24"/>
      <w:lang w:val="sr-Latn-CS"/>
    </w:rPr>
  </w:style>
  <w:style w:type="paragraph" w:customStyle="1" w:styleId="T-98-2">
    <w:name w:val="T-9/8-2"/>
    <w:rsid w:val="00286460"/>
    <w:pPr>
      <w:widowControl w:val="0"/>
      <w:tabs>
        <w:tab w:val="left" w:pos="2153"/>
      </w:tabs>
      <w:adjustRightInd w:val="0"/>
      <w:spacing w:after="43"/>
      <w:ind w:firstLine="342"/>
      <w:jc w:val="both"/>
    </w:pPr>
    <w:rPr>
      <w:rFonts w:ascii="Times-NewRoman" w:eastAsia="Times New Roman" w:hAnsi="Times-NewRoman"/>
      <w:sz w:val="19"/>
      <w:szCs w:val="19"/>
    </w:rPr>
  </w:style>
  <w:style w:type="paragraph" w:styleId="Quote">
    <w:name w:val="Quote"/>
    <w:basedOn w:val="Normal"/>
    <w:next w:val="Normal"/>
    <w:link w:val="QuoteChar"/>
    <w:uiPriority w:val="29"/>
    <w:qFormat/>
    <w:rsid w:val="009B6523"/>
    <w:rPr>
      <w:i/>
      <w:iCs/>
      <w:color w:val="000000" w:themeColor="text1"/>
    </w:rPr>
  </w:style>
  <w:style w:type="character" w:customStyle="1" w:styleId="QuoteChar">
    <w:name w:val="Quote Char"/>
    <w:basedOn w:val="DefaultParagraphFont"/>
    <w:link w:val="Quote"/>
    <w:uiPriority w:val="29"/>
    <w:rsid w:val="009B6523"/>
    <w:rPr>
      <w:rFonts w:cs="Arial"/>
      <w:i/>
      <w:iCs/>
      <w:color w:val="000000" w:themeColor="text1"/>
      <w:sz w:val="24"/>
      <w:szCs w:val="24"/>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208457">
      <w:bodyDiv w:val="1"/>
      <w:marLeft w:val="0"/>
      <w:marRight w:val="0"/>
      <w:marTop w:val="0"/>
      <w:marBottom w:val="0"/>
      <w:divBdr>
        <w:top w:val="none" w:sz="0" w:space="0" w:color="auto"/>
        <w:left w:val="none" w:sz="0" w:space="0" w:color="auto"/>
        <w:bottom w:val="none" w:sz="0" w:space="0" w:color="auto"/>
        <w:right w:val="none" w:sz="0" w:space="0" w:color="auto"/>
      </w:divBdr>
      <w:divsChild>
        <w:div w:id="1026100363">
          <w:marLeft w:val="0"/>
          <w:marRight w:val="0"/>
          <w:marTop w:val="0"/>
          <w:marBottom w:val="0"/>
          <w:divBdr>
            <w:top w:val="none" w:sz="0" w:space="0" w:color="auto"/>
            <w:left w:val="none" w:sz="0" w:space="0" w:color="auto"/>
            <w:bottom w:val="none" w:sz="0" w:space="0" w:color="auto"/>
            <w:right w:val="none" w:sz="0" w:space="0" w:color="auto"/>
          </w:divBdr>
        </w:div>
        <w:div w:id="813179369">
          <w:marLeft w:val="0"/>
          <w:marRight w:val="0"/>
          <w:marTop w:val="0"/>
          <w:marBottom w:val="0"/>
          <w:divBdr>
            <w:top w:val="none" w:sz="0" w:space="0" w:color="auto"/>
            <w:left w:val="none" w:sz="0" w:space="0" w:color="auto"/>
            <w:bottom w:val="none" w:sz="0" w:space="0" w:color="auto"/>
            <w:right w:val="none" w:sz="0" w:space="0" w:color="auto"/>
          </w:divBdr>
        </w:div>
        <w:div w:id="36011972">
          <w:marLeft w:val="0"/>
          <w:marRight w:val="0"/>
          <w:marTop w:val="0"/>
          <w:marBottom w:val="0"/>
          <w:divBdr>
            <w:top w:val="none" w:sz="0" w:space="0" w:color="auto"/>
            <w:left w:val="none" w:sz="0" w:space="0" w:color="auto"/>
            <w:bottom w:val="none" w:sz="0" w:space="0" w:color="auto"/>
            <w:right w:val="none" w:sz="0" w:space="0" w:color="auto"/>
          </w:divBdr>
        </w:div>
        <w:div w:id="697437151">
          <w:marLeft w:val="0"/>
          <w:marRight w:val="0"/>
          <w:marTop w:val="0"/>
          <w:marBottom w:val="0"/>
          <w:divBdr>
            <w:top w:val="none" w:sz="0" w:space="0" w:color="auto"/>
            <w:left w:val="none" w:sz="0" w:space="0" w:color="auto"/>
            <w:bottom w:val="none" w:sz="0" w:space="0" w:color="auto"/>
            <w:right w:val="none" w:sz="0" w:space="0" w:color="auto"/>
          </w:divBdr>
        </w:div>
        <w:div w:id="1727028808">
          <w:marLeft w:val="0"/>
          <w:marRight w:val="0"/>
          <w:marTop w:val="0"/>
          <w:marBottom w:val="0"/>
          <w:divBdr>
            <w:top w:val="none" w:sz="0" w:space="0" w:color="auto"/>
            <w:left w:val="none" w:sz="0" w:space="0" w:color="auto"/>
            <w:bottom w:val="none" w:sz="0" w:space="0" w:color="auto"/>
            <w:right w:val="none" w:sz="0" w:space="0" w:color="auto"/>
          </w:divBdr>
        </w:div>
        <w:div w:id="234559428">
          <w:marLeft w:val="0"/>
          <w:marRight w:val="0"/>
          <w:marTop w:val="0"/>
          <w:marBottom w:val="0"/>
          <w:divBdr>
            <w:top w:val="none" w:sz="0" w:space="0" w:color="auto"/>
            <w:left w:val="none" w:sz="0" w:space="0" w:color="auto"/>
            <w:bottom w:val="none" w:sz="0" w:space="0" w:color="auto"/>
            <w:right w:val="none" w:sz="0" w:space="0" w:color="auto"/>
          </w:divBdr>
        </w:div>
        <w:div w:id="1139155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tosanitarnaupravacg@t-com.me" TargetMode="Externa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risnik\Application%20Data\Microsoft\Templates\SG%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64F47-F63D-4896-BC66-BC8CD8F2F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SG report</Template>
  <TotalTime>36</TotalTime>
  <Pages>58</Pages>
  <Words>18388</Words>
  <Characters>104816</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122959</CharactersWithSpaces>
  <SharedDoc>false</SharedDoc>
  <HLinks>
    <vt:vector size="294" baseType="variant">
      <vt:variant>
        <vt:i4>1048631</vt:i4>
      </vt:variant>
      <vt:variant>
        <vt:i4>290</vt:i4>
      </vt:variant>
      <vt:variant>
        <vt:i4>0</vt:i4>
      </vt:variant>
      <vt:variant>
        <vt:i4>5</vt:i4>
      </vt:variant>
      <vt:variant>
        <vt:lpwstr/>
      </vt:variant>
      <vt:variant>
        <vt:lpwstr>_Toc351316472</vt:lpwstr>
      </vt:variant>
      <vt:variant>
        <vt:i4>1048631</vt:i4>
      </vt:variant>
      <vt:variant>
        <vt:i4>284</vt:i4>
      </vt:variant>
      <vt:variant>
        <vt:i4>0</vt:i4>
      </vt:variant>
      <vt:variant>
        <vt:i4>5</vt:i4>
      </vt:variant>
      <vt:variant>
        <vt:lpwstr/>
      </vt:variant>
      <vt:variant>
        <vt:lpwstr>_Toc351316471</vt:lpwstr>
      </vt:variant>
      <vt:variant>
        <vt:i4>1048631</vt:i4>
      </vt:variant>
      <vt:variant>
        <vt:i4>278</vt:i4>
      </vt:variant>
      <vt:variant>
        <vt:i4>0</vt:i4>
      </vt:variant>
      <vt:variant>
        <vt:i4>5</vt:i4>
      </vt:variant>
      <vt:variant>
        <vt:lpwstr/>
      </vt:variant>
      <vt:variant>
        <vt:lpwstr>_Toc351316470</vt:lpwstr>
      </vt:variant>
      <vt:variant>
        <vt:i4>1114167</vt:i4>
      </vt:variant>
      <vt:variant>
        <vt:i4>272</vt:i4>
      </vt:variant>
      <vt:variant>
        <vt:i4>0</vt:i4>
      </vt:variant>
      <vt:variant>
        <vt:i4>5</vt:i4>
      </vt:variant>
      <vt:variant>
        <vt:lpwstr/>
      </vt:variant>
      <vt:variant>
        <vt:lpwstr>_Toc351316469</vt:lpwstr>
      </vt:variant>
      <vt:variant>
        <vt:i4>1114167</vt:i4>
      </vt:variant>
      <vt:variant>
        <vt:i4>266</vt:i4>
      </vt:variant>
      <vt:variant>
        <vt:i4>0</vt:i4>
      </vt:variant>
      <vt:variant>
        <vt:i4>5</vt:i4>
      </vt:variant>
      <vt:variant>
        <vt:lpwstr/>
      </vt:variant>
      <vt:variant>
        <vt:lpwstr>_Toc351316468</vt:lpwstr>
      </vt:variant>
      <vt:variant>
        <vt:i4>1114167</vt:i4>
      </vt:variant>
      <vt:variant>
        <vt:i4>260</vt:i4>
      </vt:variant>
      <vt:variant>
        <vt:i4>0</vt:i4>
      </vt:variant>
      <vt:variant>
        <vt:i4>5</vt:i4>
      </vt:variant>
      <vt:variant>
        <vt:lpwstr/>
      </vt:variant>
      <vt:variant>
        <vt:lpwstr>_Toc351316467</vt:lpwstr>
      </vt:variant>
      <vt:variant>
        <vt:i4>1114167</vt:i4>
      </vt:variant>
      <vt:variant>
        <vt:i4>254</vt:i4>
      </vt:variant>
      <vt:variant>
        <vt:i4>0</vt:i4>
      </vt:variant>
      <vt:variant>
        <vt:i4>5</vt:i4>
      </vt:variant>
      <vt:variant>
        <vt:lpwstr/>
      </vt:variant>
      <vt:variant>
        <vt:lpwstr>_Toc351316466</vt:lpwstr>
      </vt:variant>
      <vt:variant>
        <vt:i4>1114167</vt:i4>
      </vt:variant>
      <vt:variant>
        <vt:i4>248</vt:i4>
      </vt:variant>
      <vt:variant>
        <vt:i4>0</vt:i4>
      </vt:variant>
      <vt:variant>
        <vt:i4>5</vt:i4>
      </vt:variant>
      <vt:variant>
        <vt:lpwstr/>
      </vt:variant>
      <vt:variant>
        <vt:lpwstr>_Toc351316465</vt:lpwstr>
      </vt:variant>
      <vt:variant>
        <vt:i4>1114167</vt:i4>
      </vt:variant>
      <vt:variant>
        <vt:i4>242</vt:i4>
      </vt:variant>
      <vt:variant>
        <vt:i4>0</vt:i4>
      </vt:variant>
      <vt:variant>
        <vt:i4>5</vt:i4>
      </vt:variant>
      <vt:variant>
        <vt:lpwstr/>
      </vt:variant>
      <vt:variant>
        <vt:lpwstr>_Toc351316464</vt:lpwstr>
      </vt:variant>
      <vt:variant>
        <vt:i4>1114167</vt:i4>
      </vt:variant>
      <vt:variant>
        <vt:i4>236</vt:i4>
      </vt:variant>
      <vt:variant>
        <vt:i4>0</vt:i4>
      </vt:variant>
      <vt:variant>
        <vt:i4>5</vt:i4>
      </vt:variant>
      <vt:variant>
        <vt:lpwstr/>
      </vt:variant>
      <vt:variant>
        <vt:lpwstr>_Toc351316463</vt:lpwstr>
      </vt:variant>
      <vt:variant>
        <vt:i4>1114167</vt:i4>
      </vt:variant>
      <vt:variant>
        <vt:i4>230</vt:i4>
      </vt:variant>
      <vt:variant>
        <vt:i4>0</vt:i4>
      </vt:variant>
      <vt:variant>
        <vt:i4>5</vt:i4>
      </vt:variant>
      <vt:variant>
        <vt:lpwstr/>
      </vt:variant>
      <vt:variant>
        <vt:lpwstr>_Toc351316462</vt:lpwstr>
      </vt:variant>
      <vt:variant>
        <vt:i4>1114167</vt:i4>
      </vt:variant>
      <vt:variant>
        <vt:i4>224</vt:i4>
      </vt:variant>
      <vt:variant>
        <vt:i4>0</vt:i4>
      </vt:variant>
      <vt:variant>
        <vt:i4>5</vt:i4>
      </vt:variant>
      <vt:variant>
        <vt:lpwstr/>
      </vt:variant>
      <vt:variant>
        <vt:lpwstr>_Toc351316461</vt:lpwstr>
      </vt:variant>
      <vt:variant>
        <vt:i4>1114167</vt:i4>
      </vt:variant>
      <vt:variant>
        <vt:i4>218</vt:i4>
      </vt:variant>
      <vt:variant>
        <vt:i4>0</vt:i4>
      </vt:variant>
      <vt:variant>
        <vt:i4>5</vt:i4>
      </vt:variant>
      <vt:variant>
        <vt:lpwstr/>
      </vt:variant>
      <vt:variant>
        <vt:lpwstr>_Toc351316460</vt:lpwstr>
      </vt:variant>
      <vt:variant>
        <vt:i4>1179703</vt:i4>
      </vt:variant>
      <vt:variant>
        <vt:i4>212</vt:i4>
      </vt:variant>
      <vt:variant>
        <vt:i4>0</vt:i4>
      </vt:variant>
      <vt:variant>
        <vt:i4>5</vt:i4>
      </vt:variant>
      <vt:variant>
        <vt:lpwstr/>
      </vt:variant>
      <vt:variant>
        <vt:lpwstr>_Toc351316459</vt:lpwstr>
      </vt:variant>
      <vt:variant>
        <vt:i4>1179703</vt:i4>
      </vt:variant>
      <vt:variant>
        <vt:i4>206</vt:i4>
      </vt:variant>
      <vt:variant>
        <vt:i4>0</vt:i4>
      </vt:variant>
      <vt:variant>
        <vt:i4>5</vt:i4>
      </vt:variant>
      <vt:variant>
        <vt:lpwstr/>
      </vt:variant>
      <vt:variant>
        <vt:lpwstr>_Toc351316458</vt:lpwstr>
      </vt:variant>
      <vt:variant>
        <vt:i4>1179703</vt:i4>
      </vt:variant>
      <vt:variant>
        <vt:i4>200</vt:i4>
      </vt:variant>
      <vt:variant>
        <vt:i4>0</vt:i4>
      </vt:variant>
      <vt:variant>
        <vt:i4>5</vt:i4>
      </vt:variant>
      <vt:variant>
        <vt:lpwstr/>
      </vt:variant>
      <vt:variant>
        <vt:lpwstr>_Toc351316457</vt:lpwstr>
      </vt:variant>
      <vt:variant>
        <vt:i4>1179703</vt:i4>
      </vt:variant>
      <vt:variant>
        <vt:i4>194</vt:i4>
      </vt:variant>
      <vt:variant>
        <vt:i4>0</vt:i4>
      </vt:variant>
      <vt:variant>
        <vt:i4>5</vt:i4>
      </vt:variant>
      <vt:variant>
        <vt:lpwstr/>
      </vt:variant>
      <vt:variant>
        <vt:lpwstr>_Toc351316456</vt:lpwstr>
      </vt:variant>
      <vt:variant>
        <vt:i4>1179703</vt:i4>
      </vt:variant>
      <vt:variant>
        <vt:i4>188</vt:i4>
      </vt:variant>
      <vt:variant>
        <vt:i4>0</vt:i4>
      </vt:variant>
      <vt:variant>
        <vt:i4>5</vt:i4>
      </vt:variant>
      <vt:variant>
        <vt:lpwstr/>
      </vt:variant>
      <vt:variant>
        <vt:lpwstr>_Toc351316455</vt:lpwstr>
      </vt:variant>
      <vt:variant>
        <vt:i4>1179703</vt:i4>
      </vt:variant>
      <vt:variant>
        <vt:i4>182</vt:i4>
      </vt:variant>
      <vt:variant>
        <vt:i4>0</vt:i4>
      </vt:variant>
      <vt:variant>
        <vt:i4>5</vt:i4>
      </vt:variant>
      <vt:variant>
        <vt:lpwstr/>
      </vt:variant>
      <vt:variant>
        <vt:lpwstr>_Toc351316454</vt:lpwstr>
      </vt:variant>
      <vt:variant>
        <vt:i4>1179703</vt:i4>
      </vt:variant>
      <vt:variant>
        <vt:i4>176</vt:i4>
      </vt:variant>
      <vt:variant>
        <vt:i4>0</vt:i4>
      </vt:variant>
      <vt:variant>
        <vt:i4>5</vt:i4>
      </vt:variant>
      <vt:variant>
        <vt:lpwstr/>
      </vt:variant>
      <vt:variant>
        <vt:lpwstr>_Toc351316453</vt:lpwstr>
      </vt:variant>
      <vt:variant>
        <vt:i4>1179703</vt:i4>
      </vt:variant>
      <vt:variant>
        <vt:i4>170</vt:i4>
      </vt:variant>
      <vt:variant>
        <vt:i4>0</vt:i4>
      </vt:variant>
      <vt:variant>
        <vt:i4>5</vt:i4>
      </vt:variant>
      <vt:variant>
        <vt:lpwstr/>
      </vt:variant>
      <vt:variant>
        <vt:lpwstr>_Toc351316452</vt:lpwstr>
      </vt:variant>
      <vt:variant>
        <vt:i4>1179703</vt:i4>
      </vt:variant>
      <vt:variant>
        <vt:i4>164</vt:i4>
      </vt:variant>
      <vt:variant>
        <vt:i4>0</vt:i4>
      </vt:variant>
      <vt:variant>
        <vt:i4>5</vt:i4>
      </vt:variant>
      <vt:variant>
        <vt:lpwstr/>
      </vt:variant>
      <vt:variant>
        <vt:lpwstr>_Toc351316451</vt:lpwstr>
      </vt:variant>
      <vt:variant>
        <vt:i4>1179703</vt:i4>
      </vt:variant>
      <vt:variant>
        <vt:i4>158</vt:i4>
      </vt:variant>
      <vt:variant>
        <vt:i4>0</vt:i4>
      </vt:variant>
      <vt:variant>
        <vt:i4>5</vt:i4>
      </vt:variant>
      <vt:variant>
        <vt:lpwstr/>
      </vt:variant>
      <vt:variant>
        <vt:lpwstr>_Toc351316450</vt:lpwstr>
      </vt:variant>
      <vt:variant>
        <vt:i4>1245239</vt:i4>
      </vt:variant>
      <vt:variant>
        <vt:i4>152</vt:i4>
      </vt:variant>
      <vt:variant>
        <vt:i4>0</vt:i4>
      </vt:variant>
      <vt:variant>
        <vt:i4>5</vt:i4>
      </vt:variant>
      <vt:variant>
        <vt:lpwstr/>
      </vt:variant>
      <vt:variant>
        <vt:lpwstr>_Toc351316449</vt:lpwstr>
      </vt:variant>
      <vt:variant>
        <vt:i4>1245239</vt:i4>
      </vt:variant>
      <vt:variant>
        <vt:i4>146</vt:i4>
      </vt:variant>
      <vt:variant>
        <vt:i4>0</vt:i4>
      </vt:variant>
      <vt:variant>
        <vt:i4>5</vt:i4>
      </vt:variant>
      <vt:variant>
        <vt:lpwstr/>
      </vt:variant>
      <vt:variant>
        <vt:lpwstr>_Toc351316448</vt:lpwstr>
      </vt:variant>
      <vt:variant>
        <vt:i4>1245239</vt:i4>
      </vt:variant>
      <vt:variant>
        <vt:i4>140</vt:i4>
      </vt:variant>
      <vt:variant>
        <vt:i4>0</vt:i4>
      </vt:variant>
      <vt:variant>
        <vt:i4>5</vt:i4>
      </vt:variant>
      <vt:variant>
        <vt:lpwstr/>
      </vt:variant>
      <vt:variant>
        <vt:lpwstr>_Toc351316447</vt:lpwstr>
      </vt:variant>
      <vt:variant>
        <vt:i4>1245239</vt:i4>
      </vt:variant>
      <vt:variant>
        <vt:i4>134</vt:i4>
      </vt:variant>
      <vt:variant>
        <vt:i4>0</vt:i4>
      </vt:variant>
      <vt:variant>
        <vt:i4>5</vt:i4>
      </vt:variant>
      <vt:variant>
        <vt:lpwstr/>
      </vt:variant>
      <vt:variant>
        <vt:lpwstr>_Toc351316446</vt:lpwstr>
      </vt:variant>
      <vt:variant>
        <vt:i4>1245239</vt:i4>
      </vt:variant>
      <vt:variant>
        <vt:i4>128</vt:i4>
      </vt:variant>
      <vt:variant>
        <vt:i4>0</vt:i4>
      </vt:variant>
      <vt:variant>
        <vt:i4>5</vt:i4>
      </vt:variant>
      <vt:variant>
        <vt:lpwstr/>
      </vt:variant>
      <vt:variant>
        <vt:lpwstr>_Toc351316445</vt:lpwstr>
      </vt:variant>
      <vt:variant>
        <vt:i4>1245239</vt:i4>
      </vt:variant>
      <vt:variant>
        <vt:i4>122</vt:i4>
      </vt:variant>
      <vt:variant>
        <vt:i4>0</vt:i4>
      </vt:variant>
      <vt:variant>
        <vt:i4>5</vt:i4>
      </vt:variant>
      <vt:variant>
        <vt:lpwstr/>
      </vt:variant>
      <vt:variant>
        <vt:lpwstr>_Toc351316444</vt:lpwstr>
      </vt:variant>
      <vt:variant>
        <vt:i4>1245239</vt:i4>
      </vt:variant>
      <vt:variant>
        <vt:i4>116</vt:i4>
      </vt:variant>
      <vt:variant>
        <vt:i4>0</vt:i4>
      </vt:variant>
      <vt:variant>
        <vt:i4>5</vt:i4>
      </vt:variant>
      <vt:variant>
        <vt:lpwstr/>
      </vt:variant>
      <vt:variant>
        <vt:lpwstr>_Toc351316443</vt:lpwstr>
      </vt:variant>
      <vt:variant>
        <vt:i4>1245239</vt:i4>
      </vt:variant>
      <vt:variant>
        <vt:i4>110</vt:i4>
      </vt:variant>
      <vt:variant>
        <vt:i4>0</vt:i4>
      </vt:variant>
      <vt:variant>
        <vt:i4>5</vt:i4>
      </vt:variant>
      <vt:variant>
        <vt:lpwstr/>
      </vt:variant>
      <vt:variant>
        <vt:lpwstr>_Toc351316442</vt:lpwstr>
      </vt:variant>
      <vt:variant>
        <vt:i4>1245239</vt:i4>
      </vt:variant>
      <vt:variant>
        <vt:i4>104</vt:i4>
      </vt:variant>
      <vt:variant>
        <vt:i4>0</vt:i4>
      </vt:variant>
      <vt:variant>
        <vt:i4>5</vt:i4>
      </vt:variant>
      <vt:variant>
        <vt:lpwstr/>
      </vt:variant>
      <vt:variant>
        <vt:lpwstr>_Toc351316441</vt:lpwstr>
      </vt:variant>
      <vt:variant>
        <vt:i4>1245239</vt:i4>
      </vt:variant>
      <vt:variant>
        <vt:i4>98</vt:i4>
      </vt:variant>
      <vt:variant>
        <vt:i4>0</vt:i4>
      </vt:variant>
      <vt:variant>
        <vt:i4>5</vt:i4>
      </vt:variant>
      <vt:variant>
        <vt:lpwstr/>
      </vt:variant>
      <vt:variant>
        <vt:lpwstr>_Toc351316440</vt:lpwstr>
      </vt:variant>
      <vt:variant>
        <vt:i4>1310775</vt:i4>
      </vt:variant>
      <vt:variant>
        <vt:i4>92</vt:i4>
      </vt:variant>
      <vt:variant>
        <vt:i4>0</vt:i4>
      </vt:variant>
      <vt:variant>
        <vt:i4>5</vt:i4>
      </vt:variant>
      <vt:variant>
        <vt:lpwstr/>
      </vt:variant>
      <vt:variant>
        <vt:lpwstr>_Toc351316439</vt:lpwstr>
      </vt:variant>
      <vt:variant>
        <vt:i4>1310775</vt:i4>
      </vt:variant>
      <vt:variant>
        <vt:i4>86</vt:i4>
      </vt:variant>
      <vt:variant>
        <vt:i4>0</vt:i4>
      </vt:variant>
      <vt:variant>
        <vt:i4>5</vt:i4>
      </vt:variant>
      <vt:variant>
        <vt:lpwstr/>
      </vt:variant>
      <vt:variant>
        <vt:lpwstr>_Toc351316438</vt:lpwstr>
      </vt:variant>
      <vt:variant>
        <vt:i4>1310775</vt:i4>
      </vt:variant>
      <vt:variant>
        <vt:i4>80</vt:i4>
      </vt:variant>
      <vt:variant>
        <vt:i4>0</vt:i4>
      </vt:variant>
      <vt:variant>
        <vt:i4>5</vt:i4>
      </vt:variant>
      <vt:variant>
        <vt:lpwstr/>
      </vt:variant>
      <vt:variant>
        <vt:lpwstr>_Toc351316437</vt:lpwstr>
      </vt:variant>
      <vt:variant>
        <vt:i4>1310775</vt:i4>
      </vt:variant>
      <vt:variant>
        <vt:i4>74</vt:i4>
      </vt:variant>
      <vt:variant>
        <vt:i4>0</vt:i4>
      </vt:variant>
      <vt:variant>
        <vt:i4>5</vt:i4>
      </vt:variant>
      <vt:variant>
        <vt:lpwstr/>
      </vt:variant>
      <vt:variant>
        <vt:lpwstr>_Toc351316436</vt:lpwstr>
      </vt:variant>
      <vt:variant>
        <vt:i4>1310775</vt:i4>
      </vt:variant>
      <vt:variant>
        <vt:i4>68</vt:i4>
      </vt:variant>
      <vt:variant>
        <vt:i4>0</vt:i4>
      </vt:variant>
      <vt:variant>
        <vt:i4>5</vt:i4>
      </vt:variant>
      <vt:variant>
        <vt:lpwstr/>
      </vt:variant>
      <vt:variant>
        <vt:lpwstr>_Toc351316435</vt:lpwstr>
      </vt:variant>
      <vt:variant>
        <vt:i4>1310775</vt:i4>
      </vt:variant>
      <vt:variant>
        <vt:i4>62</vt:i4>
      </vt:variant>
      <vt:variant>
        <vt:i4>0</vt:i4>
      </vt:variant>
      <vt:variant>
        <vt:i4>5</vt:i4>
      </vt:variant>
      <vt:variant>
        <vt:lpwstr/>
      </vt:variant>
      <vt:variant>
        <vt:lpwstr>_Toc351316434</vt:lpwstr>
      </vt:variant>
      <vt:variant>
        <vt:i4>1310775</vt:i4>
      </vt:variant>
      <vt:variant>
        <vt:i4>56</vt:i4>
      </vt:variant>
      <vt:variant>
        <vt:i4>0</vt:i4>
      </vt:variant>
      <vt:variant>
        <vt:i4>5</vt:i4>
      </vt:variant>
      <vt:variant>
        <vt:lpwstr/>
      </vt:variant>
      <vt:variant>
        <vt:lpwstr>_Toc351316433</vt:lpwstr>
      </vt:variant>
      <vt:variant>
        <vt:i4>1310775</vt:i4>
      </vt:variant>
      <vt:variant>
        <vt:i4>50</vt:i4>
      </vt:variant>
      <vt:variant>
        <vt:i4>0</vt:i4>
      </vt:variant>
      <vt:variant>
        <vt:i4>5</vt:i4>
      </vt:variant>
      <vt:variant>
        <vt:lpwstr/>
      </vt:variant>
      <vt:variant>
        <vt:lpwstr>_Toc351316432</vt:lpwstr>
      </vt:variant>
      <vt:variant>
        <vt:i4>1310775</vt:i4>
      </vt:variant>
      <vt:variant>
        <vt:i4>44</vt:i4>
      </vt:variant>
      <vt:variant>
        <vt:i4>0</vt:i4>
      </vt:variant>
      <vt:variant>
        <vt:i4>5</vt:i4>
      </vt:variant>
      <vt:variant>
        <vt:lpwstr/>
      </vt:variant>
      <vt:variant>
        <vt:lpwstr>_Toc351316431</vt:lpwstr>
      </vt:variant>
      <vt:variant>
        <vt:i4>1310775</vt:i4>
      </vt:variant>
      <vt:variant>
        <vt:i4>38</vt:i4>
      </vt:variant>
      <vt:variant>
        <vt:i4>0</vt:i4>
      </vt:variant>
      <vt:variant>
        <vt:i4>5</vt:i4>
      </vt:variant>
      <vt:variant>
        <vt:lpwstr/>
      </vt:variant>
      <vt:variant>
        <vt:lpwstr>_Toc351316430</vt:lpwstr>
      </vt:variant>
      <vt:variant>
        <vt:i4>1376311</vt:i4>
      </vt:variant>
      <vt:variant>
        <vt:i4>32</vt:i4>
      </vt:variant>
      <vt:variant>
        <vt:i4>0</vt:i4>
      </vt:variant>
      <vt:variant>
        <vt:i4>5</vt:i4>
      </vt:variant>
      <vt:variant>
        <vt:lpwstr/>
      </vt:variant>
      <vt:variant>
        <vt:lpwstr>_Toc351316429</vt:lpwstr>
      </vt:variant>
      <vt:variant>
        <vt:i4>1376311</vt:i4>
      </vt:variant>
      <vt:variant>
        <vt:i4>26</vt:i4>
      </vt:variant>
      <vt:variant>
        <vt:i4>0</vt:i4>
      </vt:variant>
      <vt:variant>
        <vt:i4>5</vt:i4>
      </vt:variant>
      <vt:variant>
        <vt:lpwstr/>
      </vt:variant>
      <vt:variant>
        <vt:lpwstr>_Toc351316428</vt:lpwstr>
      </vt:variant>
      <vt:variant>
        <vt:i4>1376311</vt:i4>
      </vt:variant>
      <vt:variant>
        <vt:i4>20</vt:i4>
      </vt:variant>
      <vt:variant>
        <vt:i4>0</vt:i4>
      </vt:variant>
      <vt:variant>
        <vt:i4>5</vt:i4>
      </vt:variant>
      <vt:variant>
        <vt:lpwstr/>
      </vt:variant>
      <vt:variant>
        <vt:lpwstr>_Toc351316427</vt:lpwstr>
      </vt:variant>
      <vt:variant>
        <vt:i4>1376311</vt:i4>
      </vt:variant>
      <vt:variant>
        <vt:i4>14</vt:i4>
      </vt:variant>
      <vt:variant>
        <vt:i4>0</vt:i4>
      </vt:variant>
      <vt:variant>
        <vt:i4>5</vt:i4>
      </vt:variant>
      <vt:variant>
        <vt:lpwstr/>
      </vt:variant>
      <vt:variant>
        <vt:lpwstr>_Toc351316426</vt:lpwstr>
      </vt:variant>
      <vt:variant>
        <vt:i4>1376311</vt:i4>
      </vt:variant>
      <vt:variant>
        <vt:i4>8</vt:i4>
      </vt:variant>
      <vt:variant>
        <vt:i4>0</vt:i4>
      </vt:variant>
      <vt:variant>
        <vt:i4>5</vt:i4>
      </vt:variant>
      <vt:variant>
        <vt:lpwstr/>
      </vt:variant>
      <vt:variant>
        <vt:lpwstr>_Toc351316425</vt:lpwstr>
      </vt:variant>
      <vt:variant>
        <vt:i4>1376311</vt:i4>
      </vt:variant>
      <vt:variant>
        <vt:i4>2</vt:i4>
      </vt:variant>
      <vt:variant>
        <vt:i4>0</vt:i4>
      </vt:variant>
      <vt:variant>
        <vt:i4>5</vt:i4>
      </vt:variant>
      <vt:variant>
        <vt:lpwstr/>
      </vt:variant>
      <vt:variant>
        <vt:lpwstr>_Toc351316424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1984bgd</cp:lastModifiedBy>
  <cp:revision>6</cp:revision>
  <cp:lastPrinted>2013-05-30T16:53:00Z</cp:lastPrinted>
  <dcterms:created xsi:type="dcterms:W3CDTF">2013-06-01T12:41:00Z</dcterms:created>
  <dcterms:modified xsi:type="dcterms:W3CDTF">2013-06-01T13:34:00Z</dcterms:modified>
</cp:coreProperties>
</file>