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C8" w:rsidRPr="0096046D" w:rsidRDefault="00B80962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:rsidR="0096046D" w:rsidRPr="0096046D" w:rsidRDefault="0096046D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:rsidR="00A907C8" w:rsidRPr="0096046D" w:rsidRDefault="00A907C8" w:rsidP="00B72DBB">
      <w:pPr>
        <w:spacing w:after="0"/>
        <w:jc w:val="center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OBRAZAC BANKARSKE GARANCIJE ZA DOBRO IZVRŠENJE POSLA</w:t>
      </w:r>
    </w:p>
    <w:p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B72DBB">
      <w:pPr>
        <w:spacing w:after="0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Korisnik:</w:t>
      </w:r>
    </w:p>
    <w:p w:rsidR="00B72DBB" w:rsidRPr="0096046D" w:rsidRDefault="00B72DBB" w:rsidP="00B72DBB">
      <w:pPr>
        <w:spacing w:after="0"/>
        <w:rPr>
          <w:rFonts w:ascii="Arial" w:hAnsi="Arial" w:cs="Arial"/>
          <w:b/>
          <w:noProof/>
        </w:rPr>
      </w:pP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Ministarstvo ekonomije</w:t>
      </w: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Rimski trg 46</w:t>
      </w:r>
    </w:p>
    <w:p w:rsidR="00A907C8" w:rsidRPr="0096046D" w:rsidRDefault="0096046D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81000 </w:t>
      </w:r>
      <w:r w:rsidR="00A907C8" w:rsidRPr="0096046D">
        <w:rPr>
          <w:rFonts w:ascii="Arial" w:hAnsi="Arial" w:cs="Arial"/>
          <w:noProof/>
        </w:rPr>
        <w:t>Podgorica</w:t>
      </w:r>
    </w:p>
    <w:p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Crna Gora</w:t>
      </w:r>
    </w:p>
    <w:p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96046D" w:rsidRDefault="00B72DBB" w:rsidP="00B72DB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>Bankarska garancija</w:t>
      </w:r>
      <w:r w:rsidR="00A907C8" w:rsidRPr="0096046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72DBB" w:rsidRPr="0096046D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  <w:bookmarkStart w:id="0" w:name="_GoBack"/>
      <w:bookmarkEnd w:id="0"/>
    </w:p>
    <w:p w:rsidR="00A907C8" w:rsidRPr="0096046D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Pr="0096046D">
        <w:rPr>
          <w:rFonts w:ascii="Arial" w:hAnsi="Arial" w:cs="Arial"/>
          <w:noProof/>
        </w:rPr>
        <w:t>mineralne sirovine tehničko-</w:t>
      </w:r>
      <w:r w:rsidR="004070F7" w:rsidRPr="0096046D">
        <w:rPr>
          <w:rFonts w:ascii="Arial" w:hAnsi="Arial" w:cs="Arial"/>
          <w:noProof/>
        </w:rPr>
        <w:t>građevinskog kamena</w:t>
      </w:r>
      <w:r w:rsidR="00192FBD">
        <w:rPr>
          <w:rFonts w:ascii="Arial" w:hAnsi="Arial" w:cs="Arial"/>
          <w:noProof/>
        </w:rPr>
        <w:t>lokaliteta</w:t>
      </w:r>
      <w:r w:rsidR="00192FBD" w:rsidRPr="00192FBD">
        <w:rPr>
          <w:rFonts w:ascii="Arial" w:hAnsi="Arial" w:cs="Arial"/>
          <w:noProof/>
        </w:rPr>
        <w:t>„</w:t>
      </w:r>
      <w:r w:rsidR="00FF1EED">
        <w:rPr>
          <w:rFonts w:ascii="Arial" w:hAnsi="Arial" w:cs="Arial"/>
          <w:noProof/>
          <w:lang w:val="ro-RO"/>
        </w:rPr>
        <w:t>Poda</w:t>
      </w:r>
      <w:r w:rsidR="00192FBD" w:rsidRPr="00192FBD">
        <w:rPr>
          <w:rFonts w:ascii="Arial" w:hAnsi="Arial" w:cs="Arial"/>
          <w:noProof/>
          <w:lang w:val="ro-RO"/>
        </w:rPr>
        <w:t xml:space="preserve">”, </w:t>
      </w:r>
      <w:r w:rsidR="007223D5">
        <w:rPr>
          <w:rFonts w:ascii="Arial" w:hAnsi="Arial" w:cs="Arial"/>
          <w:noProof/>
          <w:lang w:val="ro-RO"/>
        </w:rPr>
        <w:t xml:space="preserve">Opština </w:t>
      </w:r>
      <w:r w:rsidR="00FF1EED">
        <w:rPr>
          <w:rFonts w:ascii="Arial" w:hAnsi="Arial" w:cs="Arial"/>
          <w:noProof/>
          <w:lang w:val="ro-RO"/>
        </w:rPr>
        <w:t>Bijelo Polje</w:t>
      </w:r>
      <w:r w:rsidR="0071189D" w:rsidRPr="0096046D">
        <w:rPr>
          <w:rFonts w:ascii="Arial" w:hAnsi="Arial" w:cs="Arial"/>
          <w:noProof/>
        </w:rPr>
        <w:t xml:space="preserve"> („Sl.list CG“, broj: ______</w:t>
      </w:r>
      <w:r w:rsidRPr="0096046D">
        <w:rPr>
          <w:rFonts w:ascii="Arial" w:hAnsi="Arial" w:cs="Arial"/>
          <w:noProof/>
        </w:rPr>
        <w:t>), kojom se _______</w:t>
      </w:r>
      <w:r w:rsidR="00192FBD">
        <w:rPr>
          <w:rFonts w:ascii="Arial" w:hAnsi="Arial" w:cs="Arial"/>
          <w:noProof/>
        </w:rPr>
        <w:t>_____</w:t>
      </w:r>
      <w:r w:rsidRPr="0096046D">
        <w:rPr>
          <w:rFonts w:ascii="Arial" w:hAnsi="Arial" w:cs="Arial"/>
          <w:noProof/>
        </w:rPr>
        <w:t>____, reg. broj:______________, sa sjedištem u _______</w:t>
      </w:r>
      <w:r w:rsidR="00192FBD">
        <w:rPr>
          <w:rFonts w:ascii="Arial" w:hAnsi="Arial" w:cs="Arial"/>
          <w:noProof/>
        </w:rPr>
        <w:t>__</w:t>
      </w:r>
      <w:r w:rsidRPr="0096046D">
        <w:rPr>
          <w:rFonts w:ascii="Arial" w:hAnsi="Arial" w:cs="Arial"/>
          <w:noProof/>
        </w:rPr>
        <w:t>___ (u daljem tekstu: Koncesionar) dodjeljuje pravo na detaljna geološka istr</w:t>
      </w:r>
      <w:r w:rsidR="008F06D6" w:rsidRPr="0096046D">
        <w:rPr>
          <w:rFonts w:ascii="Arial" w:hAnsi="Arial" w:cs="Arial"/>
          <w:noProof/>
        </w:rPr>
        <w:t xml:space="preserve">aživanja i eksploataciju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Pr="0096046D">
        <w:rPr>
          <w:rFonts w:ascii="Arial" w:hAnsi="Arial" w:cs="Arial"/>
          <w:noProof/>
        </w:rPr>
        <w:t xml:space="preserve">mineralne sirovine </w:t>
      </w:r>
      <w:r w:rsidR="006274E9" w:rsidRPr="0096046D">
        <w:rPr>
          <w:rFonts w:ascii="Arial" w:hAnsi="Arial" w:cs="Arial"/>
          <w:noProof/>
        </w:rPr>
        <w:t>tehničko-građevinskog kamena</w:t>
      </w:r>
      <w:r w:rsidR="006274E9">
        <w:rPr>
          <w:rFonts w:ascii="Arial" w:hAnsi="Arial" w:cs="Arial"/>
          <w:noProof/>
        </w:rPr>
        <w:t>lokaliteta</w:t>
      </w:r>
      <w:r w:rsidR="009F369F" w:rsidRPr="00192FBD">
        <w:rPr>
          <w:rFonts w:ascii="Arial" w:hAnsi="Arial" w:cs="Arial"/>
          <w:noProof/>
        </w:rPr>
        <w:t>„</w:t>
      </w:r>
      <w:r w:rsidR="009F369F">
        <w:rPr>
          <w:rFonts w:ascii="Arial" w:hAnsi="Arial" w:cs="Arial"/>
          <w:noProof/>
          <w:lang w:val="ro-RO"/>
        </w:rPr>
        <w:t>Poda</w:t>
      </w:r>
      <w:r w:rsidR="009F369F" w:rsidRPr="00192FBD">
        <w:rPr>
          <w:rFonts w:ascii="Arial" w:hAnsi="Arial" w:cs="Arial"/>
          <w:noProof/>
          <w:lang w:val="ro-RO"/>
        </w:rPr>
        <w:t xml:space="preserve">”, </w:t>
      </w:r>
      <w:r w:rsidR="009F369F">
        <w:rPr>
          <w:rFonts w:ascii="Arial" w:hAnsi="Arial" w:cs="Arial"/>
          <w:noProof/>
          <w:lang w:val="ro-RO"/>
        </w:rPr>
        <w:t>Opština Bijelo Polje</w:t>
      </w:r>
      <w:r w:rsidRPr="0096046D">
        <w:rPr>
          <w:rFonts w:ascii="Arial" w:hAnsi="Arial" w:cs="Arial"/>
          <w:noProof/>
        </w:rPr>
        <w:t>.</w:t>
      </w:r>
    </w:p>
    <w:p w:rsidR="00B72DBB" w:rsidRPr="0096046D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:rsidR="008B5B54" w:rsidRPr="00401036" w:rsidRDefault="0063293A" w:rsidP="008B5B54">
      <w:pPr>
        <w:jc w:val="both"/>
        <w:rPr>
          <w:rFonts w:ascii="Arial" w:hAnsi="Arial" w:cs="Arial"/>
          <w:lang w:val="sr-Latn-CS"/>
        </w:rPr>
      </w:pPr>
      <w:r w:rsidRPr="0096046D">
        <w:rPr>
          <w:rFonts w:ascii="Arial" w:hAnsi="Arial" w:cs="Arial"/>
          <w:noProof/>
        </w:rPr>
        <w:t>U skladu sa članom 12</w:t>
      </w:r>
      <w:r w:rsidR="00A907C8" w:rsidRPr="0096046D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96046D">
        <w:rPr>
          <w:rFonts w:ascii="Arial" w:hAnsi="Arial" w:cs="Arial"/>
          <w:noProof/>
        </w:rPr>
        <w:t xml:space="preserve">aciju </w:t>
      </w:r>
      <w:r w:rsidR="004070F7" w:rsidRPr="0096046D">
        <w:rPr>
          <w:rFonts w:ascii="Arial" w:hAnsi="Arial" w:cs="Arial"/>
          <w:noProof/>
        </w:rPr>
        <w:t xml:space="preserve">pojave </w:t>
      </w:r>
      <w:r w:rsidR="00A907C8" w:rsidRPr="0096046D">
        <w:rPr>
          <w:rFonts w:ascii="Arial" w:hAnsi="Arial" w:cs="Arial"/>
          <w:noProof/>
        </w:rPr>
        <w:t xml:space="preserve">mineralne sirovine </w:t>
      </w:r>
      <w:r w:rsidR="006274E9" w:rsidRPr="0096046D">
        <w:rPr>
          <w:rFonts w:ascii="Arial" w:hAnsi="Arial" w:cs="Arial"/>
          <w:noProof/>
        </w:rPr>
        <w:t>tehničko-građevinskog kamena</w:t>
      </w:r>
      <w:r w:rsidR="006274E9">
        <w:rPr>
          <w:rFonts w:ascii="Arial" w:hAnsi="Arial" w:cs="Arial"/>
          <w:noProof/>
        </w:rPr>
        <w:t>lokaliteta</w:t>
      </w:r>
      <w:r w:rsidR="006274E9" w:rsidRPr="00192FBD">
        <w:rPr>
          <w:rFonts w:ascii="Arial" w:hAnsi="Arial" w:cs="Arial"/>
          <w:noProof/>
        </w:rPr>
        <w:t>„</w:t>
      </w:r>
      <w:r w:rsidR="009F369F" w:rsidRPr="00192FBD">
        <w:rPr>
          <w:rFonts w:ascii="Arial" w:hAnsi="Arial" w:cs="Arial"/>
          <w:noProof/>
        </w:rPr>
        <w:t>„</w:t>
      </w:r>
      <w:r w:rsidR="009F369F">
        <w:rPr>
          <w:rFonts w:ascii="Arial" w:hAnsi="Arial" w:cs="Arial"/>
          <w:noProof/>
          <w:lang w:val="ro-RO"/>
        </w:rPr>
        <w:t>Poda</w:t>
      </w:r>
      <w:r w:rsidR="009F369F" w:rsidRPr="00192FBD">
        <w:rPr>
          <w:rFonts w:ascii="Arial" w:hAnsi="Arial" w:cs="Arial"/>
          <w:noProof/>
          <w:lang w:val="ro-RO"/>
        </w:rPr>
        <w:t xml:space="preserve">”, </w:t>
      </w:r>
      <w:r w:rsidR="009F369F">
        <w:rPr>
          <w:rFonts w:ascii="Arial" w:hAnsi="Arial" w:cs="Arial"/>
          <w:noProof/>
          <w:lang w:val="ro-RO"/>
        </w:rPr>
        <w:t>Opština Bijelo Polje</w:t>
      </w:r>
      <w:r w:rsidR="00A907C8" w:rsidRPr="0096046D">
        <w:rPr>
          <w:rFonts w:ascii="Arial" w:hAnsi="Arial" w:cs="Arial"/>
          <w:noProof/>
        </w:rPr>
        <w:t xml:space="preserve">(u daljem tekstu: Ugovor), Koncesionar je obavezan </w:t>
      </w:r>
      <w:r w:rsidR="00F7184F" w:rsidRPr="0096046D">
        <w:rPr>
          <w:rFonts w:ascii="Arial" w:hAnsi="Arial" w:cs="Arial"/>
          <w:noProof/>
        </w:rPr>
        <w:t>da kao preduslov stupanja</w:t>
      </w:r>
      <w:r w:rsidR="00A907C8" w:rsidRPr="0096046D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96046D">
        <w:rPr>
          <w:rFonts w:ascii="Arial" w:hAnsi="Arial" w:cs="Arial"/>
          <w:noProof/>
        </w:rPr>
        <w:t>e</w:t>
      </w:r>
      <w:r w:rsidR="00A907C8" w:rsidRPr="0096046D">
        <w:rPr>
          <w:rFonts w:ascii="Arial" w:hAnsi="Arial" w:cs="Arial"/>
          <w:noProof/>
        </w:rPr>
        <w:t>m tekstu: „Bankarska gar</w:t>
      </w:r>
      <w:r w:rsidR="008F06D6" w:rsidRPr="0096046D">
        <w:rPr>
          <w:rFonts w:ascii="Arial" w:hAnsi="Arial" w:cs="Arial"/>
          <w:noProof/>
        </w:rPr>
        <w:t xml:space="preserve">ancija“) u iznosu od  </w:t>
      </w:r>
      <w:r w:rsidR="008B5B54" w:rsidRPr="00401036">
        <w:rPr>
          <w:rFonts w:ascii="Arial" w:hAnsi="Arial" w:cs="Arial"/>
          <w:lang w:val="sr-Latn-CS"/>
        </w:rPr>
        <w:t xml:space="preserve">od  </w:t>
      </w:r>
      <w:r w:rsidR="008B5B54" w:rsidRPr="002F2217">
        <w:rPr>
          <w:rFonts w:ascii="Arial" w:hAnsi="Arial" w:cs="Arial"/>
          <w:b/>
        </w:rPr>
        <w:t>25.704,00 €</w:t>
      </w:r>
      <w:r w:rsidR="008B5B54" w:rsidRPr="00401036">
        <w:rPr>
          <w:rFonts w:ascii="Arial" w:hAnsi="Arial" w:cs="Arial"/>
        </w:rPr>
        <w:t xml:space="preserve"> (</w:t>
      </w:r>
      <w:proofErr w:type="spellStart"/>
      <w:r w:rsidR="008B5B54" w:rsidRPr="00401036">
        <w:rPr>
          <w:rFonts w:ascii="Arial" w:hAnsi="Arial" w:cs="Arial"/>
        </w:rPr>
        <w:t>slovima</w:t>
      </w:r>
      <w:proofErr w:type="spellEnd"/>
      <w:r w:rsidR="008B5B54" w:rsidRPr="00401036">
        <w:rPr>
          <w:rFonts w:ascii="Arial" w:hAnsi="Arial" w:cs="Arial"/>
        </w:rPr>
        <w:t xml:space="preserve">: </w:t>
      </w:r>
      <w:proofErr w:type="spellStart"/>
      <w:r w:rsidR="008B5B54" w:rsidRPr="00401036">
        <w:rPr>
          <w:rFonts w:ascii="Arial" w:hAnsi="Arial" w:cs="Arial"/>
        </w:rPr>
        <w:t>dvadesetpethiljadasedamstotinačetirieura</w:t>
      </w:r>
      <w:proofErr w:type="spellEnd"/>
      <w:r w:rsidR="008B5B54" w:rsidRPr="00401036">
        <w:rPr>
          <w:rFonts w:ascii="Arial" w:hAnsi="Arial" w:cs="Arial"/>
        </w:rPr>
        <w:t>)</w:t>
      </w:r>
      <w:r w:rsidR="008B5B54" w:rsidRPr="00401036">
        <w:rPr>
          <w:rFonts w:ascii="Arial" w:hAnsi="Arial" w:cs="Arial"/>
          <w:lang w:val="sr-Latn-CS"/>
        </w:rPr>
        <w:t>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8B5B54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8B5B54">
        <w:rPr>
          <w:rFonts w:ascii="Arial" w:hAnsi="Arial" w:cs="Arial"/>
          <w:noProof/>
        </w:rPr>
        <w:t>:</w:t>
      </w:r>
    </w:p>
    <w:p w:rsidR="008B5B54" w:rsidRDefault="008B5B54" w:rsidP="0096046D">
      <w:pPr>
        <w:spacing w:after="0"/>
        <w:jc w:val="both"/>
        <w:rPr>
          <w:rFonts w:ascii="Arial" w:hAnsi="Arial" w:cs="Arial"/>
          <w:noProof/>
        </w:rPr>
      </w:pPr>
    </w:p>
    <w:p w:rsidR="008B5B54" w:rsidRDefault="008B5B54" w:rsidP="008B5B54">
      <w:pPr>
        <w:jc w:val="both"/>
        <w:rPr>
          <w:rFonts w:ascii="Arial" w:hAnsi="Arial" w:cs="Arial"/>
          <w:noProof/>
        </w:rPr>
      </w:pPr>
      <w:r w:rsidRPr="002F2217">
        <w:rPr>
          <w:rFonts w:ascii="Arial" w:hAnsi="Arial" w:cs="Arial"/>
          <w:b/>
        </w:rPr>
        <w:t>25.704,00 €</w:t>
      </w:r>
      <w:r w:rsidRPr="00401036">
        <w:rPr>
          <w:rFonts w:ascii="Arial" w:hAnsi="Arial" w:cs="Arial"/>
        </w:rPr>
        <w:t xml:space="preserve"> (</w:t>
      </w:r>
      <w:proofErr w:type="spellStart"/>
      <w:r w:rsidRPr="00401036">
        <w:rPr>
          <w:rFonts w:ascii="Arial" w:hAnsi="Arial" w:cs="Arial"/>
        </w:rPr>
        <w:t>slovima</w:t>
      </w:r>
      <w:proofErr w:type="spellEnd"/>
      <w:r w:rsidRPr="00401036">
        <w:rPr>
          <w:rFonts w:ascii="Arial" w:hAnsi="Arial" w:cs="Arial"/>
        </w:rPr>
        <w:t xml:space="preserve">: </w:t>
      </w:r>
      <w:proofErr w:type="spellStart"/>
      <w:r w:rsidRPr="00401036">
        <w:rPr>
          <w:rFonts w:ascii="Arial" w:hAnsi="Arial" w:cs="Arial"/>
        </w:rPr>
        <w:t>dvadeset</w:t>
      </w:r>
      <w:r w:rsidR="00800556">
        <w:rPr>
          <w:rFonts w:ascii="Arial" w:hAnsi="Arial" w:cs="Arial"/>
        </w:rPr>
        <w:t>pet</w:t>
      </w:r>
      <w:r w:rsidRPr="00401036">
        <w:rPr>
          <w:rFonts w:ascii="Arial" w:hAnsi="Arial" w:cs="Arial"/>
        </w:rPr>
        <w:t>hiljadasedamstotinačetirieura</w:t>
      </w:r>
      <w:proofErr w:type="spellEnd"/>
      <w:r w:rsidRPr="00401036">
        <w:rPr>
          <w:rFonts w:ascii="Arial" w:hAnsi="Arial" w:cs="Arial"/>
        </w:rPr>
        <w:t>)</w:t>
      </w:r>
      <w:r w:rsidRPr="00401036">
        <w:rPr>
          <w:rFonts w:ascii="Arial" w:hAnsi="Arial" w:cs="Arial"/>
          <w:lang w:val="sr-Latn-CS"/>
        </w:rPr>
        <w:t>.</w:t>
      </w:r>
    </w:p>
    <w:p w:rsidR="00A907C8" w:rsidRPr="008B5B54" w:rsidRDefault="00A907C8" w:rsidP="008B5B54">
      <w:pPr>
        <w:jc w:val="both"/>
        <w:rPr>
          <w:rFonts w:ascii="Arial" w:hAnsi="Arial" w:cs="Arial"/>
          <w:lang w:val="sr-Latn-CS"/>
        </w:rPr>
      </w:pPr>
      <w:r w:rsidRPr="0096046D">
        <w:rPr>
          <w:rFonts w:ascii="Arial" w:hAnsi="Arial" w:cs="Arial"/>
          <w:noProof/>
        </w:rPr>
        <w:t xml:space="preserve">nakon što dobijemo vaš pismeni zahtjev za plaćanje </w:t>
      </w:r>
      <w:r w:rsidR="0063293A" w:rsidRPr="0096046D">
        <w:rPr>
          <w:rFonts w:ascii="Arial" w:hAnsi="Arial" w:cs="Arial"/>
          <w:noProof/>
        </w:rPr>
        <w:t>i pismenu potvrdu da</w:t>
      </w:r>
      <w:r w:rsidRPr="0096046D">
        <w:rPr>
          <w:rFonts w:ascii="Arial" w:hAnsi="Arial" w:cs="Arial"/>
          <w:noProof/>
        </w:rPr>
        <w:t>: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63293A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  <w:color w:val="000000"/>
        </w:rPr>
        <w:t xml:space="preserve">Koncesionar </w:t>
      </w:r>
      <w:r w:rsidR="00A907C8" w:rsidRPr="0096046D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96046D">
        <w:rPr>
          <w:rFonts w:ascii="Arial" w:hAnsi="Arial" w:cs="Arial"/>
          <w:noProof/>
          <w:color w:val="000000"/>
        </w:rPr>
        <w:t xml:space="preserve">izveo </w:t>
      </w:r>
      <w:r w:rsidR="008F06D6" w:rsidRPr="0096046D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96046D">
        <w:rPr>
          <w:rFonts w:ascii="Arial" w:hAnsi="Arial" w:cs="Arial"/>
          <w:noProof/>
        </w:rPr>
        <w:t>izradioi u skladu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sa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zakonom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ovjerio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Elaborat o klasifikaciji, kategorizacij</w:t>
      </w:r>
      <w:r w:rsidR="0096046D">
        <w:rPr>
          <w:rFonts w:ascii="Arial" w:hAnsi="Arial" w:cs="Arial"/>
          <w:noProof/>
        </w:rPr>
        <w:t>i</w:t>
      </w:r>
      <w:r w:rsidR="00800556">
        <w:rPr>
          <w:rFonts w:ascii="Arial" w:hAnsi="Arial" w:cs="Arial"/>
          <w:noProof/>
        </w:rPr>
        <w:t xml:space="preserve"> </w:t>
      </w:r>
      <w:r w:rsidR="0096046D">
        <w:rPr>
          <w:rFonts w:ascii="Arial" w:hAnsi="Arial" w:cs="Arial"/>
          <w:noProof/>
        </w:rPr>
        <w:t>i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proračunu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rezervi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Mineralne</w:t>
      </w:r>
      <w:r w:rsidR="00800556">
        <w:rPr>
          <w:rFonts w:ascii="Arial" w:hAnsi="Arial" w:cs="Arial"/>
          <w:noProof/>
        </w:rPr>
        <w:t xml:space="preserve"> </w:t>
      </w:r>
      <w:r w:rsidR="008F06D6" w:rsidRPr="0096046D">
        <w:rPr>
          <w:rFonts w:ascii="Arial" w:hAnsi="Arial" w:cs="Arial"/>
          <w:noProof/>
        </w:rPr>
        <w:t>sirovine</w:t>
      </w:r>
      <w:r w:rsidR="00537797" w:rsidRPr="0096046D">
        <w:rPr>
          <w:rFonts w:ascii="Arial" w:hAnsi="Arial" w:cs="Arial"/>
          <w:noProof/>
        </w:rPr>
        <w:t>.</w:t>
      </w:r>
    </w:p>
    <w:p w:rsidR="0096046D" w:rsidRPr="0096046D" w:rsidRDefault="0096046D" w:rsidP="0096046D">
      <w:pPr>
        <w:spacing w:after="0"/>
        <w:ind w:left="72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lastRenderedPageBreak/>
        <w:t>Koncesionar nije, najkasnije 30 dana prije isteka roka važenja ove Bankarske garancije,  dostavio K</w:t>
      </w:r>
      <w:r w:rsidR="0063293A" w:rsidRPr="0096046D">
        <w:rPr>
          <w:rFonts w:ascii="Arial" w:hAnsi="Arial" w:cs="Arial"/>
          <w:noProof/>
        </w:rPr>
        <w:t>oncedentu, u skladu sa članom 12</w:t>
      </w:r>
      <w:r w:rsidRPr="0096046D">
        <w:rPr>
          <w:rFonts w:ascii="Arial" w:hAnsi="Arial" w:cs="Arial"/>
          <w:noProof/>
        </w:rPr>
        <w:t xml:space="preserve"> stav 3 </w:t>
      </w:r>
      <w:r w:rsidRPr="0096046D">
        <w:rPr>
          <w:rFonts w:ascii="Arial" w:hAnsi="Arial" w:cs="Arial"/>
          <w:bCs/>
          <w:noProof/>
        </w:rPr>
        <w:t>Ugovora,</w:t>
      </w:r>
      <w:r w:rsidRPr="0096046D">
        <w:rPr>
          <w:rFonts w:ascii="Arial" w:hAnsi="Arial" w:cs="Arial"/>
          <w:noProof/>
        </w:rPr>
        <w:t xml:space="preserve"> bankarsku garanciju plativu na prvi poziv bez prava prigovora, sa rokom važenja od godinu dana od datuma izdavanja, kao sredstvo obezbjeđ</w:t>
      </w:r>
      <w:r w:rsidR="00CD43C4" w:rsidRPr="0096046D">
        <w:rPr>
          <w:rFonts w:ascii="Arial" w:hAnsi="Arial" w:cs="Arial"/>
          <w:noProof/>
        </w:rPr>
        <w:t>enja izvršenja</w:t>
      </w:r>
      <w:r w:rsidRPr="0096046D">
        <w:rPr>
          <w:rFonts w:ascii="Arial" w:hAnsi="Arial" w:cs="Arial"/>
          <w:noProof/>
        </w:rPr>
        <w:t xml:space="preserve"> svih ugovornih obaveza,</w:t>
      </w:r>
      <w:r w:rsidR="008F06D6" w:rsidRPr="0096046D">
        <w:rPr>
          <w:rFonts w:ascii="Arial" w:hAnsi="Arial" w:cs="Arial"/>
          <w:noProof/>
        </w:rPr>
        <w:t xml:space="preserve"> u iznosu od </w:t>
      </w:r>
      <w:r w:rsidR="008B5B54" w:rsidRPr="008B5B54">
        <w:rPr>
          <w:rFonts w:ascii="Arial" w:hAnsi="Arial" w:cs="Arial"/>
          <w:b/>
        </w:rPr>
        <w:t>51.408,00 € (</w:t>
      </w:r>
      <w:proofErr w:type="spellStart"/>
      <w:r w:rsidR="008B5B54" w:rsidRPr="008B5B54">
        <w:rPr>
          <w:rFonts w:ascii="Arial" w:hAnsi="Arial" w:cs="Arial"/>
          <w:b/>
        </w:rPr>
        <w:t>slovima</w:t>
      </w:r>
      <w:proofErr w:type="spellEnd"/>
      <w:r w:rsidR="008B5B54" w:rsidRPr="008B5B54">
        <w:rPr>
          <w:rFonts w:ascii="Arial" w:hAnsi="Arial" w:cs="Arial"/>
          <w:b/>
        </w:rPr>
        <w:t xml:space="preserve">: </w:t>
      </w:r>
      <w:proofErr w:type="spellStart"/>
      <w:r w:rsidR="008B5B54" w:rsidRPr="008B5B54">
        <w:rPr>
          <w:rFonts w:ascii="Arial" w:hAnsi="Arial" w:cs="Arial"/>
          <w:b/>
        </w:rPr>
        <w:t>pedesetjednahiljadačetiristotineiosameura</w:t>
      </w:r>
      <w:proofErr w:type="spellEnd"/>
      <w:r w:rsidR="008B5B54" w:rsidRPr="008B5B54">
        <w:rPr>
          <w:rFonts w:ascii="Arial" w:hAnsi="Arial" w:cs="Arial"/>
          <w:b/>
        </w:rPr>
        <w:t>)</w:t>
      </w:r>
      <w:r w:rsidR="008F06D6" w:rsidRPr="0096046D">
        <w:rPr>
          <w:rFonts w:ascii="Arial" w:hAnsi="Arial" w:cs="Arial"/>
          <w:noProof/>
        </w:rPr>
        <w:t xml:space="preserve">; </w:t>
      </w:r>
      <w:r w:rsidRPr="0096046D">
        <w:rPr>
          <w:rFonts w:ascii="Arial" w:hAnsi="Arial" w:cs="Arial"/>
          <w:noProof/>
        </w:rPr>
        <w:t xml:space="preserve"> ili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F7184F" w:rsidRPr="0096046D">
        <w:rPr>
          <w:rFonts w:ascii="Arial" w:eastAsia="Times New Roman" w:hAnsi="Arial" w:cs="Arial"/>
          <w:noProof/>
        </w:rPr>
        <w:t>što</w:t>
      </w:r>
      <w:r w:rsidR="00AB5746" w:rsidRPr="0096046D">
        <w:rPr>
          <w:rFonts w:ascii="Arial" w:eastAsia="Times New Roman" w:hAnsi="Arial" w:cs="Arial"/>
          <w:noProof/>
        </w:rPr>
        <w:t xml:space="preserve"> dove</w:t>
      </w:r>
      <w:r w:rsidR="00F7184F" w:rsidRPr="0096046D">
        <w:rPr>
          <w:rFonts w:ascii="Arial" w:eastAsia="Times New Roman" w:hAnsi="Arial" w:cs="Arial"/>
          <w:noProof/>
        </w:rPr>
        <w:t>d</w:t>
      </w:r>
      <w:r w:rsidR="00AB5746" w:rsidRPr="0096046D">
        <w:rPr>
          <w:rFonts w:ascii="Arial" w:eastAsia="Times New Roman" w:hAnsi="Arial" w:cs="Arial"/>
          <w:noProof/>
        </w:rPr>
        <w:t>e</w:t>
      </w:r>
      <w:r w:rsidRPr="0096046D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96046D">
        <w:rPr>
          <w:rFonts w:ascii="Arial" w:hAnsi="Arial" w:cs="Arial"/>
          <w:noProof/>
        </w:rPr>
        <w:t>č</w:t>
      </w:r>
      <w:r w:rsidRPr="0096046D">
        <w:rPr>
          <w:rFonts w:ascii="Arial" w:eastAsia="Times New Roman" w:hAnsi="Arial" w:cs="Arial"/>
          <w:noProof/>
        </w:rPr>
        <w:t xml:space="preserve">lanom </w:t>
      </w:r>
      <w:r w:rsidR="0063293A" w:rsidRPr="0096046D">
        <w:rPr>
          <w:rFonts w:ascii="Arial" w:hAnsi="Arial" w:cs="Arial"/>
          <w:noProof/>
        </w:rPr>
        <w:t>17</w:t>
      </w:r>
      <w:r w:rsidRPr="0096046D">
        <w:rPr>
          <w:rFonts w:ascii="Arial" w:hAnsi="Arial" w:cs="Arial"/>
          <w:noProof/>
        </w:rPr>
        <w:t xml:space="preserve"> Ugovora; ili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su nastupili slučajevi predviđeni Ugovorom koji za posl</w:t>
      </w:r>
      <w:r w:rsidR="0063293A" w:rsidRP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edicu ima</w:t>
      </w:r>
      <w:r w:rsidR="0096046D">
        <w:rPr>
          <w:rFonts w:ascii="Arial" w:hAnsi="Arial" w:cs="Arial"/>
          <w:noProof/>
        </w:rPr>
        <w:t>ju</w:t>
      </w:r>
      <w:r w:rsidRPr="0096046D">
        <w:rPr>
          <w:rFonts w:ascii="Arial" w:hAnsi="Arial" w:cs="Arial"/>
          <w:noProof/>
        </w:rPr>
        <w:t xml:space="preserve"> aktiviranje Bankarske garancije u c</w:t>
      </w:r>
      <w:r w:rsidR="0096046D">
        <w:rPr>
          <w:rFonts w:ascii="Arial" w:hAnsi="Arial" w:cs="Arial"/>
          <w:noProof/>
        </w:rPr>
        <w:t>i</w:t>
      </w:r>
      <w:r w:rsidRPr="0096046D">
        <w:rPr>
          <w:rFonts w:ascii="Arial" w:hAnsi="Arial" w:cs="Arial"/>
          <w:noProof/>
        </w:rPr>
        <w:t>jelosti ili djelimično;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Bankarska garancija će biti punovažno naplaćena samo ako se obav</w:t>
      </w:r>
      <w:r w:rsidR="0096046D">
        <w:rPr>
          <w:rFonts w:ascii="Arial" w:hAnsi="Arial" w:cs="Arial"/>
          <w:noProof/>
        </w:rPr>
        <w:t>j</w:t>
      </w:r>
      <w:r w:rsidRPr="0096046D">
        <w:rPr>
          <w:rFonts w:ascii="Arial" w:hAnsi="Arial" w:cs="Arial"/>
          <w:noProof/>
        </w:rPr>
        <w:t>eštenje o naplati uputi na adresu: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[adresa Banke]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96046D">
        <w:rPr>
          <w:rFonts w:ascii="Arial" w:hAnsi="Arial" w:cs="Arial"/>
          <w:noProof/>
        </w:rPr>
        <w:t xml:space="preserve">garanciju na iznos od </w:t>
      </w:r>
      <w:r w:rsidR="008B5B54" w:rsidRPr="008B5B54">
        <w:rPr>
          <w:rFonts w:ascii="Arial" w:hAnsi="Arial" w:cs="Arial"/>
          <w:b/>
        </w:rPr>
        <w:t>51.408,00 € (</w:t>
      </w:r>
      <w:proofErr w:type="spellStart"/>
      <w:r w:rsidR="008B5B54" w:rsidRPr="008B5B54">
        <w:rPr>
          <w:rFonts w:ascii="Arial" w:hAnsi="Arial" w:cs="Arial"/>
          <w:b/>
        </w:rPr>
        <w:t>slovima</w:t>
      </w:r>
      <w:proofErr w:type="spellEnd"/>
      <w:r w:rsidR="008B5B54" w:rsidRPr="008B5B54">
        <w:rPr>
          <w:rFonts w:ascii="Arial" w:hAnsi="Arial" w:cs="Arial"/>
          <w:b/>
        </w:rPr>
        <w:t xml:space="preserve">: </w:t>
      </w:r>
      <w:proofErr w:type="spellStart"/>
      <w:r w:rsidR="008B5B54" w:rsidRPr="008B5B54">
        <w:rPr>
          <w:rFonts w:ascii="Arial" w:hAnsi="Arial" w:cs="Arial"/>
          <w:b/>
        </w:rPr>
        <w:t>pedesetjednahiljadačetiristotineiosameura</w:t>
      </w:r>
      <w:proofErr w:type="spellEnd"/>
      <w:r w:rsidR="008B5B54" w:rsidRPr="008B5B54">
        <w:rPr>
          <w:rFonts w:ascii="Arial" w:hAnsi="Arial" w:cs="Arial"/>
          <w:b/>
        </w:rPr>
        <w:t>)</w:t>
      </w:r>
      <w:r w:rsidR="0063293A" w:rsidRPr="0096046D">
        <w:rPr>
          <w:rFonts w:ascii="Arial" w:hAnsi="Arial" w:cs="Arial"/>
          <w:noProof/>
        </w:rPr>
        <w:t>, u skladu sa članom 12</w:t>
      </w:r>
      <w:r w:rsidRPr="0096046D">
        <w:rPr>
          <w:rFonts w:ascii="Arial" w:hAnsi="Arial" w:cs="Arial"/>
          <w:noProof/>
        </w:rPr>
        <w:t>stav 3 Ugovora.</w:t>
      </w:r>
    </w:p>
    <w:p w:rsidR="0096046D" w:rsidRPr="0096046D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:rsidR="00A907C8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  <w:t>PEČAT  BANKE</w:t>
      </w:r>
    </w:p>
    <w:p w:rsidR="00A907C8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96046D" w:rsidRDefault="00A907C8" w:rsidP="0096046D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Potpis/ mjesto/ datum</w:t>
      </w:r>
    </w:p>
    <w:sectPr w:rsidR="00A907C8" w:rsidRPr="0096046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17FD"/>
    <w:rsid w:val="0000246A"/>
    <w:rsid w:val="00017FF7"/>
    <w:rsid w:val="00036A2D"/>
    <w:rsid w:val="00050184"/>
    <w:rsid w:val="000A36C1"/>
    <w:rsid w:val="000A44AE"/>
    <w:rsid w:val="000A4837"/>
    <w:rsid w:val="000A7AD1"/>
    <w:rsid w:val="000D4923"/>
    <w:rsid w:val="001236AD"/>
    <w:rsid w:val="00124BE6"/>
    <w:rsid w:val="00176B69"/>
    <w:rsid w:val="00192FBD"/>
    <w:rsid w:val="001E4FEA"/>
    <w:rsid w:val="002178BD"/>
    <w:rsid w:val="0024713D"/>
    <w:rsid w:val="00253387"/>
    <w:rsid w:val="00266431"/>
    <w:rsid w:val="003725BC"/>
    <w:rsid w:val="003A00E6"/>
    <w:rsid w:val="003D6CCC"/>
    <w:rsid w:val="00400306"/>
    <w:rsid w:val="004070F7"/>
    <w:rsid w:val="004729B2"/>
    <w:rsid w:val="004B43F0"/>
    <w:rsid w:val="004B7E99"/>
    <w:rsid w:val="004C22D7"/>
    <w:rsid w:val="004E5C8C"/>
    <w:rsid w:val="00537797"/>
    <w:rsid w:val="00566D2E"/>
    <w:rsid w:val="005A0D08"/>
    <w:rsid w:val="005F009C"/>
    <w:rsid w:val="00614EC2"/>
    <w:rsid w:val="006274E9"/>
    <w:rsid w:val="0063293A"/>
    <w:rsid w:val="00680BBC"/>
    <w:rsid w:val="006E3DA6"/>
    <w:rsid w:val="00704F56"/>
    <w:rsid w:val="0071189D"/>
    <w:rsid w:val="00717062"/>
    <w:rsid w:val="007223D5"/>
    <w:rsid w:val="007974E5"/>
    <w:rsid w:val="007B0D53"/>
    <w:rsid w:val="00800556"/>
    <w:rsid w:val="00802449"/>
    <w:rsid w:val="00822955"/>
    <w:rsid w:val="008378F4"/>
    <w:rsid w:val="00851DC1"/>
    <w:rsid w:val="008B5B54"/>
    <w:rsid w:val="008C1EDE"/>
    <w:rsid w:val="008D5C57"/>
    <w:rsid w:val="008E20AC"/>
    <w:rsid w:val="008F06D6"/>
    <w:rsid w:val="009159FE"/>
    <w:rsid w:val="0096046D"/>
    <w:rsid w:val="009A21FB"/>
    <w:rsid w:val="009E3ADF"/>
    <w:rsid w:val="009F00D8"/>
    <w:rsid w:val="009F369F"/>
    <w:rsid w:val="00A63C6A"/>
    <w:rsid w:val="00A67CEC"/>
    <w:rsid w:val="00A907C8"/>
    <w:rsid w:val="00AB5746"/>
    <w:rsid w:val="00AD433B"/>
    <w:rsid w:val="00B34148"/>
    <w:rsid w:val="00B40CE2"/>
    <w:rsid w:val="00B66A62"/>
    <w:rsid w:val="00B72DBB"/>
    <w:rsid w:val="00B80962"/>
    <w:rsid w:val="00B809BC"/>
    <w:rsid w:val="00BC7DFE"/>
    <w:rsid w:val="00CD43C4"/>
    <w:rsid w:val="00D5209A"/>
    <w:rsid w:val="00E4300E"/>
    <w:rsid w:val="00F61FC2"/>
    <w:rsid w:val="00F7184F"/>
    <w:rsid w:val="00F7670E"/>
    <w:rsid w:val="00F817FD"/>
    <w:rsid w:val="00F82939"/>
    <w:rsid w:val="00FB307F"/>
    <w:rsid w:val="00FF1EED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4</cp:revision>
  <dcterms:created xsi:type="dcterms:W3CDTF">2020-03-04T08:22:00Z</dcterms:created>
  <dcterms:modified xsi:type="dcterms:W3CDTF">2020-03-09T08:12:00Z</dcterms:modified>
</cp:coreProperties>
</file>