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ADB" w:rsidRPr="00BB6AC1" w:rsidRDefault="0001089B" w:rsidP="00F75709">
      <w:pPr>
        <w:spacing w:after="120"/>
        <w:jc w:val="both"/>
        <w:rPr>
          <w:rFonts w:ascii="Times New Roman" w:hAnsi="Times New Roman"/>
          <w:b/>
          <w:sz w:val="24"/>
          <w:szCs w:val="24"/>
        </w:rPr>
      </w:pPr>
      <w:bookmarkStart w:id="0" w:name="_GoBack"/>
      <w:bookmarkEnd w:id="0"/>
      <w:r w:rsidRPr="00BB6AC1">
        <w:rPr>
          <w:rFonts w:ascii="Times New Roman" w:hAnsi="Times New Roman"/>
          <w:b/>
          <w:noProof/>
          <w:sz w:val="24"/>
          <w:szCs w:val="24"/>
          <w:lang w:val="en-GB" w:eastAsia="en-GB"/>
        </w:rPr>
        <w:drawing>
          <wp:anchor distT="0" distB="0" distL="114300" distR="114300" simplePos="0" relativeHeight="251657728" behindDoc="0" locked="0" layoutInCell="0" allowOverlap="1">
            <wp:simplePos x="0" y="0"/>
            <wp:positionH relativeFrom="column">
              <wp:posOffset>2352675</wp:posOffset>
            </wp:positionH>
            <wp:positionV relativeFrom="paragraph">
              <wp:posOffset>-666750</wp:posOffset>
            </wp:positionV>
            <wp:extent cx="838200" cy="895350"/>
            <wp:effectExtent l="19050" t="0" r="0" b="0"/>
            <wp:wrapNone/>
            <wp:docPr id="2" name="Picture 1" descr="../../Administrator/Desktop/1095339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ministrator/Desktop/1095339371.jpg"/>
                    <pic:cNvPicPr>
                      <a:picLocks noChangeAspect="1" noChangeArrowheads="1"/>
                    </pic:cNvPicPr>
                  </pic:nvPicPr>
                  <pic:blipFill>
                    <a:blip r:embed="rId9" r:link="rId10"/>
                    <a:srcRect/>
                    <a:stretch>
                      <a:fillRect/>
                    </a:stretch>
                  </pic:blipFill>
                  <pic:spPr bwMode="auto">
                    <a:xfrm>
                      <a:off x="0" y="0"/>
                      <a:ext cx="838200" cy="895350"/>
                    </a:xfrm>
                    <a:prstGeom prst="rect">
                      <a:avLst/>
                    </a:prstGeom>
                    <a:noFill/>
                    <a:ln w="9525">
                      <a:noFill/>
                      <a:miter lim="800000"/>
                      <a:headEnd/>
                      <a:tailEnd/>
                    </a:ln>
                  </pic:spPr>
                </pic:pic>
              </a:graphicData>
            </a:graphic>
          </wp:anchor>
        </w:drawing>
      </w:r>
    </w:p>
    <w:p w:rsidR="006C4ADB" w:rsidRPr="00BB6AC1" w:rsidRDefault="006C4ADB" w:rsidP="00F75709">
      <w:pPr>
        <w:spacing w:after="120"/>
        <w:jc w:val="center"/>
        <w:rPr>
          <w:rFonts w:ascii="Times New Roman" w:hAnsi="Times New Roman"/>
          <w:b/>
          <w:sz w:val="24"/>
          <w:szCs w:val="24"/>
        </w:rPr>
      </w:pPr>
      <w:r w:rsidRPr="00BB6AC1">
        <w:rPr>
          <w:rFonts w:ascii="Times New Roman" w:hAnsi="Times New Roman"/>
          <w:b/>
          <w:sz w:val="24"/>
          <w:szCs w:val="24"/>
        </w:rPr>
        <w:t>MINISTRY OF FINANCE</w:t>
      </w:r>
    </w:p>
    <w:p w:rsidR="006C4ADB" w:rsidRPr="00BB6AC1" w:rsidRDefault="006C4ADB" w:rsidP="00F75709">
      <w:pPr>
        <w:spacing w:after="120" w:line="240" w:lineRule="auto"/>
        <w:jc w:val="center"/>
        <w:rPr>
          <w:rFonts w:ascii="Times New Roman" w:hAnsi="Times New Roman"/>
          <w:b/>
          <w:sz w:val="24"/>
          <w:szCs w:val="24"/>
        </w:rPr>
      </w:pPr>
      <w:r w:rsidRPr="00BB6AC1">
        <w:rPr>
          <w:rFonts w:ascii="Times New Roman" w:hAnsi="Times New Roman"/>
          <w:b/>
          <w:sz w:val="24"/>
          <w:szCs w:val="24"/>
        </w:rPr>
        <w:t>Directorate for Finance and Contracting of the EU Assistance Funds</w:t>
      </w:r>
    </w:p>
    <w:p w:rsidR="006C4ADB" w:rsidRPr="00BB6AC1" w:rsidRDefault="003D5A87" w:rsidP="00F75709">
      <w:pPr>
        <w:pStyle w:val="Default"/>
        <w:jc w:val="center"/>
        <w:rPr>
          <w:b/>
          <w:lang w:val="en-US"/>
        </w:rPr>
      </w:pPr>
      <w:r w:rsidRPr="00BB6AC1">
        <w:rPr>
          <w:b/>
          <w:lang w:val="en-US"/>
        </w:rPr>
        <w:t>(CFCU)</w:t>
      </w:r>
    </w:p>
    <w:p w:rsidR="00F75709" w:rsidRPr="00BB6AC1" w:rsidRDefault="00F75709" w:rsidP="00F75709">
      <w:pPr>
        <w:pStyle w:val="Default"/>
        <w:jc w:val="center"/>
        <w:rPr>
          <w:lang w:val="en-US"/>
        </w:rPr>
      </w:pPr>
    </w:p>
    <w:p w:rsidR="007302D5" w:rsidRPr="00BB6AC1" w:rsidRDefault="006C4ADB" w:rsidP="00F75709">
      <w:pPr>
        <w:jc w:val="center"/>
        <w:rPr>
          <w:rFonts w:ascii="Times New Roman" w:hAnsi="Times New Roman"/>
          <w:b/>
          <w:bCs/>
          <w:sz w:val="24"/>
          <w:szCs w:val="24"/>
        </w:rPr>
      </w:pPr>
      <w:r w:rsidRPr="00BB6AC1">
        <w:rPr>
          <w:rFonts w:ascii="Times New Roman" w:hAnsi="Times New Roman"/>
          <w:b/>
          <w:bCs/>
          <w:sz w:val="24"/>
          <w:szCs w:val="24"/>
        </w:rPr>
        <w:t>Contracting Authority's Clarifications</w:t>
      </w:r>
    </w:p>
    <w:p w:rsidR="00D50EE6" w:rsidRPr="006268C3" w:rsidRDefault="00494C39" w:rsidP="006268C3">
      <w:pPr>
        <w:spacing w:after="0"/>
        <w:jc w:val="center"/>
        <w:outlineLvl w:val="0"/>
        <w:rPr>
          <w:rFonts w:ascii="Times New Roman" w:hAnsi="Times New Roman"/>
          <w:sz w:val="24"/>
          <w:szCs w:val="24"/>
        </w:rPr>
      </w:pPr>
      <w:r w:rsidRPr="006268C3">
        <w:rPr>
          <w:rFonts w:ascii="Times New Roman" w:hAnsi="Times New Roman"/>
          <w:sz w:val="24"/>
          <w:szCs w:val="24"/>
        </w:rPr>
        <w:t>S</w:t>
      </w:r>
      <w:r w:rsidR="004C50DC" w:rsidRPr="006268C3">
        <w:rPr>
          <w:rFonts w:ascii="Times New Roman" w:hAnsi="Times New Roman"/>
          <w:sz w:val="24"/>
          <w:szCs w:val="24"/>
        </w:rPr>
        <w:t>ervice</w:t>
      </w:r>
      <w:r w:rsidR="005D271B" w:rsidRPr="006268C3">
        <w:rPr>
          <w:rFonts w:ascii="Times New Roman" w:hAnsi="Times New Roman"/>
          <w:sz w:val="24"/>
          <w:szCs w:val="24"/>
        </w:rPr>
        <w:t xml:space="preserve"> Contract „</w:t>
      </w:r>
      <w:r w:rsidR="00AA270E" w:rsidRPr="006268C3">
        <w:rPr>
          <w:rFonts w:ascii="Times New Roman" w:hAnsi="Times New Roman"/>
          <w:sz w:val="24"/>
          <w:szCs w:val="24"/>
        </w:rPr>
        <w:t>Implementation of the E-procurement system</w:t>
      </w:r>
      <w:r w:rsidR="005D271B" w:rsidRPr="006268C3">
        <w:rPr>
          <w:rFonts w:ascii="Times New Roman" w:hAnsi="Times New Roman"/>
          <w:sz w:val="24"/>
          <w:szCs w:val="24"/>
        </w:rPr>
        <w:t>“</w:t>
      </w:r>
    </w:p>
    <w:p w:rsidR="00D50EE6" w:rsidRPr="006268C3" w:rsidRDefault="006268C3" w:rsidP="006268C3">
      <w:pPr>
        <w:spacing w:after="0"/>
        <w:jc w:val="center"/>
        <w:outlineLvl w:val="0"/>
        <w:rPr>
          <w:rFonts w:ascii="Times New Roman" w:hAnsi="Times New Roman"/>
          <w:sz w:val="24"/>
          <w:szCs w:val="24"/>
        </w:rPr>
      </w:pPr>
      <w:r w:rsidRPr="006268C3">
        <w:rPr>
          <w:rFonts w:ascii="Times New Roman" w:hAnsi="Times New Roman"/>
          <w:sz w:val="24"/>
          <w:szCs w:val="24"/>
        </w:rPr>
        <w:t xml:space="preserve">Publication reference: </w:t>
      </w:r>
      <w:r w:rsidR="00AA270E" w:rsidRPr="006268C3">
        <w:rPr>
          <w:rFonts w:ascii="Times New Roman" w:hAnsi="Times New Roman"/>
          <w:sz w:val="24"/>
          <w:szCs w:val="24"/>
        </w:rPr>
        <w:t>EuropeAid/137787/IH/SER/ME</w:t>
      </w:r>
    </w:p>
    <w:p w:rsidR="006C4ADB" w:rsidRPr="006268C3" w:rsidRDefault="005D271B" w:rsidP="00EC5DDD">
      <w:pPr>
        <w:pStyle w:val="Default"/>
        <w:jc w:val="center"/>
        <w:rPr>
          <w:lang w:val="en-US"/>
        </w:rPr>
      </w:pPr>
      <w:r w:rsidRPr="006268C3">
        <w:rPr>
          <w:lang w:val="en-US"/>
        </w:rPr>
        <w:t xml:space="preserve">The answers on </w:t>
      </w:r>
      <w:r w:rsidR="00AA270E" w:rsidRPr="006268C3">
        <w:rPr>
          <w:lang w:val="en-US"/>
        </w:rPr>
        <w:t xml:space="preserve">requests for clarifications </w:t>
      </w:r>
      <w:r w:rsidRPr="006268C3">
        <w:rPr>
          <w:lang w:val="en-US"/>
        </w:rPr>
        <w:t xml:space="preserve">received by the potential </w:t>
      </w:r>
      <w:r w:rsidR="00AA270E" w:rsidRPr="006268C3">
        <w:rPr>
          <w:lang w:val="en-US"/>
        </w:rPr>
        <w:t xml:space="preserve">applicants </w:t>
      </w:r>
      <w:r w:rsidRPr="006268C3">
        <w:rPr>
          <w:lang w:val="en-US"/>
        </w:rPr>
        <w:t xml:space="preserve">on the following e-mail address: </w:t>
      </w:r>
      <w:hyperlink r:id="rId11" w:history="1">
        <w:r w:rsidRPr="006268C3">
          <w:rPr>
            <w:rStyle w:val="Hyperlink"/>
            <w:lang w:val="en-US"/>
          </w:rPr>
          <w:t>cfcu@mif.gov.me</w:t>
        </w:r>
      </w:hyperlink>
      <w:r w:rsidRPr="006268C3">
        <w:rPr>
          <w:lang w:val="en-US"/>
        </w:rPr>
        <w:t>.</w:t>
      </w:r>
    </w:p>
    <w:tbl>
      <w:tblPr>
        <w:tblpPr w:leftFromText="180" w:rightFromText="180" w:vertAnchor="text" w:horzAnchor="margin" w:tblpXSpec="right" w:tblpY="105"/>
        <w:tblW w:w="10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3"/>
        <w:gridCol w:w="9489"/>
      </w:tblGrid>
      <w:tr w:rsidR="00BE0E3D" w:rsidRPr="00BB6AC1" w:rsidTr="004747D7">
        <w:trPr>
          <w:trHeight w:val="638"/>
        </w:trPr>
        <w:tc>
          <w:tcPr>
            <w:tcW w:w="643" w:type="dxa"/>
            <w:vAlign w:val="center"/>
          </w:tcPr>
          <w:p w:rsidR="00BE0E3D" w:rsidRPr="00BB6AC1" w:rsidRDefault="00B5449F" w:rsidP="00C11A02">
            <w:pPr>
              <w:spacing w:after="0" w:line="240" w:lineRule="auto"/>
              <w:jc w:val="center"/>
              <w:rPr>
                <w:rFonts w:ascii="Times New Roman" w:hAnsi="Times New Roman"/>
                <w:b/>
                <w:sz w:val="24"/>
                <w:szCs w:val="24"/>
              </w:rPr>
            </w:pPr>
            <w:r w:rsidRPr="00BB6AC1">
              <w:rPr>
                <w:rFonts w:ascii="Times New Roman" w:hAnsi="Times New Roman"/>
                <w:b/>
                <w:sz w:val="24"/>
                <w:szCs w:val="24"/>
              </w:rPr>
              <w:t>Q1</w:t>
            </w:r>
            <w:r w:rsidR="00372E3A">
              <w:rPr>
                <w:rFonts w:ascii="Times New Roman" w:hAnsi="Times New Roman"/>
                <w:b/>
                <w:sz w:val="24"/>
                <w:szCs w:val="24"/>
              </w:rPr>
              <w:t>0</w:t>
            </w:r>
          </w:p>
        </w:tc>
        <w:tc>
          <w:tcPr>
            <w:tcW w:w="9489" w:type="dxa"/>
          </w:tcPr>
          <w:p w:rsidR="003A6EE8" w:rsidRPr="0037227D" w:rsidRDefault="0005163E" w:rsidP="00AA270E">
            <w:pPr>
              <w:jc w:val="both"/>
              <w:rPr>
                <w:rFonts w:ascii="Times New Roman" w:hAnsi="Times New Roman"/>
                <w:b/>
                <w:sz w:val="24"/>
                <w:szCs w:val="24"/>
              </w:rPr>
            </w:pPr>
            <w:r w:rsidRPr="0037227D">
              <w:rPr>
                <w:rFonts w:ascii="Times New Roman" w:hAnsi="Times New Roman"/>
                <w:b/>
                <w:sz w:val="24"/>
                <w:szCs w:val="24"/>
              </w:rPr>
              <w:t>Selection criteria for technical capacity of candidate 3.a are</w:t>
            </w:r>
            <w:r w:rsidR="008632D7" w:rsidRPr="0037227D">
              <w:rPr>
                <w:rFonts w:ascii="Times New Roman" w:hAnsi="Times New Roman"/>
                <w:b/>
                <w:sz w:val="24"/>
                <w:szCs w:val="24"/>
              </w:rPr>
              <w:t xml:space="preserve"> extremely limiting, due to the fact that only few public administrations have active E-procurement process. Moreover, pub</w:t>
            </w:r>
            <w:r w:rsidR="00432A6A">
              <w:rPr>
                <w:rFonts w:ascii="Times New Roman" w:hAnsi="Times New Roman"/>
                <w:b/>
                <w:sz w:val="24"/>
                <w:szCs w:val="24"/>
              </w:rPr>
              <w:t>l</w:t>
            </w:r>
            <w:r w:rsidR="008632D7" w:rsidRPr="0037227D">
              <w:rPr>
                <w:rFonts w:ascii="Times New Roman" w:hAnsi="Times New Roman"/>
                <w:b/>
                <w:sz w:val="24"/>
                <w:szCs w:val="24"/>
              </w:rPr>
              <w:t xml:space="preserve">ic administration has not been defined. Therefore, it is not clear what </w:t>
            </w:r>
            <w:r w:rsidRPr="0037227D">
              <w:rPr>
                <w:rFonts w:ascii="Times New Roman" w:hAnsi="Times New Roman"/>
                <w:b/>
                <w:sz w:val="24"/>
                <w:szCs w:val="24"/>
              </w:rPr>
              <w:t>kinds of institutions are</w:t>
            </w:r>
            <w:r w:rsidR="008632D7" w:rsidRPr="0037227D">
              <w:rPr>
                <w:rFonts w:ascii="Times New Roman" w:hAnsi="Times New Roman"/>
                <w:b/>
                <w:sz w:val="24"/>
                <w:szCs w:val="24"/>
              </w:rPr>
              <w:t xml:space="preserve"> actually seen as public administration in the framework of </w:t>
            </w:r>
            <w:r w:rsidRPr="0037227D">
              <w:rPr>
                <w:rFonts w:ascii="Times New Roman" w:hAnsi="Times New Roman"/>
                <w:b/>
                <w:sz w:val="24"/>
                <w:szCs w:val="24"/>
              </w:rPr>
              <w:t>these requirements</w:t>
            </w:r>
            <w:r w:rsidR="008632D7" w:rsidRPr="0037227D">
              <w:rPr>
                <w:rFonts w:ascii="Times New Roman" w:hAnsi="Times New Roman"/>
                <w:b/>
                <w:sz w:val="24"/>
                <w:szCs w:val="24"/>
              </w:rPr>
              <w:t>. Having extensive experience in IT business, we are more than sure that threshold of 500.000 EUR is extremely high for E-procurement platforms. Having in mind all above, we would like you to reconsider requirements for Technical capacity (especially one related to the E-procurement platform) in order to allow competition and selection of candidates with best knowledge and experience in the field. We would kindly ask you to define public administration and name institutions eligible to be considered in the requirements for technical capacity of candidate.</w:t>
            </w:r>
          </w:p>
          <w:p w:rsidR="00DC467B" w:rsidRPr="0037227D" w:rsidRDefault="00DC467B" w:rsidP="00DC467B">
            <w:pPr>
              <w:rPr>
                <w:rFonts w:ascii="Times New Roman" w:hAnsi="Times New Roman"/>
                <w:b/>
                <w:sz w:val="24"/>
                <w:szCs w:val="24"/>
              </w:rPr>
            </w:pPr>
            <w:r w:rsidRPr="0037227D">
              <w:rPr>
                <w:rFonts w:ascii="Times New Roman" w:hAnsi="Times New Roman"/>
                <w:b/>
                <w:sz w:val="24"/>
                <w:szCs w:val="24"/>
              </w:rPr>
              <w:t xml:space="preserve">Please, also clarify whether public company is eligible for </w:t>
            </w:r>
            <w:r w:rsidR="0005163E" w:rsidRPr="0037227D">
              <w:rPr>
                <w:rFonts w:ascii="Times New Roman" w:hAnsi="Times New Roman"/>
                <w:b/>
                <w:sz w:val="24"/>
                <w:szCs w:val="24"/>
              </w:rPr>
              <w:t>these criteria</w:t>
            </w:r>
            <w:r w:rsidRPr="0037227D">
              <w:rPr>
                <w:rFonts w:ascii="Times New Roman" w:hAnsi="Times New Roman"/>
                <w:b/>
                <w:sz w:val="24"/>
                <w:szCs w:val="24"/>
              </w:rPr>
              <w:t>.</w:t>
            </w:r>
          </w:p>
        </w:tc>
      </w:tr>
      <w:tr w:rsidR="00AA270E" w:rsidRPr="00BB6AC1" w:rsidTr="004747D7">
        <w:trPr>
          <w:trHeight w:val="638"/>
        </w:trPr>
        <w:tc>
          <w:tcPr>
            <w:tcW w:w="643" w:type="dxa"/>
            <w:vAlign w:val="center"/>
          </w:tcPr>
          <w:p w:rsidR="00AA270E" w:rsidRPr="00BB6AC1" w:rsidRDefault="00372E3A" w:rsidP="00C11A02">
            <w:pPr>
              <w:spacing w:after="0" w:line="240" w:lineRule="auto"/>
              <w:jc w:val="center"/>
              <w:rPr>
                <w:rFonts w:ascii="Times New Roman" w:hAnsi="Times New Roman"/>
                <w:b/>
                <w:sz w:val="24"/>
                <w:szCs w:val="24"/>
              </w:rPr>
            </w:pPr>
            <w:r>
              <w:rPr>
                <w:rFonts w:ascii="Times New Roman" w:hAnsi="Times New Roman"/>
                <w:b/>
                <w:sz w:val="24"/>
                <w:szCs w:val="24"/>
              </w:rPr>
              <w:t>A10</w:t>
            </w:r>
          </w:p>
        </w:tc>
        <w:tc>
          <w:tcPr>
            <w:tcW w:w="9489" w:type="dxa"/>
          </w:tcPr>
          <w:p w:rsidR="00B459BA" w:rsidRDefault="00B459BA" w:rsidP="00B459BA">
            <w:pPr>
              <w:autoSpaceDE w:val="0"/>
              <w:autoSpaceDN w:val="0"/>
              <w:adjustRightInd w:val="0"/>
              <w:spacing w:after="0"/>
              <w:jc w:val="both"/>
              <w:rPr>
                <w:rFonts w:ascii="Times New Roman" w:eastAsia="Calibri" w:hAnsi="Times New Roman"/>
                <w:sz w:val="24"/>
                <w:szCs w:val="24"/>
                <w:lang w:val="hr-HR" w:eastAsia="en-GB"/>
              </w:rPr>
            </w:pPr>
            <w:r w:rsidRPr="00B459BA">
              <w:rPr>
                <w:rFonts w:ascii="Times New Roman" w:hAnsi="Times New Roman"/>
                <w:sz w:val="24"/>
                <w:szCs w:val="24"/>
              </w:rPr>
              <w:t xml:space="preserve">Please refer to </w:t>
            </w:r>
            <w:r w:rsidRPr="0037227D">
              <w:rPr>
                <w:rFonts w:ascii="Times New Roman" w:hAnsi="Times New Roman"/>
                <w:sz w:val="24"/>
                <w:szCs w:val="24"/>
              </w:rPr>
              <w:t>Practical Guide for external actions of the European Union (PRAG)</w:t>
            </w:r>
            <w:r w:rsidRPr="00B459BA">
              <w:rPr>
                <w:rFonts w:ascii="Times New Roman" w:hAnsi="Times New Roman"/>
                <w:sz w:val="24"/>
                <w:szCs w:val="24"/>
              </w:rPr>
              <w:t xml:space="preserve">, </w:t>
            </w:r>
            <w:r w:rsidRPr="00B459BA">
              <w:rPr>
                <w:rFonts w:ascii="Times New Roman" w:hAnsi="Times New Roman"/>
                <w:i/>
                <w:sz w:val="24"/>
                <w:szCs w:val="24"/>
              </w:rPr>
              <w:t>Section 2.4.11.1. Selection criteria</w:t>
            </w:r>
            <w:r w:rsidRPr="00B459BA">
              <w:rPr>
                <w:rFonts w:ascii="Times New Roman" w:hAnsi="Times New Roman"/>
                <w:sz w:val="24"/>
                <w:szCs w:val="24"/>
              </w:rPr>
              <w:t>, which stipulates the following: “</w:t>
            </w:r>
            <w:r w:rsidRPr="00B459BA">
              <w:rPr>
                <w:rFonts w:ascii="Times New Roman" w:eastAsia="Calibri" w:hAnsi="Times New Roman"/>
                <w:sz w:val="24"/>
                <w:szCs w:val="24"/>
                <w:lang w:val="hr-HR" w:eastAsia="en-GB"/>
              </w:rPr>
              <w:t>The contracting authorities must draw up clear and non-discriminatory selection criteria for the</w:t>
            </w:r>
            <w:r>
              <w:rPr>
                <w:rFonts w:ascii="Times New Roman" w:eastAsia="Calibri" w:hAnsi="Times New Roman"/>
                <w:sz w:val="24"/>
                <w:szCs w:val="24"/>
                <w:lang w:val="hr-HR" w:eastAsia="en-GB"/>
              </w:rPr>
              <w:t xml:space="preserve"> </w:t>
            </w:r>
            <w:r w:rsidRPr="00B459BA">
              <w:rPr>
                <w:rFonts w:ascii="Times New Roman" w:eastAsia="Calibri" w:hAnsi="Times New Roman"/>
                <w:sz w:val="24"/>
                <w:szCs w:val="24"/>
                <w:lang w:val="hr-HR" w:eastAsia="en-GB"/>
              </w:rPr>
              <w:t>purpose of assessing that the candidate/tenderer has sufficient fin</w:t>
            </w:r>
            <w:r>
              <w:rPr>
                <w:rFonts w:ascii="Times New Roman" w:eastAsia="Calibri" w:hAnsi="Times New Roman"/>
                <w:sz w:val="24"/>
                <w:szCs w:val="24"/>
                <w:lang w:val="hr-HR" w:eastAsia="en-GB"/>
              </w:rPr>
              <w:t xml:space="preserve">ancial, economic, technical and </w:t>
            </w:r>
            <w:r w:rsidRPr="00B459BA">
              <w:rPr>
                <w:rFonts w:ascii="Times New Roman" w:eastAsia="Calibri" w:hAnsi="Times New Roman"/>
                <w:sz w:val="24"/>
                <w:szCs w:val="24"/>
                <w:lang w:val="hr-HR" w:eastAsia="en-GB"/>
              </w:rPr>
              <w:t>professional capacity to implement the tasks of the contrac</w:t>
            </w:r>
            <w:r>
              <w:rPr>
                <w:rFonts w:ascii="Times New Roman" w:eastAsia="Calibri" w:hAnsi="Times New Roman"/>
                <w:sz w:val="24"/>
                <w:szCs w:val="24"/>
                <w:lang w:val="hr-HR" w:eastAsia="en-GB"/>
              </w:rPr>
              <w:t xml:space="preserve">t. </w:t>
            </w:r>
            <w:r w:rsidRPr="00193C60">
              <w:rPr>
                <w:rFonts w:ascii="Times New Roman" w:eastAsia="Calibri" w:hAnsi="Times New Roman"/>
                <w:b/>
                <w:sz w:val="24"/>
                <w:szCs w:val="24"/>
                <w:lang w:val="hr-HR" w:eastAsia="en-GB"/>
              </w:rPr>
              <w:t>The chosen criteria shall be proportionate and may not go beyond the scope of the contract</w:t>
            </w:r>
            <w:r w:rsidRPr="00B459BA">
              <w:rPr>
                <w:rFonts w:ascii="Times New Roman" w:eastAsia="Calibri" w:hAnsi="Times New Roman"/>
                <w:sz w:val="24"/>
                <w:szCs w:val="24"/>
                <w:lang w:val="hr-HR" w:eastAsia="en-GB"/>
              </w:rPr>
              <w:t>.“</w:t>
            </w:r>
          </w:p>
          <w:p w:rsidR="00193C60" w:rsidRDefault="00193C60" w:rsidP="00B459BA">
            <w:pPr>
              <w:autoSpaceDE w:val="0"/>
              <w:autoSpaceDN w:val="0"/>
              <w:adjustRightInd w:val="0"/>
              <w:spacing w:after="0"/>
              <w:jc w:val="both"/>
              <w:rPr>
                <w:rFonts w:ascii="Times New Roman" w:eastAsia="Calibri" w:hAnsi="Times New Roman"/>
                <w:sz w:val="24"/>
                <w:szCs w:val="24"/>
                <w:lang w:val="hr-HR" w:eastAsia="en-GB"/>
              </w:rPr>
            </w:pPr>
          </w:p>
          <w:p w:rsidR="00193C60" w:rsidRDefault="00193C60" w:rsidP="00B459BA">
            <w:pPr>
              <w:autoSpaceDE w:val="0"/>
              <w:autoSpaceDN w:val="0"/>
              <w:adjustRightInd w:val="0"/>
              <w:spacing w:after="0"/>
              <w:jc w:val="both"/>
              <w:rPr>
                <w:rFonts w:ascii="Times New Roman" w:eastAsia="Calibri" w:hAnsi="Times New Roman"/>
                <w:sz w:val="24"/>
                <w:szCs w:val="24"/>
                <w:lang w:val="hr-HR" w:eastAsia="en-GB"/>
              </w:rPr>
            </w:pPr>
            <w:r>
              <w:rPr>
                <w:rFonts w:ascii="Times New Roman" w:hAnsi="Times New Roman"/>
                <w:sz w:val="24"/>
                <w:szCs w:val="24"/>
              </w:rPr>
              <w:t>Following these principles</w:t>
            </w:r>
            <w:r w:rsidRPr="0037227D">
              <w:rPr>
                <w:rFonts w:ascii="Times New Roman" w:hAnsi="Times New Roman"/>
                <w:sz w:val="24"/>
                <w:szCs w:val="24"/>
              </w:rPr>
              <w:t>, the Contracting Authority has set out the threshold significantly below the maximum budget available for this Contract, thereby ensuring that the conditions for participation</w:t>
            </w:r>
            <w:r>
              <w:rPr>
                <w:rFonts w:ascii="Times New Roman" w:hAnsi="Times New Roman"/>
                <w:sz w:val="24"/>
                <w:szCs w:val="24"/>
              </w:rPr>
              <w:t xml:space="preserve"> </w:t>
            </w:r>
            <w:r w:rsidRPr="0037227D">
              <w:rPr>
                <w:rFonts w:ascii="Times New Roman" w:hAnsi="Times New Roman"/>
                <w:sz w:val="24"/>
                <w:szCs w:val="24"/>
              </w:rPr>
              <w:t>allow fair and transparent competition.</w:t>
            </w:r>
            <w:r>
              <w:rPr>
                <w:rFonts w:ascii="Times New Roman" w:hAnsi="Times New Roman"/>
                <w:sz w:val="24"/>
                <w:szCs w:val="24"/>
              </w:rPr>
              <w:t xml:space="preserve"> </w:t>
            </w:r>
          </w:p>
          <w:p w:rsidR="00B459BA" w:rsidRPr="00B459BA" w:rsidRDefault="00B459BA" w:rsidP="00B459BA">
            <w:pPr>
              <w:autoSpaceDE w:val="0"/>
              <w:autoSpaceDN w:val="0"/>
              <w:adjustRightInd w:val="0"/>
              <w:spacing w:after="0" w:line="240" w:lineRule="auto"/>
              <w:jc w:val="both"/>
              <w:rPr>
                <w:rFonts w:ascii="Times New Roman" w:eastAsia="Calibri" w:hAnsi="Times New Roman"/>
                <w:sz w:val="24"/>
                <w:szCs w:val="24"/>
                <w:lang w:val="hr-HR" w:eastAsia="en-GB"/>
              </w:rPr>
            </w:pPr>
          </w:p>
          <w:p w:rsidR="006C3EBA" w:rsidRDefault="00DC467B" w:rsidP="0037227D">
            <w:pPr>
              <w:jc w:val="both"/>
              <w:rPr>
                <w:rFonts w:ascii="Times New Roman" w:hAnsi="Times New Roman"/>
                <w:sz w:val="24"/>
                <w:szCs w:val="24"/>
              </w:rPr>
            </w:pPr>
            <w:r w:rsidRPr="0037227D">
              <w:rPr>
                <w:rFonts w:ascii="Times New Roman" w:hAnsi="Times New Roman"/>
                <w:sz w:val="24"/>
                <w:szCs w:val="24"/>
              </w:rPr>
              <w:t xml:space="preserve">Moreover, </w:t>
            </w:r>
            <w:r w:rsidR="002942BE">
              <w:rPr>
                <w:rFonts w:ascii="Times New Roman" w:hAnsi="Times New Roman"/>
                <w:sz w:val="24"/>
                <w:szCs w:val="24"/>
              </w:rPr>
              <w:t xml:space="preserve">please </w:t>
            </w:r>
            <w:r w:rsidR="0037227D">
              <w:rPr>
                <w:rFonts w:ascii="Times New Roman" w:hAnsi="Times New Roman"/>
                <w:sz w:val="24"/>
                <w:szCs w:val="24"/>
              </w:rPr>
              <w:t>refer to point</w:t>
            </w:r>
            <w:r w:rsidR="0037227D" w:rsidRPr="0037227D">
              <w:rPr>
                <w:rFonts w:ascii="Times New Roman" w:hAnsi="Times New Roman"/>
                <w:sz w:val="24"/>
                <w:szCs w:val="24"/>
              </w:rPr>
              <w:t xml:space="preserve"> 11</w:t>
            </w:r>
            <w:r w:rsidR="001B3875" w:rsidRPr="0037227D">
              <w:rPr>
                <w:rFonts w:ascii="Times New Roman" w:hAnsi="Times New Roman"/>
                <w:sz w:val="24"/>
                <w:szCs w:val="24"/>
              </w:rPr>
              <w:t xml:space="preserve"> of the Contract Notice, indicating the following: „Participation is open to all natural persons who are nationals of and legal persons (participating either individually or in a grouping – consortium - of tenderers) which are effectively established in a Member State of the European Union or in an eligible country or territory as defined under the Regulation (EU) N°236/2014 establishing common rules and procedures for the implementation of the Union's instruments for external action (CIR) for the applicable Instrument under which the contract is financed (see also heading 29 below). Participation is </w:t>
            </w:r>
            <w:r w:rsidR="001B3875" w:rsidRPr="0037227D">
              <w:rPr>
                <w:rFonts w:ascii="Times New Roman" w:hAnsi="Times New Roman"/>
                <w:sz w:val="24"/>
                <w:szCs w:val="24"/>
              </w:rPr>
              <w:lastRenderedPageBreak/>
              <w:t>also open to international organisations“.</w:t>
            </w:r>
          </w:p>
          <w:p w:rsidR="001B3875" w:rsidRPr="0037227D" w:rsidRDefault="006957EE" w:rsidP="002942BE">
            <w:pPr>
              <w:jc w:val="both"/>
              <w:rPr>
                <w:rFonts w:ascii="Times New Roman" w:hAnsi="Times New Roman"/>
                <w:sz w:val="24"/>
                <w:szCs w:val="24"/>
              </w:rPr>
            </w:pPr>
            <w:r>
              <w:rPr>
                <w:rFonts w:ascii="Times New Roman" w:hAnsi="Times New Roman"/>
                <w:sz w:val="24"/>
                <w:szCs w:val="24"/>
              </w:rPr>
              <w:t>Consequently, t</w:t>
            </w:r>
            <w:r w:rsidR="001B3875" w:rsidRPr="0037227D">
              <w:rPr>
                <w:rFonts w:ascii="Times New Roman" w:hAnsi="Times New Roman"/>
                <w:sz w:val="24"/>
                <w:szCs w:val="24"/>
              </w:rPr>
              <w:t xml:space="preserve">he Contracting Authority </w:t>
            </w:r>
            <w:r w:rsidR="002942BE">
              <w:rPr>
                <w:rFonts w:ascii="Times New Roman" w:hAnsi="Times New Roman"/>
                <w:sz w:val="24"/>
                <w:szCs w:val="24"/>
              </w:rPr>
              <w:t>cannot</w:t>
            </w:r>
            <w:r w:rsidR="0037227D" w:rsidRPr="0037227D">
              <w:rPr>
                <w:rFonts w:ascii="Times New Roman" w:hAnsi="Times New Roman"/>
                <w:sz w:val="24"/>
                <w:szCs w:val="24"/>
              </w:rPr>
              <w:t xml:space="preserve"> give preliminary opinion </w:t>
            </w:r>
            <w:r w:rsidR="0037227D" w:rsidRPr="0037227D">
              <w:rPr>
                <w:rFonts w:ascii="Times New Roman" w:hAnsi="Times New Roman"/>
                <w:snapToGrid w:val="0"/>
                <w:sz w:val="24"/>
                <w:szCs w:val="24"/>
                <w:lang w:val="en-GB"/>
              </w:rPr>
              <w:t>on the conditions of participation</w:t>
            </w:r>
            <w:r w:rsidR="00665F85">
              <w:rPr>
                <w:rFonts w:ascii="Times New Roman" w:hAnsi="Times New Roman"/>
                <w:sz w:val="24"/>
                <w:szCs w:val="24"/>
              </w:rPr>
              <w:t xml:space="preserve">, prior to </w:t>
            </w:r>
            <w:r w:rsidR="0037227D" w:rsidRPr="0037227D">
              <w:rPr>
                <w:rFonts w:ascii="Times New Roman" w:hAnsi="Times New Roman"/>
                <w:sz w:val="24"/>
                <w:szCs w:val="24"/>
              </w:rPr>
              <w:t>deadline for submission of applications.</w:t>
            </w:r>
          </w:p>
        </w:tc>
      </w:tr>
      <w:tr w:rsidR="0037227D" w:rsidRPr="00BB6AC1" w:rsidTr="004747D7">
        <w:trPr>
          <w:trHeight w:val="638"/>
        </w:trPr>
        <w:tc>
          <w:tcPr>
            <w:tcW w:w="643" w:type="dxa"/>
            <w:vAlign w:val="center"/>
          </w:tcPr>
          <w:p w:rsidR="0037227D" w:rsidRDefault="00372E3A" w:rsidP="00C11A02">
            <w:pPr>
              <w:spacing w:after="0" w:line="240" w:lineRule="auto"/>
              <w:jc w:val="center"/>
              <w:rPr>
                <w:rFonts w:ascii="Times New Roman" w:hAnsi="Times New Roman"/>
                <w:b/>
                <w:sz w:val="24"/>
                <w:szCs w:val="24"/>
              </w:rPr>
            </w:pPr>
            <w:r>
              <w:rPr>
                <w:rFonts w:ascii="Times New Roman" w:hAnsi="Times New Roman"/>
                <w:b/>
                <w:sz w:val="24"/>
                <w:szCs w:val="24"/>
              </w:rPr>
              <w:lastRenderedPageBreak/>
              <w:t>Q11</w:t>
            </w:r>
          </w:p>
        </w:tc>
        <w:tc>
          <w:tcPr>
            <w:tcW w:w="9489" w:type="dxa"/>
          </w:tcPr>
          <w:p w:rsidR="00E525D2" w:rsidRDefault="0037227D" w:rsidP="0037227D">
            <w:pPr>
              <w:jc w:val="both"/>
              <w:rPr>
                <w:rFonts w:ascii="Times New Roman" w:hAnsi="Times New Roman"/>
                <w:b/>
                <w:sz w:val="24"/>
                <w:szCs w:val="24"/>
              </w:rPr>
            </w:pPr>
            <w:r w:rsidRPr="0037227D">
              <w:rPr>
                <w:rFonts w:ascii="Times New Roman" w:hAnsi="Times New Roman"/>
                <w:b/>
                <w:sz w:val="24"/>
                <w:szCs w:val="24"/>
              </w:rPr>
              <w:t>I want to make sure the application is filled in correctly but I'm not sure who should insert their details in below form.</w:t>
            </w:r>
          </w:p>
          <w:p w:rsidR="004747D7" w:rsidRPr="004747D7" w:rsidRDefault="004747D7" w:rsidP="004747D7">
            <w:pPr>
              <w:spacing w:before="100" w:beforeAutospacing="1" w:after="100" w:afterAutospacing="1" w:line="240" w:lineRule="auto"/>
              <w:jc w:val="both"/>
              <w:rPr>
                <w:rFonts w:ascii="Times New Roman" w:hAnsi="Times New Roman"/>
                <w:b/>
                <w:noProof/>
                <w:sz w:val="24"/>
                <w:szCs w:val="24"/>
                <w:lang w:val="en-GB" w:eastAsia="en-GB"/>
              </w:rPr>
            </w:pPr>
            <w:r w:rsidRPr="004747D7">
              <w:rPr>
                <w:rFonts w:ascii="Times New Roman" w:hAnsi="Times New Roman"/>
                <w:b/>
                <w:noProof/>
                <w:sz w:val="24"/>
                <w:szCs w:val="24"/>
                <w:lang w:val="en-GB" w:eastAsia="en-GB"/>
              </w:rPr>
              <w:t>Declaration on honour on exclusion criteria and selection criteria</w:t>
            </w:r>
          </w:p>
          <w:p w:rsidR="00E525D2" w:rsidRPr="004747D7" w:rsidRDefault="00E525D2" w:rsidP="004747D7">
            <w:pPr>
              <w:spacing w:before="100" w:beforeAutospacing="1" w:after="100" w:afterAutospacing="1" w:line="240" w:lineRule="auto"/>
              <w:jc w:val="both"/>
              <w:rPr>
                <w:rFonts w:ascii="Times New Roman" w:hAnsi="Times New Roman"/>
                <w:b/>
                <w:noProof/>
                <w:sz w:val="24"/>
                <w:szCs w:val="24"/>
                <w:lang w:val="en-GB" w:eastAsia="en-GB"/>
              </w:rPr>
            </w:pPr>
            <w:r w:rsidRPr="004747D7">
              <w:rPr>
                <w:rFonts w:ascii="Times New Roman" w:hAnsi="Times New Roman"/>
                <w:b/>
                <w:noProof/>
                <w:sz w:val="24"/>
                <w:szCs w:val="24"/>
                <w:lang w:val="en-GB" w:eastAsia="en-GB"/>
              </w:rPr>
              <w:t>The undersigned [</w:t>
            </w:r>
            <w:r w:rsidRPr="004747D7">
              <w:rPr>
                <w:rFonts w:ascii="Times New Roman" w:hAnsi="Times New Roman"/>
                <w:b/>
                <w:i/>
                <w:noProof/>
                <w:sz w:val="24"/>
                <w:szCs w:val="24"/>
                <w:highlight w:val="lightGray"/>
                <w:lang w:val="en-GB" w:eastAsia="en-GB"/>
              </w:rPr>
              <w:t>insert name of the signatory of this form</w:t>
            </w:r>
            <w:r w:rsidRPr="004747D7">
              <w:rPr>
                <w:rFonts w:ascii="Times New Roman" w:hAnsi="Times New Roman"/>
                <w:b/>
                <w:noProof/>
                <w:sz w:val="24"/>
                <w:szCs w:val="24"/>
                <w:lang w:val="en-GB" w:eastAsia="en-GB"/>
              </w:rPr>
              <w:t>], representing:</w:t>
            </w:r>
          </w:p>
          <w:tbl>
            <w:tblPr>
              <w:tblW w:w="8280" w:type="dxa"/>
              <w:tblInd w:w="98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2382"/>
              <w:gridCol w:w="5898"/>
            </w:tblGrid>
            <w:tr w:rsidR="00E525D2" w:rsidRPr="004747D7" w:rsidTr="00E525D2">
              <w:tc>
                <w:tcPr>
                  <w:tcW w:w="2382" w:type="dxa"/>
                  <w:shd w:val="clear" w:color="auto" w:fill="auto"/>
                </w:tcPr>
                <w:p w:rsidR="00E525D2" w:rsidRPr="004747D7" w:rsidRDefault="00E525D2" w:rsidP="00E41653">
                  <w:pPr>
                    <w:framePr w:hSpace="180" w:wrap="around" w:vAnchor="text" w:hAnchor="margin" w:xAlign="right" w:y="105"/>
                    <w:spacing w:after="0" w:line="240" w:lineRule="auto"/>
                    <w:jc w:val="both"/>
                    <w:rPr>
                      <w:rFonts w:ascii="Times New Roman" w:hAnsi="Times New Roman"/>
                      <w:b/>
                      <w:noProof/>
                      <w:sz w:val="24"/>
                      <w:szCs w:val="24"/>
                      <w:lang w:val="en-GB" w:eastAsia="en-GB"/>
                    </w:rPr>
                  </w:pPr>
                  <w:r w:rsidRPr="004747D7">
                    <w:rPr>
                      <w:rFonts w:ascii="Times New Roman" w:hAnsi="Times New Roman"/>
                      <w:b/>
                      <w:noProof/>
                      <w:sz w:val="24"/>
                      <w:szCs w:val="24"/>
                      <w:lang w:val="en-GB" w:eastAsia="en-GB"/>
                    </w:rPr>
                    <w:t>(</w:t>
                  </w:r>
                  <w:r w:rsidRPr="004747D7">
                    <w:rPr>
                      <w:rFonts w:ascii="Times New Roman" w:hAnsi="Times New Roman"/>
                      <w:b/>
                      <w:i/>
                      <w:noProof/>
                      <w:sz w:val="24"/>
                      <w:szCs w:val="24"/>
                      <w:lang w:val="en-GB" w:eastAsia="en-GB"/>
                    </w:rPr>
                    <w:t>only for natural persons</w:t>
                  </w:r>
                  <w:r w:rsidRPr="004747D7">
                    <w:rPr>
                      <w:rFonts w:ascii="Times New Roman" w:hAnsi="Times New Roman"/>
                      <w:b/>
                      <w:noProof/>
                      <w:sz w:val="24"/>
                      <w:szCs w:val="24"/>
                      <w:lang w:val="en-GB" w:eastAsia="en-GB"/>
                    </w:rPr>
                    <w:t>) himself or herself</w:t>
                  </w:r>
                </w:p>
              </w:tc>
              <w:tc>
                <w:tcPr>
                  <w:tcW w:w="5898" w:type="dxa"/>
                  <w:shd w:val="clear" w:color="auto" w:fill="auto"/>
                </w:tcPr>
                <w:p w:rsidR="00E525D2" w:rsidRPr="004747D7" w:rsidRDefault="00E525D2" w:rsidP="00E41653">
                  <w:pPr>
                    <w:framePr w:hSpace="180" w:wrap="around" w:vAnchor="text" w:hAnchor="margin" w:xAlign="right" w:y="105"/>
                    <w:spacing w:after="0" w:line="240" w:lineRule="auto"/>
                    <w:jc w:val="both"/>
                    <w:rPr>
                      <w:rFonts w:ascii="Times New Roman" w:hAnsi="Times New Roman"/>
                      <w:b/>
                      <w:noProof/>
                      <w:sz w:val="24"/>
                      <w:szCs w:val="24"/>
                      <w:lang w:val="en-GB" w:eastAsia="en-GB"/>
                    </w:rPr>
                  </w:pPr>
                  <w:r w:rsidRPr="004747D7">
                    <w:rPr>
                      <w:rFonts w:ascii="Times New Roman" w:hAnsi="Times New Roman"/>
                      <w:b/>
                      <w:noProof/>
                      <w:sz w:val="24"/>
                      <w:szCs w:val="24"/>
                      <w:lang w:val="en-GB" w:eastAsia="en-GB"/>
                    </w:rPr>
                    <w:t>(</w:t>
                  </w:r>
                  <w:r w:rsidRPr="004747D7">
                    <w:rPr>
                      <w:rFonts w:ascii="Times New Roman" w:hAnsi="Times New Roman"/>
                      <w:b/>
                      <w:i/>
                      <w:noProof/>
                      <w:sz w:val="24"/>
                      <w:szCs w:val="24"/>
                      <w:lang w:val="en-GB" w:eastAsia="en-GB"/>
                    </w:rPr>
                    <w:t>only for legal persons</w:t>
                  </w:r>
                  <w:r w:rsidRPr="004747D7">
                    <w:rPr>
                      <w:rFonts w:ascii="Times New Roman" w:hAnsi="Times New Roman"/>
                      <w:b/>
                      <w:noProof/>
                      <w:sz w:val="24"/>
                      <w:szCs w:val="24"/>
                      <w:lang w:val="en-GB" w:eastAsia="en-GB"/>
                    </w:rPr>
                    <w:t xml:space="preserve">) the following legal person: </w:t>
                  </w:r>
                </w:p>
                <w:p w:rsidR="00E525D2" w:rsidRPr="004747D7" w:rsidRDefault="00E525D2" w:rsidP="00E41653">
                  <w:pPr>
                    <w:framePr w:hSpace="180" w:wrap="around" w:vAnchor="text" w:hAnchor="margin" w:xAlign="right" w:y="105"/>
                    <w:spacing w:after="0" w:line="240" w:lineRule="auto"/>
                    <w:jc w:val="both"/>
                    <w:rPr>
                      <w:rFonts w:ascii="Times New Roman" w:hAnsi="Times New Roman"/>
                      <w:b/>
                      <w:noProof/>
                      <w:sz w:val="24"/>
                      <w:szCs w:val="24"/>
                      <w:lang w:val="en-GB" w:eastAsia="en-GB"/>
                    </w:rPr>
                  </w:pPr>
                </w:p>
              </w:tc>
            </w:tr>
            <w:tr w:rsidR="00E525D2" w:rsidRPr="004747D7" w:rsidTr="00E525D2">
              <w:tc>
                <w:tcPr>
                  <w:tcW w:w="2382" w:type="dxa"/>
                  <w:shd w:val="clear" w:color="auto" w:fill="auto"/>
                </w:tcPr>
                <w:p w:rsidR="00E525D2" w:rsidRPr="004747D7" w:rsidRDefault="00E525D2" w:rsidP="00E41653">
                  <w:pPr>
                    <w:framePr w:hSpace="180" w:wrap="around" w:vAnchor="text" w:hAnchor="margin" w:xAlign="right" w:y="105"/>
                    <w:spacing w:after="0" w:line="240" w:lineRule="auto"/>
                    <w:jc w:val="both"/>
                    <w:rPr>
                      <w:rFonts w:ascii="Times New Roman" w:hAnsi="Times New Roman"/>
                      <w:b/>
                      <w:sz w:val="24"/>
                      <w:szCs w:val="24"/>
                      <w:lang w:val="en-GB" w:eastAsia="en-GB"/>
                    </w:rPr>
                  </w:pPr>
                  <w:r w:rsidRPr="004747D7">
                    <w:rPr>
                      <w:rFonts w:ascii="Times New Roman" w:hAnsi="Times New Roman"/>
                      <w:b/>
                      <w:sz w:val="24"/>
                      <w:szCs w:val="24"/>
                      <w:lang w:val="en-GB" w:eastAsia="en-GB"/>
                    </w:rPr>
                    <w:t xml:space="preserve">ID or passport number: </w:t>
                  </w:r>
                </w:p>
                <w:p w:rsidR="00E525D2" w:rsidRPr="004747D7" w:rsidRDefault="00E525D2" w:rsidP="00E41653">
                  <w:pPr>
                    <w:framePr w:hSpace="180" w:wrap="around" w:vAnchor="text" w:hAnchor="margin" w:xAlign="right" w:y="105"/>
                    <w:spacing w:after="0" w:line="240" w:lineRule="auto"/>
                    <w:jc w:val="both"/>
                    <w:rPr>
                      <w:rFonts w:ascii="Times New Roman" w:hAnsi="Times New Roman"/>
                      <w:b/>
                      <w:noProof/>
                      <w:sz w:val="24"/>
                      <w:szCs w:val="24"/>
                      <w:lang w:val="en-GB" w:eastAsia="en-GB"/>
                    </w:rPr>
                  </w:pPr>
                </w:p>
                <w:p w:rsidR="00E525D2" w:rsidRPr="004747D7" w:rsidRDefault="00E525D2" w:rsidP="00E41653">
                  <w:pPr>
                    <w:framePr w:hSpace="180" w:wrap="around" w:vAnchor="text" w:hAnchor="margin" w:xAlign="right" w:y="105"/>
                    <w:spacing w:after="0" w:line="240" w:lineRule="auto"/>
                    <w:jc w:val="both"/>
                    <w:rPr>
                      <w:rFonts w:ascii="Times New Roman" w:hAnsi="Times New Roman"/>
                      <w:b/>
                      <w:noProof/>
                      <w:sz w:val="24"/>
                      <w:szCs w:val="24"/>
                      <w:lang w:val="en-GB" w:eastAsia="en-GB"/>
                    </w:rPr>
                  </w:pPr>
                  <w:r w:rsidRPr="004747D7">
                    <w:rPr>
                      <w:rFonts w:ascii="Times New Roman" w:hAnsi="Times New Roman"/>
                      <w:b/>
                      <w:noProof/>
                      <w:sz w:val="24"/>
                      <w:szCs w:val="24"/>
                      <w:lang w:val="en-GB" w:eastAsia="en-GB"/>
                    </w:rPr>
                    <w:t>(‘the person’)</w:t>
                  </w:r>
                </w:p>
              </w:tc>
              <w:tc>
                <w:tcPr>
                  <w:tcW w:w="5898" w:type="dxa"/>
                  <w:shd w:val="clear" w:color="auto" w:fill="auto"/>
                </w:tcPr>
                <w:p w:rsidR="00E525D2" w:rsidRPr="004747D7" w:rsidRDefault="00E525D2" w:rsidP="00E41653">
                  <w:pPr>
                    <w:framePr w:hSpace="180" w:wrap="around" w:vAnchor="text" w:hAnchor="margin" w:xAlign="right" w:y="105"/>
                    <w:spacing w:after="0" w:line="240" w:lineRule="auto"/>
                    <w:rPr>
                      <w:rFonts w:ascii="Times New Roman" w:hAnsi="Times New Roman"/>
                      <w:b/>
                      <w:sz w:val="24"/>
                      <w:szCs w:val="24"/>
                      <w:lang w:val="en-GB" w:eastAsia="en-GB"/>
                    </w:rPr>
                  </w:pPr>
                  <w:r w:rsidRPr="004747D7">
                    <w:rPr>
                      <w:rFonts w:ascii="Times New Roman" w:hAnsi="Times New Roman"/>
                      <w:b/>
                      <w:sz w:val="24"/>
                      <w:szCs w:val="24"/>
                      <w:lang w:val="en-GB" w:eastAsia="en-GB"/>
                    </w:rPr>
                    <w:t>Full official name:</w:t>
                  </w:r>
                </w:p>
                <w:p w:rsidR="00E525D2" w:rsidRPr="004747D7" w:rsidRDefault="00E525D2" w:rsidP="00E41653">
                  <w:pPr>
                    <w:framePr w:hSpace="180" w:wrap="around" w:vAnchor="text" w:hAnchor="margin" w:xAlign="right" w:y="105"/>
                    <w:spacing w:after="0" w:line="240" w:lineRule="auto"/>
                    <w:rPr>
                      <w:rFonts w:ascii="Times New Roman" w:hAnsi="Times New Roman"/>
                      <w:b/>
                      <w:sz w:val="24"/>
                      <w:szCs w:val="24"/>
                      <w:lang w:val="en-GB" w:eastAsia="en-GB"/>
                    </w:rPr>
                  </w:pPr>
                  <w:r w:rsidRPr="004747D7">
                    <w:rPr>
                      <w:rFonts w:ascii="Times New Roman" w:hAnsi="Times New Roman"/>
                      <w:b/>
                      <w:sz w:val="24"/>
                      <w:szCs w:val="24"/>
                      <w:lang w:val="en-GB" w:eastAsia="en-GB"/>
                    </w:rPr>
                    <w:t xml:space="preserve">Official legal form: </w:t>
                  </w:r>
                </w:p>
                <w:p w:rsidR="00E525D2" w:rsidRPr="004747D7" w:rsidRDefault="00E525D2" w:rsidP="00E41653">
                  <w:pPr>
                    <w:framePr w:hSpace="180" w:wrap="around" w:vAnchor="text" w:hAnchor="margin" w:xAlign="right" w:y="105"/>
                    <w:spacing w:after="0" w:line="240" w:lineRule="auto"/>
                    <w:rPr>
                      <w:rFonts w:ascii="Times New Roman" w:hAnsi="Times New Roman"/>
                      <w:b/>
                      <w:sz w:val="24"/>
                      <w:szCs w:val="24"/>
                      <w:lang w:val="en-GB" w:eastAsia="en-GB"/>
                    </w:rPr>
                  </w:pPr>
                  <w:r w:rsidRPr="004747D7">
                    <w:rPr>
                      <w:rFonts w:ascii="Times New Roman" w:hAnsi="Times New Roman"/>
                      <w:b/>
                      <w:sz w:val="24"/>
                      <w:szCs w:val="24"/>
                      <w:lang w:val="en-GB" w:eastAsia="en-GB"/>
                    </w:rPr>
                    <w:t xml:space="preserve">Statutory registration number: </w:t>
                  </w:r>
                </w:p>
                <w:p w:rsidR="00E525D2" w:rsidRPr="004747D7" w:rsidRDefault="00E525D2" w:rsidP="00E41653">
                  <w:pPr>
                    <w:framePr w:hSpace="180" w:wrap="around" w:vAnchor="text" w:hAnchor="margin" w:xAlign="right" w:y="105"/>
                    <w:spacing w:after="0" w:line="240" w:lineRule="auto"/>
                    <w:rPr>
                      <w:rFonts w:ascii="Times New Roman" w:hAnsi="Times New Roman"/>
                      <w:b/>
                      <w:sz w:val="24"/>
                      <w:szCs w:val="24"/>
                      <w:lang w:val="en-GB" w:eastAsia="en-GB"/>
                    </w:rPr>
                  </w:pPr>
                  <w:r w:rsidRPr="004747D7">
                    <w:rPr>
                      <w:rFonts w:ascii="Times New Roman" w:hAnsi="Times New Roman"/>
                      <w:b/>
                      <w:sz w:val="24"/>
                      <w:szCs w:val="24"/>
                      <w:lang w:val="en-GB" w:eastAsia="en-GB"/>
                    </w:rPr>
                    <w:t xml:space="preserve">Full official address: </w:t>
                  </w:r>
                </w:p>
                <w:p w:rsidR="00E525D2" w:rsidRPr="004747D7" w:rsidRDefault="00E525D2" w:rsidP="00E41653">
                  <w:pPr>
                    <w:framePr w:hSpace="180" w:wrap="around" w:vAnchor="text" w:hAnchor="margin" w:xAlign="right" w:y="105"/>
                    <w:spacing w:after="0" w:line="240" w:lineRule="auto"/>
                    <w:rPr>
                      <w:rFonts w:ascii="Times New Roman" w:hAnsi="Times New Roman"/>
                      <w:b/>
                      <w:sz w:val="24"/>
                      <w:szCs w:val="24"/>
                      <w:lang w:val="en-GB" w:eastAsia="en-GB"/>
                    </w:rPr>
                  </w:pPr>
                  <w:r w:rsidRPr="004747D7">
                    <w:rPr>
                      <w:rFonts w:ascii="Times New Roman" w:hAnsi="Times New Roman"/>
                      <w:b/>
                      <w:sz w:val="24"/>
                      <w:szCs w:val="24"/>
                      <w:lang w:val="en-GB" w:eastAsia="en-GB"/>
                    </w:rPr>
                    <w:t xml:space="preserve">VAT registration number: </w:t>
                  </w:r>
                </w:p>
                <w:p w:rsidR="00E525D2" w:rsidRPr="004747D7" w:rsidRDefault="00E525D2" w:rsidP="00E41653">
                  <w:pPr>
                    <w:framePr w:hSpace="180" w:wrap="around" w:vAnchor="text" w:hAnchor="margin" w:xAlign="right" w:y="105"/>
                    <w:spacing w:after="0" w:line="240" w:lineRule="auto"/>
                    <w:rPr>
                      <w:rFonts w:ascii="Times New Roman" w:hAnsi="Times New Roman"/>
                      <w:b/>
                      <w:noProof/>
                      <w:sz w:val="24"/>
                      <w:szCs w:val="24"/>
                      <w:lang w:val="en-GB" w:eastAsia="en-GB"/>
                    </w:rPr>
                  </w:pPr>
                </w:p>
                <w:p w:rsidR="00E525D2" w:rsidRPr="004747D7" w:rsidRDefault="00E525D2" w:rsidP="00E41653">
                  <w:pPr>
                    <w:framePr w:hSpace="180" w:wrap="around" w:vAnchor="text" w:hAnchor="margin" w:xAlign="right" w:y="105"/>
                    <w:spacing w:after="0" w:line="240" w:lineRule="auto"/>
                    <w:rPr>
                      <w:rFonts w:ascii="Times New Roman" w:hAnsi="Times New Roman"/>
                      <w:b/>
                      <w:noProof/>
                      <w:sz w:val="24"/>
                      <w:szCs w:val="24"/>
                      <w:lang w:val="en-GB" w:eastAsia="en-GB"/>
                    </w:rPr>
                  </w:pPr>
                  <w:r w:rsidRPr="004747D7">
                    <w:rPr>
                      <w:rFonts w:ascii="Times New Roman" w:hAnsi="Times New Roman"/>
                      <w:b/>
                      <w:noProof/>
                      <w:sz w:val="24"/>
                      <w:szCs w:val="24"/>
                      <w:lang w:val="en-GB" w:eastAsia="en-GB"/>
                    </w:rPr>
                    <w:t>(‘the person’)</w:t>
                  </w:r>
                </w:p>
              </w:tc>
            </w:tr>
          </w:tbl>
          <w:p w:rsidR="004747D7" w:rsidRPr="0037227D" w:rsidRDefault="004747D7" w:rsidP="004747D7">
            <w:pPr>
              <w:jc w:val="both"/>
              <w:rPr>
                <w:rFonts w:ascii="Times New Roman" w:hAnsi="Times New Roman"/>
                <w:sz w:val="24"/>
                <w:szCs w:val="24"/>
              </w:rPr>
            </w:pPr>
          </w:p>
        </w:tc>
      </w:tr>
      <w:tr w:rsidR="004747D7" w:rsidRPr="00BB6AC1" w:rsidTr="004747D7">
        <w:trPr>
          <w:trHeight w:val="638"/>
        </w:trPr>
        <w:tc>
          <w:tcPr>
            <w:tcW w:w="643" w:type="dxa"/>
            <w:vAlign w:val="center"/>
          </w:tcPr>
          <w:p w:rsidR="004747D7" w:rsidRDefault="00372E3A" w:rsidP="00C11A02">
            <w:pPr>
              <w:spacing w:after="0" w:line="240" w:lineRule="auto"/>
              <w:jc w:val="center"/>
              <w:rPr>
                <w:rFonts w:ascii="Times New Roman" w:hAnsi="Times New Roman"/>
                <w:b/>
                <w:sz w:val="24"/>
                <w:szCs w:val="24"/>
              </w:rPr>
            </w:pPr>
            <w:r>
              <w:rPr>
                <w:rFonts w:ascii="Times New Roman" w:hAnsi="Times New Roman"/>
                <w:b/>
                <w:sz w:val="24"/>
                <w:szCs w:val="24"/>
              </w:rPr>
              <w:t>A11</w:t>
            </w:r>
          </w:p>
        </w:tc>
        <w:tc>
          <w:tcPr>
            <w:tcW w:w="9489" w:type="dxa"/>
          </w:tcPr>
          <w:p w:rsidR="004747D7" w:rsidRPr="004747D7" w:rsidRDefault="004747D7" w:rsidP="004747D7">
            <w:pPr>
              <w:jc w:val="both"/>
              <w:rPr>
                <w:rFonts w:ascii="Times New Roman" w:hAnsi="Times New Roman"/>
                <w:sz w:val="24"/>
                <w:szCs w:val="24"/>
              </w:rPr>
            </w:pPr>
            <w:r w:rsidRPr="004747D7">
              <w:rPr>
                <w:rFonts w:ascii="Times New Roman" w:hAnsi="Times New Roman"/>
                <w:sz w:val="24"/>
                <w:szCs w:val="24"/>
              </w:rPr>
              <w:t xml:space="preserve">The </w:t>
            </w:r>
            <w:r w:rsidR="00855789" w:rsidRPr="004747D7">
              <w:rPr>
                <w:rFonts w:ascii="Times New Roman" w:hAnsi="Times New Roman"/>
                <w:sz w:val="24"/>
                <w:szCs w:val="24"/>
              </w:rPr>
              <w:t>authorized</w:t>
            </w:r>
            <w:r w:rsidRPr="004747D7">
              <w:rPr>
                <w:rFonts w:ascii="Times New Roman" w:hAnsi="Times New Roman"/>
                <w:sz w:val="24"/>
                <w:szCs w:val="24"/>
              </w:rPr>
              <w:t xml:space="preserve"> representative should sign the </w:t>
            </w:r>
            <w:r w:rsidR="00855789">
              <w:rPr>
                <w:rFonts w:ascii="Times New Roman" w:hAnsi="Times New Roman"/>
                <w:sz w:val="24"/>
                <w:szCs w:val="24"/>
              </w:rPr>
              <w:t>d</w:t>
            </w:r>
            <w:r w:rsidRPr="004747D7">
              <w:rPr>
                <w:rFonts w:ascii="Times New Roman" w:hAnsi="Times New Roman"/>
                <w:sz w:val="24"/>
                <w:szCs w:val="24"/>
              </w:rPr>
              <w:t xml:space="preserve">eclaration on </w:t>
            </w:r>
            <w:r w:rsidR="00855789" w:rsidRPr="004747D7">
              <w:rPr>
                <w:rFonts w:ascii="Times New Roman" w:hAnsi="Times New Roman"/>
                <w:sz w:val="24"/>
                <w:szCs w:val="24"/>
              </w:rPr>
              <w:t>hono</w:t>
            </w:r>
            <w:r w:rsidR="00855789">
              <w:rPr>
                <w:rFonts w:ascii="Times New Roman" w:hAnsi="Times New Roman"/>
                <w:sz w:val="24"/>
                <w:szCs w:val="24"/>
              </w:rPr>
              <w:t>u</w:t>
            </w:r>
            <w:r w:rsidR="00855789" w:rsidRPr="004747D7">
              <w:rPr>
                <w:rFonts w:ascii="Times New Roman" w:hAnsi="Times New Roman"/>
                <w:sz w:val="24"/>
                <w:szCs w:val="24"/>
              </w:rPr>
              <w:t>r</w:t>
            </w:r>
            <w:r w:rsidRPr="004747D7">
              <w:rPr>
                <w:rFonts w:ascii="Times New Roman" w:hAnsi="Times New Roman"/>
                <w:sz w:val="24"/>
                <w:szCs w:val="24"/>
              </w:rPr>
              <w:t xml:space="preserve"> on exclusion criteria and selection criteria on behalf of the firm/company.</w:t>
            </w:r>
          </w:p>
          <w:p w:rsidR="004747D7" w:rsidRPr="00855789" w:rsidRDefault="004747D7" w:rsidP="004747D7">
            <w:pPr>
              <w:jc w:val="both"/>
              <w:rPr>
                <w:rFonts w:ascii="Times New Roman" w:hAnsi="Times New Roman"/>
                <w:sz w:val="24"/>
                <w:szCs w:val="24"/>
              </w:rPr>
            </w:pPr>
            <w:r w:rsidRPr="004747D7">
              <w:rPr>
                <w:rFonts w:ascii="Times New Roman" w:hAnsi="Times New Roman"/>
                <w:sz w:val="24"/>
                <w:szCs w:val="24"/>
              </w:rPr>
              <w:t xml:space="preserve">Furthermore, referring to the point 7 („Declarations“) of the Standard application form, </w:t>
            </w:r>
            <w:r>
              <w:rPr>
                <w:rFonts w:ascii="Times New Roman" w:hAnsi="Times New Roman"/>
                <w:sz w:val="24"/>
                <w:szCs w:val="24"/>
              </w:rPr>
              <w:t xml:space="preserve">each legal entity, </w:t>
            </w:r>
            <w:r w:rsidRPr="004747D7">
              <w:rPr>
                <w:rFonts w:ascii="Times New Roman" w:hAnsi="Times New Roman"/>
                <w:sz w:val="24"/>
                <w:szCs w:val="24"/>
              </w:rPr>
              <w:t>including every consortium member, and capacity-providing entities (if any) must submit a signed declaration of honour on exclusion and selection criteria</w:t>
            </w:r>
            <w:r w:rsidR="00855789">
              <w:rPr>
                <w:rFonts w:ascii="Times New Roman" w:hAnsi="Times New Roman"/>
                <w:sz w:val="24"/>
                <w:szCs w:val="24"/>
              </w:rPr>
              <w:t xml:space="preserve"> </w:t>
            </w:r>
            <w:r w:rsidR="00855789" w:rsidRPr="00855789">
              <w:rPr>
                <w:rFonts w:ascii="Times New Roman" w:hAnsi="Times New Roman"/>
                <w:sz w:val="24"/>
                <w:szCs w:val="24"/>
              </w:rPr>
              <w:t>(form A14 available at the following link: http://ec.europa.eu/europeaid/prag/annexes.do?chapterTitleCode=A ).</w:t>
            </w:r>
          </w:p>
          <w:p w:rsidR="00855789" w:rsidRPr="004747D7" w:rsidRDefault="00855789" w:rsidP="00855789">
            <w:pPr>
              <w:jc w:val="both"/>
              <w:rPr>
                <w:rFonts w:ascii="Times New Roman" w:hAnsi="Times New Roman"/>
                <w:b/>
                <w:sz w:val="24"/>
                <w:szCs w:val="24"/>
              </w:rPr>
            </w:pPr>
          </w:p>
        </w:tc>
      </w:tr>
    </w:tbl>
    <w:p w:rsidR="00084E8B" w:rsidRDefault="00084E8B" w:rsidP="001B6B1F">
      <w:pPr>
        <w:jc w:val="both"/>
        <w:rPr>
          <w:rFonts w:ascii="Times New Roman" w:hAnsi="Times New Roman"/>
          <w:b/>
          <w:sz w:val="24"/>
          <w:szCs w:val="24"/>
        </w:rPr>
      </w:pPr>
    </w:p>
    <w:p w:rsidR="005C7D69" w:rsidRPr="00BB6AC1" w:rsidRDefault="005C7D69" w:rsidP="001B6B1F">
      <w:pPr>
        <w:jc w:val="both"/>
        <w:rPr>
          <w:rFonts w:ascii="Times New Roman" w:hAnsi="Times New Roman"/>
          <w:b/>
          <w:sz w:val="24"/>
          <w:szCs w:val="24"/>
        </w:rPr>
      </w:pPr>
    </w:p>
    <w:sectPr w:rsidR="005C7D69" w:rsidRPr="00BB6AC1" w:rsidSect="007302D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734" w:rsidRDefault="00354734" w:rsidP="0078750A">
      <w:pPr>
        <w:spacing w:after="0" w:line="240" w:lineRule="auto"/>
      </w:pPr>
      <w:r>
        <w:separator/>
      </w:r>
    </w:p>
  </w:endnote>
  <w:endnote w:type="continuationSeparator" w:id="0">
    <w:p w:rsidR="00354734" w:rsidRDefault="00354734" w:rsidP="00787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dobe Caslon Pro">
    <w:altName w:val="Adobe Caslon Pro"/>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734" w:rsidRDefault="00354734" w:rsidP="0078750A">
      <w:pPr>
        <w:spacing w:after="0" w:line="240" w:lineRule="auto"/>
      </w:pPr>
      <w:r>
        <w:separator/>
      </w:r>
    </w:p>
  </w:footnote>
  <w:footnote w:type="continuationSeparator" w:id="0">
    <w:p w:rsidR="00354734" w:rsidRDefault="00354734" w:rsidP="007875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51EE"/>
    <w:multiLevelType w:val="hybridMultilevel"/>
    <w:tmpl w:val="ECF063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652CCC"/>
    <w:multiLevelType w:val="multilevel"/>
    <w:tmpl w:val="298096B6"/>
    <w:lvl w:ilvl="0">
      <w:start w:val="1"/>
      <w:numFmt w:val="decimal"/>
      <w:pStyle w:val="Guidelines1"/>
      <w:lvlText w:val="%1."/>
      <w:lvlJc w:val="left"/>
      <w:pPr>
        <w:ind w:left="567" w:hanging="567"/>
      </w:pPr>
      <w:rPr>
        <w:rFonts w:ascii="Times New Roman Bold" w:hAnsi="Times New Roman Bold" w:hint="default"/>
        <w:b/>
        <w:i w:val="0"/>
        <w:caps/>
        <w:strike w:val="0"/>
        <w:dstrike w:val="0"/>
        <w:color w:val="000000"/>
        <w:sz w:val="24"/>
        <w:vertAlign w:val="baseline"/>
      </w:rPr>
    </w:lvl>
    <w:lvl w:ilvl="1">
      <w:start w:val="1"/>
      <w:numFmt w:val="decimal"/>
      <w:pStyle w:val="Guidelines2"/>
      <w:lvlText w:val="%1.%2."/>
      <w:lvlJc w:val="left"/>
      <w:pPr>
        <w:ind w:left="567" w:hanging="567"/>
      </w:pPr>
      <w:rPr>
        <w:rFonts w:ascii="Times New Roman Bold" w:hAnsi="Times New Roman Bold" w:hint="default"/>
        <w:b/>
        <w:i w:val="0"/>
        <w:caps w:val="0"/>
        <w:strike w:val="0"/>
        <w:dstrike w:val="0"/>
        <w:vanish w:val="0"/>
        <w:color w:val="000000"/>
        <w:sz w:val="24"/>
        <w:u w:val="none"/>
        <w:vertAlign w:val="baseline"/>
      </w:rPr>
    </w:lvl>
    <w:lvl w:ilvl="2">
      <w:start w:val="1"/>
      <w:numFmt w:val="decimal"/>
      <w:pStyle w:val="Guidelines3"/>
      <w:lvlText w:val="%1.%2.%3."/>
      <w:lvlJc w:val="left"/>
      <w:pPr>
        <w:ind w:left="851" w:hanging="851"/>
      </w:pPr>
      <w:rPr>
        <w:rFonts w:ascii="Times New Roman Bold" w:hAnsi="Times New Roman Bold" w:hint="default"/>
        <w:b/>
        <w:i/>
        <w:caps w:val="0"/>
        <w:strike w:val="0"/>
        <w:dstrike w:val="0"/>
        <w:vanish w:val="0"/>
        <w:color w:val="000000"/>
        <w:sz w:val="24"/>
        <w:u w:val="none"/>
        <w:vertAlign w:val="baseline"/>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2">
    <w:nsid w:val="05A83265"/>
    <w:multiLevelType w:val="hybridMultilevel"/>
    <w:tmpl w:val="3418F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31243E"/>
    <w:multiLevelType w:val="hybridMultilevel"/>
    <w:tmpl w:val="8696CF3C"/>
    <w:lvl w:ilvl="0" w:tplc="87FEA3BA">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1F817F7"/>
    <w:multiLevelType w:val="hybridMultilevel"/>
    <w:tmpl w:val="1FA2D14E"/>
    <w:lvl w:ilvl="0" w:tplc="761817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876FFA"/>
    <w:multiLevelType w:val="hybridMultilevel"/>
    <w:tmpl w:val="9FD08A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0994CBB"/>
    <w:multiLevelType w:val="hybridMultilevel"/>
    <w:tmpl w:val="FD649E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2403641"/>
    <w:multiLevelType w:val="hybridMultilevel"/>
    <w:tmpl w:val="4202A494"/>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583040"/>
    <w:multiLevelType w:val="hybridMultilevel"/>
    <w:tmpl w:val="3196A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51760A"/>
    <w:multiLevelType w:val="hybridMultilevel"/>
    <w:tmpl w:val="40F2C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C137EA"/>
    <w:multiLevelType w:val="hybridMultilevel"/>
    <w:tmpl w:val="50F89DE4"/>
    <w:lvl w:ilvl="0" w:tplc="D64234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282AEB"/>
    <w:multiLevelType w:val="hybridMultilevel"/>
    <w:tmpl w:val="32E042F4"/>
    <w:lvl w:ilvl="0" w:tplc="BA7466E0">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4C3ED6"/>
    <w:multiLevelType w:val="hybridMultilevel"/>
    <w:tmpl w:val="3196A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B25D58"/>
    <w:multiLevelType w:val="hybridMultilevel"/>
    <w:tmpl w:val="EB3634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7E179A5"/>
    <w:multiLevelType w:val="hybridMultilevel"/>
    <w:tmpl w:val="1A14BE54"/>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nsid w:val="39AB0484"/>
    <w:multiLevelType w:val="hybridMultilevel"/>
    <w:tmpl w:val="C52CDA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A4F304F"/>
    <w:multiLevelType w:val="hybridMultilevel"/>
    <w:tmpl w:val="E4D4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2C399C"/>
    <w:multiLevelType w:val="hybridMultilevel"/>
    <w:tmpl w:val="20141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5047BB"/>
    <w:multiLevelType w:val="hybridMultilevel"/>
    <w:tmpl w:val="3BF22B58"/>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9">
    <w:nsid w:val="46CD60F6"/>
    <w:multiLevelType w:val="singleLevel"/>
    <w:tmpl w:val="04090001"/>
    <w:lvl w:ilvl="0">
      <w:start w:val="1"/>
      <w:numFmt w:val="bullet"/>
      <w:lvlText w:val=""/>
      <w:lvlJc w:val="left"/>
      <w:pPr>
        <w:ind w:left="720" w:hanging="360"/>
      </w:pPr>
      <w:rPr>
        <w:rFonts w:ascii="Symbol" w:hAnsi="Symbol" w:hint="default"/>
      </w:rPr>
    </w:lvl>
  </w:abstractNum>
  <w:abstractNum w:abstractNumId="20">
    <w:nsid w:val="47247F39"/>
    <w:multiLevelType w:val="hybridMultilevel"/>
    <w:tmpl w:val="D52207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8467384"/>
    <w:multiLevelType w:val="hybridMultilevel"/>
    <w:tmpl w:val="809A245A"/>
    <w:lvl w:ilvl="0" w:tplc="65A0494C">
      <w:start w:val="81"/>
      <w:numFmt w:val="bullet"/>
      <w:lvlText w:val="-"/>
      <w:lvlJc w:val="left"/>
      <w:pPr>
        <w:ind w:left="1931" w:hanging="360"/>
      </w:pPr>
      <w:rPr>
        <w:rFonts w:ascii="Times New Roman" w:eastAsia="Times New Roman" w:hAnsi="Times New Roman" w:cs="Times New Roman" w:hint="default"/>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22">
    <w:nsid w:val="4B1E09B7"/>
    <w:multiLevelType w:val="hybridMultilevel"/>
    <w:tmpl w:val="D2105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D6908E2"/>
    <w:multiLevelType w:val="hybridMultilevel"/>
    <w:tmpl w:val="0D5CF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25">
    <w:nsid w:val="532F6624"/>
    <w:multiLevelType w:val="hybridMultilevel"/>
    <w:tmpl w:val="2FFC2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7325933"/>
    <w:multiLevelType w:val="hybridMultilevel"/>
    <w:tmpl w:val="668A22D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9EE5109"/>
    <w:multiLevelType w:val="hybridMultilevel"/>
    <w:tmpl w:val="093EE8A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8">
    <w:nsid w:val="5A680AAA"/>
    <w:multiLevelType w:val="hybridMultilevel"/>
    <w:tmpl w:val="ACB0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4CB1A6F"/>
    <w:multiLevelType w:val="hybridMultilevel"/>
    <w:tmpl w:val="B072B5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4CF2D72"/>
    <w:multiLevelType w:val="hybridMultilevel"/>
    <w:tmpl w:val="5B6004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216D6C"/>
    <w:multiLevelType w:val="multilevel"/>
    <w:tmpl w:val="983809FA"/>
    <w:lvl w:ilvl="0">
      <w:start w:val="1"/>
      <w:numFmt w:val="decimal"/>
      <w:lvlText w:val="%1"/>
      <w:lvlJc w:val="left"/>
      <w:pPr>
        <w:tabs>
          <w:tab w:val="num" w:pos="567"/>
        </w:tabs>
        <w:ind w:left="567" w:hanging="567"/>
      </w:pPr>
      <w:rPr>
        <w:rFonts w:ascii="Times New Roman Bold" w:hAnsi="Times New Roman Bold" w:hint="default"/>
        <w:b/>
        <w:i w:val="0"/>
        <w:sz w:val="24"/>
        <w:szCs w:val="24"/>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nsid w:val="698F70FA"/>
    <w:multiLevelType w:val="hybridMultilevel"/>
    <w:tmpl w:val="9738E4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CAF470D"/>
    <w:multiLevelType w:val="hybridMultilevel"/>
    <w:tmpl w:val="DC5693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B984BEA"/>
    <w:multiLevelType w:val="hybridMultilevel"/>
    <w:tmpl w:val="4E56B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C46637B"/>
    <w:multiLevelType w:val="hybridMultilevel"/>
    <w:tmpl w:val="5E94A878"/>
    <w:lvl w:ilvl="0" w:tplc="2AB4BE6A">
      <w:start w:val="1"/>
      <w:numFmt w:val="decimal"/>
      <w:lvlText w:val="(%1)"/>
      <w:lvlJc w:val="left"/>
      <w:pPr>
        <w:ind w:left="420" w:hanging="375"/>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6">
    <w:nsid w:val="7DAA43D9"/>
    <w:multiLevelType w:val="hybridMultilevel"/>
    <w:tmpl w:val="474C85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DCC5171"/>
    <w:multiLevelType w:val="hybridMultilevel"/>
    <w:tmpl w:val="278C9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34"/>
  </w:num>
  <w:num w:numId="3">
    <w:abstractNumId w:val="1"/>
  </w:num>
  <w:num w:numId="4">
    <w:abstractNumId w:val="18"/>
  </w:num>
  <w:num w:numId="5">
    <w:abstractNumId w:val="26"/>
  </w:num>
  <w:num w:numId="6">
    <w:abstractNumId w:val="35"/>
  </w:num>
  <w:num w:numId="7">
    <w:abstractNumId w:val="33"/>
  </w:num>
  <w:num w:numId="8">
    <w:abstractNumId w:val="5"/>
  </w:num>
  <w:num w:numId="9">
    <w:abstractNumId w:val="17"/>
  </w:num>
  <w:num w:numId="10">
    <w:abstractNumId w:val="32"/>
  </w:num>
  <w:num w:numId="11">
    <w:abstractNumId w:val="20"/>
  </w:num>
  <w:num w:numId="12">
    <w:abstractNumId w:val="29"/>
  </w:num>
  <w:num w:numId="13">
    <w:abstractNumId w:val="37"/>
  </w:num>
  <w:num w:numId="14">
    <w:abstractNumId w:val="13"/>
  </w:num>
  <w:num w:numId="15">
    <w:abstractNumId w:val="27"/>
  </w:num>
  <w:num w:numId="16">
    <w:abstractNumId w:val="21"/>
  </w:num>
  <w:num w:numId="17">
    <w:abstractNumId w:val="22"/>
  </w:num>
  <w:num w:numId="18">
    <w:abstractNumId w:val="23"/>
  </w:num>
  <w:num w:numId="19">
    <w:abstractNumId w:val="6"/>
  </w:num>
  <w:num w:numId="20">
    <w:abstractNumId w:val="7"/>
  </w:num>
  <w:num w:numId="21">
    <w:abstractNumId w:val="14"/>
  </w:num>
  <w:num w:numId="22">
    <w:abstractNumId w:val="11"/>
  </w:num>
  <w:num w:numId="23">
    <w:abstractNumId w:val="16"/>
  </w:num>
  <w:num w:numId="24">
    <w:abstractNumId w:val="0"/>
  </w:num>
  <w:num w:numId="25">
    <w:abstractNumId w:val="3"/>
  </w:num>
  <w:num w:numId="26">
    <w:abstractNumId w:val="36"/>
  </w:num>
  <w:num w:numId="27">
    <w:abstractNumId w:val="31"/>
  </w:num>
  <w:num w:numId="28">
    <w:abstractNumId w:val="24"/>
  </w:num>
  <w:num w:numId="29">
    <w:abstractNumId w:val="25"/>
  </w:num>
  <w:num w:numId="30">
    <w:abstractNumId w:val="19"/>
  </w:num>
  <w:num w:numId="31">
    <w:abstractNumId w:val="2"/>
  </w:num>
  <w:num w:numId="32">
    <w:abstractNumId w:val="15"/>
  </w:num>
  <w:num w:numId="33">
    <w:abstractNumId w:val="10"/>
  </w:num>
  <w:num w:numId="34">
    <w:abstractNumId w:val="30"/>
  </w:num>
  <w:num w:numId="35">
    <w:abstractNumId w:val="9"/>
  </w:num>
  <w:num w:numId="36">
    <w:abstractNumId w:val="12"/>
  </w:num>
  <w:num w:numId="37">
    <w:abstractNumId w:val="8"/>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6C4ADB"/>
    <w:rsid w:val="0001089B"/>
    <w:rsid w:val="00011BAA"/>
    <w:rsid w:val="0002458F"/>
    <w:rsid w:val="000327E4"/>
    <w:rsid w:val="00041188"/>
    <w:rsid w:val="00041E77"/>
    <w:rsid w:val="0005163E"/>
    <w:rsid w:val="00057C0B"/>
    <w:rsid w:val="0006624D"/>
    <w:rsid w:val="00075E73"/>
    <w:rsid w:val="00076647"/>
    <w:rsid w:val="000816D8"/>
    <w:rsid w:val="00082925"/>
    <w:rsid w:val="00084E8B"/>
    <w:rsid w:val="0009058B"/>
    <w:rsid w:val="0009460A"/>
    <w:rsid w:val="000965F2"/>
    <w:rsid w:val="000977F7"/>
    <w:rsid w:val="000A3CDF"/>
    <w:rsid w:val="000A4E69"/>
    <w:rsid w:val="000A6018"/>
    <w:rsid w:val="000B11F5"/>
    <w:rsid w:val="000B1BBF"/>
    <w:rsid w:val="000D6AA0"/>
    <w:rsid w:val="000E0945"/>
    <w:rsid w:val="000F597F"/>
    <w:rsid w:val="000F7D18"/>
    <w:rsid w:val="00101315"/>
    <w:rsid w:val="001069EB"/>
    <w:rsid w:val="0011064C"/>
    <w:rsid w:val="0011184C"/>
    <w:rsid w:val="00116113"/>
    <w:rsid w:val="00132DCF"/>
    <w:rsid w:val="00137B8A"/>
    <w:rsid w:val="00141C92"/>
    <w:rsid w:val="00156BD1"/>
    <w:rsid w:val="00157CDA"/>
    <w:rsid w:val="00162FD4"/>
    <w:rsid w:val="0016437A"/>
    <w:rsid w:val="001652DA"/>
    <w:rsid w:val="00166906"/>
    <w:rsid w:val="00170F02"/>
    <w:rsid w:val="0019081E"/>
    <w:rsid w:val="00191894"/>
    <w:rsid w:val="00191A0C"/>
    <w:rsid w:val="00193C60"/>
    <w:rsid w:val="001A19B4"/>
    <w:rsid w:val="001A28E7"/>
    <w:rsid w:val="001A5990"/>
    <w:rsid w:val="001B3875"/>
    <w:rsid w:val="001B5E00"/>
    <w:rsid w:val="001B6B1F"/>
    <w:rsid w:val="001C1691"/>
    <w:rsid w:val="001D098F"/>
    <w:rsid w:val="001D6A7F"/>
    <w:rsid w:val="001D7BA0"/>
    <w:rsid w:val="001E0A93"/>
    <w:rsid w:val="001E5ACD"/>
    <w:rsid w:val="00200D6C"/>
    <w:rsid w:val="0021442C"/>
    <w:rsid w:val="0022116B"/>
    <w:rsid w:val="00222B90"/>
    <w:rsid w:val="00223D4B"/>
    <w:rsid w:val="00236249"/>
    <w:rsid w:val="0025141A"/>
    <w:rsid w:val="002527FA"/>
    <w:rsid w:val="00254688"/>
    <w:rsid w:val="0026708F"/>
    <w:rsid w:val="002741E1"/>
    <w:rsid w:val="00274EEE"/>
    <w:rsid w:val="00280DCA"/>
    <w:rsid w:val="002837D1"/>
    <w:rsid w:val="0029152B"/>
    <w:rsid w:val="002932CA"/>
    <w:rsid w:val="002942BE"/>
    <w:rsid w:val="002A0B97"/>
    <w:rsid w:val="002A376D"/>
    <w:rsid w:val="002A7194"/>
    <w:rsid w:val="002A719A"/>
    <w:rsid w:val="002C328F"/>
    <w:rsid w:val="002C4D1B"/>
    <w:rsid w:val="002C4E48"/>
    <w:rsid w:val="002C65A7"/>
    <w:rsid w:val="002F732E"/>
    <w:rsid w:val="003003C8"/>
    <w:rsid w:val="00300F0E"/>
    <w:rsid w:val="0030177E"/>
    <w:rsid w:val="00305CAF"/>
    <w:rsid w:val="003123D6"/>
    <w:rsid w:val="00313148"/>
    <w:rsid w:val="00320454"/>
    <w:rsid w:val="00326D54"/>
    <w:rsid w:val="00335F27"/>
    <w:rsid w:val="00342752"/>
    <w:rsid w:val="00343F4A"/>
    <w:rsid w:val="003460D9"/>
    <w:rsid w:val="0034641A"/>
    <w:rsid w:val="003516E3"/>
    <w:rsid w:val="003529DC"/>
    <w:rsid w:val="0035307A"/>
    <w:rsid w:val="00354734"/>
    <w:rsid w:val="00357169"/>
    <w:rsid w:val="00371D91"/>
    <w:rsid w:val="0037227D"/>
    <w:rsid w:val="00372BEE"/>
    <w:rsid w:val="00372E3A"/>
    <w:rsid w:val="003805EE"/>
    <w:rsid w:val="00381A21"/>
    <w:rsid w:val="00384BC9"/>
    <w:rsid w:val="00395904"/>
    <w:rsid w:val="00396A22"/>
    <w:rsid w:val="00396F3D"/>
    <w:rsid w:val="003A3878"/>
    <w:rsid w:val="003A6EE8"/>
    <w:rsid w:val="003B07AD"/>
    <w:rsid w:val="003B2C3E"/>
    <w:rsid w:val="003B7487"/>
    <w:rsid w:val="003C1A9C"/>
    <w:rsid w:val="003C3640"/>
    <w:rsid w:val="003C4EA2"/>
    <w:rsid w:val="003D4561"/>
    <w:rsid w:val="003D5A87"/>
    <w:rsid w:val="003E3C20"/>
    <w:rsid w:val="003E67E0"/>
    <w:rsid w:val="003F0F3F"/>
    <w:rsid w:val="003F30C3"/>
    <w:rsid w:val="003F5D2E"/>
    <w:rsid w:val="00401E3C"/>
    <w:rsid w:val="00402E34"/>
    <w:rsid w:val="004117C1"/>
    <w:rsid w:val="00413DDA"/>
    <w:rsid w:val="00422DF5"/>
    <w:rsid w:val="004264B9"/>
    <w:rsid w:val="00427280"/>
    <w:rsid w:val="00432A6A"/>
    <w:rsid w:val="00441D4F"/>
    <w:rsid w:val="0044258B"/>
    <w:rsid w:val="00444CD6"/>
    <w:rsid w:val="00450C13"/>
    <w:rsid w:val="004510BE"/>
    <w:rsid w:val="00453DA1"/>
    <w:rsid w:val="00455C4A"/>
    <w:rsid w:val="0046724C"/>
    <w:rsid w:val="004676EE"/>
    <w:rsid w:val="00471584"/>
    <w:rsid w:val="004747D7"/>
    <w:rsid w:val="00477DCF"/>
    <w:rsid w:val="00485681"/>
    <w:rsid w:val="004857EA"/>
    <w:rsid w:val="00494C39"/>
    <w:rsid w:val="004B6E4D"/>
    <w:rsid w:val="004C2BFE"/>
    <w:rsid w:val="004C50DC"/>
    <w:rsid w:val="004D48DA"/>
    <w:rsid w:val="004F2C29"/>
    <w:rsid w:val="005042A1"/>
    <w:rsid w:val="00506B70"/>
    <w:rsid w:val="00510F65"/>
    <w:rsid w:val="00515880"/>
    <w:rsid w:val="00515ACB"/>
    <w:rsid w:val="005518B7"/>
    <w:rsid w:val="00556870"/>
    <w:rsid w:val="0056320B"/>
    <w:rsid w:val="0057682E"/>
    <w:rsid w:val="00585031"/>
    <w:rsid w:val="005850E8"/>
    <w:rsid w:val="005969F4"/>
    <w:rsid w:val="005A34EC"/>
    <w:rsid w:val="005A6495"/>
    <w:rsid w:val="005A6A41"/>
    <w:rsid w:val="005B0D71"/>
    <w:rsid w:val="005C7D69"/>
    <w:rsid w:val="005D271B"/>
    <w:rsid w:val="005D3382"/>
    <w:rsid w:val="005E5560"/>
    <w:rsid w:val="005E6223"/>
    <w:rsid w:val="005F6A49"/>
    <w:rsid w:val="0060490C"/>
    <w:rsid w:val="00604914"/>
    <w:rsid w:val="00604C83"/>
    <w:rsid w:val="00612763"/>
    <w:rsid w:val="00612AA3"/>
    <w:rsid w:val="00622811"/>
    <w:rsid w:val="00623956"/>
    <w:rsid w:val="00624882"/>
    <w:rsid w:val="006268C3"/>
    <w:rsid w:val="00645149"/>
    <w:rsid w:val="00646F06"/>
    <w:rsid w:val="006546C7"/>
    <w:rsid w:val="00662122"/>
    <w:rsid w:val="00665F85"/>
    <w:rsid w:val="0067742E"/>
    <w:rsid w:val="00680710"/>
    <w:rsid w:val="00682605"/>
    <w:rsid w:val="0068378B"/>
    <w:rsid w:val="00692D7F"/>
    <w:rsid w:val="006957EE"/>
    <w:rsid w:val="006A307F"/>
    <w:rsid w:val="006A5B12"/>
    <w:rsid w:val="006B51B9"/>
    <w:rsid w:val="006B6892"/>
    <w:rsid w:val="006C3EBA"/>
    <w:rsid w:val="006C46E7"/>
    <w:rsid w:val="006C4ADB"/>
    <w:rsid w:val="006D095D"/>
    <w:rsid w:val="006D13AE"/>
    <w:rsid w:val="006E3ACA"/>
    <w:rsid w:val="006F5128"/>
    <w:rsid w:val="00707725"/>
    <w:rsid w:val="007119FE"/>
    <w:rsid w:val="007302D5"/>
    <w:rsid w:val="00741A94"/>
    <w:rsid w:val="007446B8"/>
    <w:rsid w:val="00746FA6"/>
    <w:rsid w:val="00752363"/>
    <w:rsid w:val="00752BCA"/>
    <w:rsid w:val="0075571C"/>
    <w:rsid w:val="00757488"/>
    <w:rsid w:val="00757EC8"/>
    <w:rsid w:val="0076412E"/>
    <w:rsid w:val="007653F7"/>
    <w:rsid w:val="007659D9"/>
    <w:rsid w:val="0078750A"/>
    <w:rsid w:val="00796636"/>
    <w:rsid w:val="00796DD3"/>
    <w:rsid w:val="007B59EC"/>
    <w:rsid w:val="007B6EE0"/>
    <w:rsid w:val="007C1846"/>
    <w:rsid w:val="007C193F"/>
    <w:rsid w:val="007C1C5B"/>
    <w:rsid w:val="007D48CF"/>
    <w:rsid w:val="007F4C90"/>
    <w:rsid w:val="008047F8"/>
    <w:rsid w:val="00826192"/>
    <w:rsid w:val="00826FB2"/>
    <w:rsid w:val="008302AB"/>
    <w:rsid w:val="00840957"/>
    <w:rsid w:val="00841053"/>
    <w:rsid w:val="00854798"/>
    <w:rsid w:val="00854F67"/>
    <w:rsid w:val="00855789"/>
    <w:rsid w:val="00860139"/>
    <w:rsid w:val="008632D7"/>
    <w:rsid w:val="00863ED5"/>
    <w:rsid w:val="00870277"/>
    <w:rsid w:val="00873F77"/>
    <w:rsid w:val="008743B6"/>
    <w:rsid w:val="00882DD9"/>
    <w:rsid w:val="00890644"/>
    <w:rsid w:val="008A01EB"/>
    <w:rsid w:val="008A2037"/>
    <w:rsid w:val="008A5383"/>
    <w:rsid w:val="008B09B4"/>
    <w:rsid w:val="008B55E7"/>
    <w:rsid w:val="008C5ABC"/>
    <w:rsid w:val="008F4B87"/>
    <w:rsid w:val="00902D34"/>
    <w:rsid w:val="0091189B"/>
    <w:rsid w:val="00913CC9"/>
    <w:rsid w:val="00921042"/>
    <w:rsid w:val="009312F7"/>
    <w:rsid w:val="00931E0A"/>
    <w:rsid w:val="00936935"/>
    <w:rsid w:val="00936C9C"/>
    <w:rsid w:val="009400A4"/>
    <w:rsid w:val="00952CC7"/>
    <w:rsid w:val="00956FAA"/>
    <w:rsid w:val="009578FC"/>
    <w:rsid w:val="009600B7"/>
    <w:rsid w:val="00960938"/>
    <w:rsid w:val="0096270D"/>
    <w:rsid w:val="009679CF"/>
    <w:rsid w:val="00977431"/>
    <w:rsid w:val="00977A4C"/>
    <w:rsid w:val="00981A0D"/>
    <w:rsid w:val="00981DC8"/>
    <w:rsid w:val="009835D2"/>
    <w:rsid w:val="00984B4A"/>
    <w:rsid w:val="0098701C"/>
    <w:rsid w:val="009912D7"/>
    <w:rsid w:val="009A2C4A"/>
    <w:rsid w:val="009A3AF8"/>
    <w:rsid w:val="009B3060"/>
    <w:rsid w:val="009B4181"/>
    <w:rsid w:val="009B671E"/>
    <w:rsid w:val="009C72C9"/>
    <w:rsid w:val="009E55C7"/>
    <w:rsid w:val="009F1546"/>
    <w:rsid w:val="009F7621"/>
    <w:rsid w:val="009F79E0"/>
    <w:rsid w:val="00A03EAF"/>
    <w:rsid w:val="00A057B8"/>
    <w:rsid w:val="00A07CB8"/>
    <w:rsid w:val="00A12875"/>
    <w:rsid w:val="00A14632"/>
    <w:rsid w:val="00A2544A"/>
    <w:rsid w:val="00A267A0"/>
    <w:rsid w:val="00A279CB"/>
    <w:rsid w:val="00A301AE"/>
    <w:rsid w:val="00A33B37"/>
    <w:rsid w:val="00A363E3"/>
    <w:rsid w:val="00A36B18"/>
    <w:rsid w:val="00A3796E"/>
    <w:rsid w:val="00A61479"/>
    <w:rsid w:val="00A7585A"/>
    <w:rsid w:val="00A81D5F"/>
    <w:rsid w:val="00A8725B"/>
    <w:rsid w:val="00A87E74"/>
    <w:rsid w:val="00A9017B"/>
    <w:rsid w:val="00AA270E"/>
    <w:rsid w:val="00AB411C"/>
    <w:rsid w:val="00AC0735"/>
    <w:rsid w:val="00AC28D2"/>
    <w:rsid w:val="00AC4DD7"/>
    <w:rsid w:val="00AD16B8"/>
    <w:rsid w:val="00AD715F"/>
    <w:rsid w:val="00AE1BAD"/>
    <w:rsid w:val="00AE72BD"/>
    <w:rsid w:val="00AF39A3"/>
    <w:rsid w:val="00AF5586"/>
    <w:rsid w:val="00B00ABB"/>
    <w:rsid w:val="00B0517C"/>
    <w:rsid w:val="00B172FE"/>
    <w:rsid w:val="00B254C2"/>
    <w:rsid w:val="00B25A08"/>
    <w:rsid w:val="00B352B3"/>
    <w:rsid w:val="00B37082"/>
    <w:rsid w:val="00B373CE"/>
    <w:rsid w:val="00B43D36"/>
    <w:rsid w:val="00B459BA"/>
    <w:rsid w:val="00B527AF"/>
    <w:rsid w:val="00B5449F"/>
    <w:rsid w:val="00B56C4E"/>
    <w:rsid w:val="00B664E0"/>
    <w:rsid w:val="00B800C5"/>
    <w:rsid w:val="00B8051B"/>
    <w:rsid w:val="00B974C9"/>
    <w:rsid w:val="00BA3144"/>
    <w:rsid w:val="00BB3280"/>
    <w:rsid w:val="00BB6AC1"/>
    <w:rsid w:val="00BB7178"/>
    <w:rsid w:val="00BC0B29"/>
    <w:rsid w:val="00BC0B46"/>
    <w:rsid w:val="00BC225C"/>
    <w:rsid w:val="00BD4177"/>
    <w:rsid w:val="00BD4587"/>
    <w:rsid w:val="00BD57D2"/>
    <w:rsid w:val="00BE0E3D"/>
    <w:rsid w:val="00BE0F68"/>
    <w:rsid w:val="00BE0FC4"/>
    <w:rsid w:val="00BE5DF6"/>
    <w:rsid w:val="00BF01A7"/>
    <w:rsid w:val="00BF2732"/>
    <w:rsid w:val="00C045FE"/>
    <w:rsid w:val="00C07354"/>
    <w:rsid w:val="00C11A02"/>
    <w:rsid w:val="00C213BB"/>
    <w:rsid w:val="00C2140F"/>
    <w:rsid w:val="00C328B0"/>
    <w:rsid w:val="00C32C23"/>
    <w:rsid w:val="00C356A0"/>
    <w:rsid w:val="00C43E58"/>
    <w:rsid w:val="00C51478"/>
    <w:rsid w:val="00C57C07"/>
    <w:rsid w:val="00C61B22"/>
    <w:rsid w:val="00C627AA"/>
    <w:rsid w:val="00C62AFC"/>
    <w:rsid w:val="00C73ED7"/>
    <w:rsid w:val="00C7443F"/>
    <w:rsid w:val="00C74ECC"/>
    <w:rsid w:val="00C9569D"/>
    <w:rsid w:val="00C961D9"/>
    <w:rsid w:val="00C96AFF"/>
    <w:rsid w:val="00CD2D9C"/>
    <w:rsid w:val="00CD783D"/>
    <w:rsid w:val="00CE3DB6"/>
    <w:rsid w:val="00CE4073"/>
    <w:rsid w:val="00CE47A3"/>
    <w:rsid w:val="00CE7935"/>
    <w:rsid w:val="00D05031"/>
    <w:rsid w:val="00D056A9"/>
    <w:rsid w:val="00D102C0"/>
    <w:rsid w:val="00D109F3"/>
    <w:rsid w:val="00D132A1"/>
    <w:rsid w:val="00D17A87"/>
    <w:rsid w:val="00D17C8A"/>
    <w:rsid w:val="00D2185F"/>
    <w:rsid w:val="00D23124"/>
    <w:rsid w:val="00D308A8"/>
    <w:rsid w:val="00D34B33"/>
    <w:rsid w:val="00D43170"/>
    <w:rsid w:val="00D467A6"/>
    <w:rsid w:val="00D50EE6"/>
    <w:rsid w:val="00D56B64"/>
    <w:rsid w:val="00D630E6"/>
    <w:rsid w:val="00D70815"/>
    <w:rsid w:val="00D93FD6"/>
    <w:rsid w:val="00DA7730"/>
    <w:rsid w:val="00DB4518"/>
    <w:rsid w:val="00DC1A9D"/>
    <w:rsid w:val="00DC2659"/>
    <w:rsid w:val="00DC467B"/>
    <w:rsid w:val="00DD440E"/>
    <w:rsid w:val="00DE1843"/>
    <w:rsid w:val="00DE1ECB"/>
    <w:rsid w:val="00DE2F4B"/>
    <w:rsid w:val="00DE482A"/>
    <w:rsid w:val="00DE68F0"/>
    <w:rsid w:val="00DF2878"/>
    <w:rsid w:val="00DF626A"/>
    <w:rsid w:val="00DF7822"/>
    <w:rsid w:val="00DF7E9A"/>
    <w:rsid w:val="00E036DC"/>
    <w:rsid w:val="00E1102B"/>
    <w:rsid w:val="00E16663"/>
    <w:rsid w:val="00E22BD1"/>
    <w:rsid w:val="00E316F0"/>
    <w:rsid w:val="00E32B2A"/>
    <w:rsid w:val="00E40046"/>
    <w:rsid w:val="00E41653"/>
    <w:rsid w:val="00E41CFF"/>
    <w:rsid w:val="00E525D2"/>
    <w:rsid w:val="00E574B9"/>
    <w:rsid w:val="00E60F0E"/>
    <w:rsid w:val="00E62C4A"/>
    <w:rsid w:val="00E63E34"/>
    <w:rsid w:val="00E64C73"/>
    <w:rsid w:val="00E7250A"/>
    <w:rsid w:val="00E72DFF"/>
    <w:rsid w:val="00E85F03"/>
    <w:rsid w:val="00E86AD1"/>
    <w:rsid w:val="00E912B1"/>
    <w:rsid w:val="00E916B8"/>
    <w:rsid w:val="00E92923"/>
    <w:rsid w:val="00E9782D"/>
    <w:rsid w:val="00EA297A"/>
    <w:rsid w:val="00EA2DE1"/>
    <w:rsid w:val="00EA69EA"/>
    <w:rsid w:val="00EB054A"/>
    <w:rsid w:val="00EB76E0"/>
    <w:rsid w:val="00EC352C"/>
    <w:rsid w:val="00EC5DDD"/>
    <w:rsid w:val="00EC6D96"/>
    <w:rsid w:val="00ED3D56"/>
    <w:rsid w:val="00EE2A70"/>
    <w:rsid w:val="00EE3D26"/>
    <w:rsid w:val="00EE63D7"/>
    <w:rsid w:val="00EE6899"/>
    <w:rsid w:val="00F011E4"/>
    <w:rsid w:val="00F10F05"/>
    <w:rsid w:val="00F2485F"/>
    <w:rsid w:val="00F4589F"/>
    <w:rsid w:val="00F50624"/>
    <w:rsid w:val="00F51C31"/>
    <w:rsid w:val="00F566C3"/>
    <w:rsid w:val="00F56777"/>
    <w:rsid w:val="00F57EEB"/>
    <w:rsid w:val="00F65BC6"/>
    <w:rsid w:val="00F738C3"/>
    <w:rsid w:val="00F75709"/>
    <w:rsid w:val="00F769B3"/>
    <w:rsid w:val="00F84CFF"/>
    <w:rsid w:val="00F864A1"/>
    <w:rsid w:val="00F87180"/>
    <w:rsid w:val="00F9252A"/>
    <w:rsid w:val="00F93B0D"/>
    <w:rsid w:val="00F95774"/>
    <w:rsid w:val="00FA1501"/>
    <w:rsid w:val="00FB1C34"/>
    <w:rsid w:val="00FB660E"/>
    <w:rsid w:val="00FB7A11"/>
    <w:rsid w:val="00FB7F89"/>
    <w:rsid w:val="00FC33E6"/>
    <w:rsid w:val="00FC41CF"/>
    <w:rsid w:val="00FD1C40"/>
    <w:rsid w:val="00FE1A2D"/>
    <w:rsid w:val="00FE22B6"/>
    <w:rsid w:val="00FF4AEB"/>
    <w:rsid w:val="00FF54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ADB"/>
    <w:pPr>
      <w:spacing w:after="200" w:line="276" w:lineRule="auto"/>
    </w:pPr>
    <w:rPr>
      <w:rFonts w:eastAsia="Times New Roman"/>
      <w:sz w:val="22"/>
      <w:szCs w:val="22"/>
      <w:lang w:val="en-US" w:eastAsia="en-US"/>
    </w:rPr>
  </w:style>
  <w:style w:type="paragraph" w:styleId="Heading1">
    <w:name w:val="heading 1"/>
    <w:basedOn w:val="Normal"/>
    <w:next w:val="Normal"/>
    <w:link w:val="Heading1Char"/>
    <w:uiPriority w:val="9"/>
    <w:qFormat/>
    <w:rsid w:val="001A28E7"/>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6C4ADB"/>
    <w:pPr>
      <w:autoSpaceDE w:val="0"/>
      <w:autoSpaceDN w:val="0"/>
      <w:adjustRightInd w:val="0"/>
    </w:pPr>
    <w:rPr>
      <w:rFonts w:ascii="Times New Roman" w:hAnsi="Times New Roman"/>
      <w:color w:val="000000"/>
      <w:sz w:val="24"/>
      <w:szCs w:val="24"/>
      <w:lang w:eastAsia="en-US"/>
    </w:rPr>
  </w:style>
  <w:style w:type="paragraph" w:styleId="BalloonText">
    <w:name w:val="Balloon Text"/>
    <w:basedOn w:val="Normal"/>
    <w:link w:val="BalloonTextChar"/>
    <w:uiPriority w:val="99"/>
    <w:semiHidden/>
    <w:unhideWhenUsed/>
    <w:rsid w:val="006C4A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ADB"/>
    <w:rPr>
      <w:rFonts w:ascii="Tahoma" w:hAnsi="Tahoma" w:cs="Tahoma"/>
      <w:sz w:val="16"/>
      <w:szCs w:val="16"/>
    </w:rPr>
  </w:style>
  <w:style w:type="paragraph" w:customStyle="1" w:styleId="SubTitle1">
    <w:name w:val="SubTitle 1"/>
    <w:basedOn w:val="Normal"/>
    <w:next w:val="Normal"/>
    <w:rsid w:val="006C4ADB"/>
    <w:pPr>
      <w:spacing w:after="240" w:line="240" w:lineRule="auto"/>
      <w:jc w:val="center"/>
    </w:pPr>
    <w:rPr>
      <w:rFonts w:ascii="Times New Roman" w:hAnsi="Times New Roman"/>
      <w:b/>
      <w:snapToGrid w:val="0"/>
      <w:sz w:val="40"/>
      <w:szCs w:val="20"/>
      <w:lang w:val="en-GB"/>
    </w:rPr>
  </w:style>
  <w:style w:type="character" w:styleId="Hyperlink">
    <w:name w:val="Hyperlink"/>
    <w:basedOn w:val="DefaultParagraphFont"/>
    <w:uiPriority w:val="99"/>
    <w:unhideWhenUsed/>
    <w:rsid w:val="006C4ADB"/>
    <w:rPr>
      <w:color w:val="0000FF"/>
      <w:u w:val="single"/>
    </w:rPr>
  </w:style>
  <w:style w:type="table" w:styleId="TableGrid">
    <w:name w:val="Table Grid"/>
    <w:basedOn w:val="TableNormal"/>
    <w:uiPriority w:val="59"/>
    <w:rsid w:val="006C4A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974C9"/>
    <w:pPr>
      <w:ind w:left="720"/>
      <w:contextualSpacing/>
    </w:pPr>
  </w:style>
  <w:style w:type="paragraph" w:customStyle="1" w:styleId="Pa13">
    <w:name w:val="Pa13"/>
    <w:basedOn w:val="Default"/>
    <w:next w:val="Default"/>
    <w:uiPriority w:val="99"/>
    <w:rsid w:val="00C61B22"/>
    <w:pPr>
      <w:spacing w:line="211" w:lineRule="atLeast"/>
    </w:pPr>
    <w:rPr>
      <w:rFonts w:ascii="Adobe Caslon Pro" w:hAnsi="Adobe Caslon Pro"/>
      <w:color w:val="auto"/>
    </w:rPr>
  </w:style>
  <w:style w:type="character" w:customStyle="1" w:styleId="A0">
    <w:name w:val="A0"/>
    <w:uiPriority w:val="99"/>
    <w:rsid w:val="00C61B22"/>
    <w:rPr>
      <w:rFonts w:cs="Adobe Caslon Pro"/>
      <w:color w:val="000000"/>
    </w:rPr>
  </w:style>
  <w:style w:type="character" w:styleId="CommentReference">
    <w:name w:val="annotation reference"/>
    <w:basedOn w:val="DefaultParagraphFont"/>
    <w:unhideWhenUsed/>
    <w:rsid w:val="00DD440E"/>
    <w:rPr>
      <w:sz w:val="16"/>
      <w:szCs w:val="16"/>
    </w:rPr>
  </w:style>
  <w:style w:type="paragraph" w:styleId="CommentText">
    <w:name w:val="annotation text"/>
    <w:basedOn w:val="Normal"/>
    <w:link w:val="CommentTextChar"/>
    <w:unhideWhenUsed/>
    <w:rsid w:val="00DD440E"/>
    <w:pPr>
      <w:spacing w:line="240" w:lineRule="auto"/>
    </w:pPr>
    <w:rPr>
      <w:sz w:val="20"/>
      <w:szCs w:val="20"/>
    </w:rPr>
  </w:style>
  <w:style w:type="character" w:customStyle="1" w:styleId="CommentTextChar">
    <w:name w:val="Comment Text Char"/>
    <w:basedOn w:val="DefaultParagraphFont"/>
    <w:link w:val="CommentText"/>
    <w:rsid w:val="00DD440E"/>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D440E"/>
    <w:rPr>
      <w:b/>
      <w:bCs/>
    </w:rPr>
  </w:style>
  <w:style w:type="character" w:customStyle="1" w:styleId="CommentSubjectChar">
    <w:name w:val="Comment Subject Char"/>
    <w:basedOn w:val="CommentTextChar"/>
    <w:link w:val="CommentSubject"/>
    <w:uiPriority w:val="99"/>
    <w:semiHidden/>
    <w:rsid w:val="00DD440E"/>
    <w:rPr>
      <w:rFonts w:ascii="Calibri" w:eastAsia="Times New Roman" w:hAnsi="Calibri" w:cs="Times New Roman"/>
      <w:b/>
      <w:bCs/>
      <w:sz w:val="20"/>
      <w:szCs w:val="20"/>
      <w:lang w:val="en-US"/>
    </w:rPr>
  </w:style>
  <w:style w:type="paragraph" w:customStyle="1" w:styleId="Guidelines1">
    <w:name w:val="Guidelines 1"/>
    <w:basedOn w:val="Normal"/>
    <w:autoRedefine/>
    <w:qFormat/>
    <w:rsid w:val="00DD440E"/>
    <w:pPr>
      <w:widowControl w:val="0"/>
      <w:numPr>
        <w:numId w:val="3"/>
      </w:numPr>
      <w:spacing w:after="360" w:line="240" w:lineRule="auto"/>
      <w:jc w:val="both"/>
    </w:pPr>
    <w:rPr>
      <w:rFonts w:ascii="Times New Roman Bold" w:hAnsi="Times New Roman Bold"/>
      <w:b/>
      <w:caps/>
      <w:snapToGrid w:val="0"/>
      <w:szCs w:val="20"/>
      <w:lang w:val="en-GB"/>
    </w:rPr>
  </w:style>
  <w:style w:type="paragraph" w:customStyle="1" w:styleId="Guidelines2">
    <w:name w:val="Guidelines 2"/>
    <w:basedOn w:val="Normal"/>
    <w:next w:val="Normal"/>
    <w:autoRedefine/>
    <w:qFormat/>
    <w:rsid w:val="00DD440E"/>
    <w:pPr>
      <w:numPr>
        <w:ilvl w:val="1"/>
        <w:numId w:val="3"/>
      </w:numPr>
      <w:spacing w:before="240" w:after="120" w:line="240" w:lineRule="auto"/>
      <w:jc w:val="both"/>
      <w:outlineLvl w:val="0"/>
    </w:pPr>
    <w:rPr>
      <w:rFonts w:ascii="Times New Roman Bold" w:hAnsi="Times New Roman Bold"/>
      <w:b/>
      <w:smallCaps/>
      <w:snapToGrid w:val="0"/>
      <w:sz w:val="24"/>
      <w:szCs w:val="20"/>
      <w:lang w:val="en-GB"/>
    </w:rPr>
  </w:style>
  <w:style w:type="paragraph" w:customStyle="1" w:styleId="Guidelines3">
    <w:name w:val="Guidelines 3"/>
    <w:basedOn w:val="Normal"/>
    <w:next w:val="Normal"/>
    <w:autoRedefine/>
    <w:qFormat/>
    <w:rsid w:val="00DD440E"/>
    <w:pPr>
      <w:keepNext/>
      <w:numPr>
        <w:ilvl w:val="2"/>
        <w:numId w:val="3"/>
      </w:numPr>
      <w:pBdr>
        <w:top w:val="single" w:sz="4" w:space="1" w:color="auto"/>
        <w:left w:val="single" w:sz="4" w:space="4" w:color="auto"/>
        <w:bottom w:val="single" w:sz="4" w:space="1" w:color="auto"/>
        <w:right w:val="single" w:sz="4" w:space="4" w:color="auto"/>
      </w:pBdr>
      <w:tabs>
        <w:tab w:val="left" w:pos="900"/>
      </w:tabs>
      <w:spacing w:before="120" w:after="0" w:line="240" w:lineRule="auto"/>
    </w:pPr>
    <w:rPr>
      <w:rFonts w:ascii="Times New Roman" w:hAnsi="Times New Roman"/>
      <w:b/>
      <w:i/>
      <w:snapToGrid w:val="0"/>
      <w:sz w:val="24"/>
      <w:szCs w:val="20"/>
      <w:lang w:val="en-GB"/>
    </w:rPr>
  </w:style>
  <w:style w:type="paragraph" w:styleId="FootnoteText">
    <w:name w:val="footnote text"/>
    <w:aliases w:val="Footnote Text Char1,Footnote Text Char Char,- OP,Fußnote,Podrozdział,Fußnotentextf,single space,footnote text,FOOTNOTES,fn,stile 1,Footnote,Footnote1,Footnote2,Footnote3,Footnote4,Footnote5,Footnote6,Footnote7,Footnot"/>
    <w:basedOn w:val="Normal"/>
    <w:link w:val="FootnoteTextChar"/>
    <w:qFormat/>
    <w:rsid w:val="0078750A"/>
    <w:pPr>
      <w:spacing w:before="120" w:after="0" w:line="240" w:lineRule="auto"/>
      <w:ind w:left="284" w:hanging="284"/>
      <w:jc w:val="both"/>
    </w:pPr>
    <w:rPr>
      <w:rFonts w:ascii="Times New Roman" w:hAnsi="Times New Roman"/>
      <w:snapToGrid w:val="0"/>
      <w:sz w:val="20"/>
      <w:szCs w:val="20"/>
    </w:rPr>
  </w:style>
  <w:style w:type="character" w:customStyle="1" w:styleId="FootnoteTextChar">
    <w:name w:val="Footnote Text Char"/>
    <w:aliases w:val="Footnote Text Char1 Char,Footnote Text Char Char Char,- OP Char,Fußnote Char,Podrozdział Char,Fußnotentextf Char,single space Char,footnote text Char,FOOTNOTES Char,fn Char,stile 1 Char,Footnote Char,Footnote1 Char,Footnote2 Char"/>
    <w:basedOn w:val="DefaultParagraphFont"/>
    <w:link w:val="FootnoteText"/>
    <w:rsid w:val="0078750A"/>
    <w:rPr>
      <w:rFonts w:ascii="Times New Roman" w:eastAsia="Times New Roman" w:hAnsi="Times New Roman" w:cs="Times New Roman"/>
      <w:snapToGrid w:val="0"/>
      <w:sz w:val="20"/>
      <w:szCs w:val="20"/>
    </w:rPr>
  </w:style>
  <w:style w:type="character" w:styleId="FootnoteReference">
    <w:name w:val="footnote reference"/>
    <w:aliases w:val=" BVI fnr Char Char1 Char Char Char Char Char Char Char Char Char Char Char Char Char Char Char Char Char Char Char Char Char Char Char,BVI fnr,ftref"/>
    <w:link w:val="Char2"/>
    <w:qFormat/>
    <w:rsid w:val="0078750A"/>
    <w:rPr>
      <w:sz w:val="24"/>
      <w:vertAlign w:val="superscript"/>
    </w:rPr>
  </w:style>
  <w:style w:type="paragraph" w:customStyle="1" w:styleId="Char2">
    <w:name w:val="Char2"/>
    <w:basedOn w:val="Normal"/>
    <w:link w:val="FootnoteReference"/>
    <w:rsid w:val="0078750A"/>
    <w:pPr>
      <w:spacing w:before="120" w:after="160" w:line="240" w:lineRule="exact"/>
    </w:pPr>
    <w:rPr>
      <w:rFonts w:eastAsia="Calibri"/>
      <w:sz w:val="24"/>
      <w:szCs w:val="20"/>
      <w:vertAlign w:val="superscript"/>
    </w:rPr>
  </w:style>
  <w:style w:type="character" w:customStyle="1" w:styleId="DefaultChar">
    <w:name w:val="Default Char"/>
    <w:basedOn w:val="DefaultParagraphFont"/>
    <w:link w:val="Default"/>
    <w:rsid w:val="0078750A"/>
    <w:rPr>
      <w:rFonts w:ascii="Times New Roman" w:hAnsi="Times New Roman"/>
      <w:color w:val="000000"/>
      <w:sz w:val="24"/>
      <w:szCs w:val="24"/>
      <w:lang w:val="en-GB" w:eastAsia="en-US" w:bidi="ar-SA"/>
    </w:rPr>
  </w:style>
  <w:style w:type="paragraph" w:styleId="TOC2">
    <w:name w:val="toc 2"/>
    <w:basedOn w:val="Normal"/>
    <w:next w:val="Normal"/>
    <w:autoRedefine/>
    <w:uiPriority w:val="39"/>
    <w:rsid w:val="000D6AA0"/>
    <w:pPr>
      <w:tabs>
        <w:tab w:val="left" w:pos="360"/>
        <w:tab w:val="right" w:leader="dot" w:pos="9345"/>
      </w:tabs>
      <w:spacing w:before="240" w:after="0" w:line="240" w:lineRule="auto"/>
    </w:pPr>
    <w:rPr>
      <w:rFonts w:ascii="Times New Roman" w:hAnsi="Times New Roman"/>
      <w:b/>
      <w:bCs/>
      <w:sz w:val="24"/>
      <w:szCs w:val="20"/>
      <w:lang w:val="en-GB" w:eastAsia="en-GB"/>
    </w:rPr>
  </w:style>
  <w:style w:type="paragraph" w:styleId="TOC3">
    <w:name w:val="toc 3"/>
    <w:basedOn w:val="Normal"/>
    <w:next w:val="Normal"/>
    <w:autoRedefine/>
    <w:uiPriority w:val="39"/>
    <w:rsid w:val="000D6AA0"/>
    <w:pPr>
      <w:tabs>
        <w:tab w:val="left" w:pos="840"/>
        <w:tab w:val="right" w:leader="dot" w:pos="9345"/>
      </w:tabs>
      <w:spacing w:after="0" w:line="240" w:lineRule="auto"/>
      <w:ind w:left="840" w:hanging="480"/>
    </w:pPr>
    <w:rPr>
      <w:rFonts w:ascii="Times New Roman" w:hAnsi="Times New Roman"/>
      <w:szCs w:val="20"/>
      <w:lang w:val="en-GB" w:eastAsia="en-GB"/>
    </w:rPr>
  </w:style>
  <w:style w:type="paragraph" w:styleId="NormalWeb">
    <w:name w:val="Normal (Web)"/>
    <w:basedOn w:val="Normal"/>
    <w:uiPriority w:val="99"/>
    <w:unhideWhenUsed/>
    <w:rsid w:val="00011BAA"/>
    <w:pPr>
      <w:spacing w:before="100" w:beforeAutospacing="1" w:after="100" w:afterAutospacing="1" w:line="240" w:lineRule="auto"/>
    </w:pPr>
    <w:rPr>
      <w:rFonts w:ascii="Times New Roman" w:hAnsi="Times New Roman"/>
      <w:sz w:val="24"/>
      <w:szCs w:val="24"/>
      <w:lang w:val="en-GB" w:eastAsia="en-GB"/>
    </w:rPr>
  </w:style>
  <w:style w:type="paragraph" w:styleId="Revision">
    <w:name w:val="Revision"/>
    <w:hidden/>
    <w:uiPriority w:val="99"/>
    <w:semiHidden/>
    <w:rsid w:val="00076647"/>
    <w:rPr>
      <w:rFonts w:eastAsia="Times New Roman"/>
      <w:sz w:val="22"/>
      <w:szCs w:val="22"/>
      <w:lang w:val="en-US" w:eastAsia="en-US"/>
    </w:rPr>
  </w:style>
  <w:style w:type="paragraph" w:customStyle="1" w:styleId="StyleHeading1TimesNewRoman14ptItalic">
    <w:name w:val="Style Heading 1 + Times New Roman 14 pt Italic"/>
    <w:basedOn w:val="Heading1"/>
    <w:autoRedefine/>
    <w:rsid w:val="001A28E7"/>
    <w:pPr>
      <w:spacing w:before="120" w:after="120" w:line="240" w:lineRule="auto"/>
      <w:ind w:left="567" w:hanging="567"/>
      <w:jc w:val="both"/>
    </w:pPr>
    <w:rPr>
      <w:rFonts w:ascii="Times New Roman" w:hAnsi="Times New Roman"/>
      <w:b w:val="0"/>
      <w:iCs/>
      <w:snapToGrid w:val="0"/>
      <w:kern w:val="0"/>
      <w:sz w:val="24"/>
      <w:szCs w:val="24"/>
      <w:lang w:val="en-GB"/>
    </w:rPr>
  </w:style>
  <w:style w:type="character" w:customStyle="1" w:styleId="Heading1Char">
    <w:name w:val="Heading 1 Char"/>
    <w:basedOn w:val="DefaultParagraphFont"/>
    <w:link w:val="Heading1"/>
    <w:uiPriority w:val="9"/>
    <w:rsid w:val="001A28E7"/>
    <w:rPr>
      <w:rFonts w:ascii="Cambria" w:eastAsia="Times New Roman" w:hAnsi="Cambria" w:cs="Times New Roman"/>
      <w:b/>
      <w:bCs/>
      <w:kern w:val="32"/>
      <w:sz w:val="32"/>
      <w:szCs w:val="32"/>
    </w:rPr>
  </w:style>
  <w:style w:type="paragraph" w:customStyle="1" w:styleId="Blockquote">
    <w:name w:val="Blockquote"/>
    <w:basedOn w:val="Normal"/>
    <w:rsid w:val="004117C1"/>
    <w:pPr>
      <w:widowControl w:val="0"/>
      <w:spacing w:before="100" w:after="100" w:line="240" w:lineRule="auto"/>
      <w:ind w:left="360" w:right="360"/>
    </w:pPr>
    <w:rPr>
      <w:rFonts w:ascii="Times New Roman" w:hAnsi="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ADB"/>
    <w:pPr>
      <w:spacing w:after="200" w:line="276" w:lineRule="auto"/>
    </w:pPr>
    <w:rPr>
      <w:rFonts w:eastAsia="Times New Roman"/>
      <w:sz w:val="22"/>
      <w:szCs w:val="22"/>
      <w:lang w:val="en-US" w:eastAsia="en-US"/>
    </w:rPr>
  </w:style>
  <w:style w:type="paragraph" w:styleId="Heading1">
    <w:name w:val="heading 1"/>
    <w:basedOn w:val="Normal"/>
    <w:next w:val="Normal"/>
    <w:link w:val="Heading1Char"/>
    <w:uiPriority w:val="9"/>
    <w:qFormat/>
    <w:rsid w:val="001A28E7"/>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6C4ADB"/>
    <w:pPr>
      <w:autoSpaceDE w:val="0"/>
      <w:autoSpaceDN w:val="0"/>
      <w:adjustRightInd w:val="0"/>
    </w:pPr>
    <w:rPr>
      <w:rFonts w:ascii="Times New Roman" w:hAnsi="Times New Roman"/>
      <w:color w:val="000000"/>
      <w:sz w:val="24"/>
      <w:szCs w:val="24"/>
      <w:lang w:eastAsia="en-US"/>
    </w:rPr>
  </w:style>
  <w:style w:type="paragraph" w:styleId="BalloonText">
    <w:name w:val="Balloon Text"/>
    <w:basedOn w:val="Normal"/>
    <w:link w:val="BalloonTextChar"/>
    <w:uiPriority w:val="99"/>
    <w:semiHidden/>
    <w:unhideWhenUsed/>
    <w:rsid w:val="006C4A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ADB"/>
    <w:rPr>
      <w:rFonts w:ascii="Tahoma" w:hAnsi="Tahoma" w:cs="Tahoma"/>
      <w:sz w:val="16"/>
      <w:szCs w:val="16"/>
    </w:rPr>
  </w:style>
  <w:style w:type="paragraph" w:customStyle="1" w:styleId="SubTitle1">
    <w:name w:val="SubTitle 1"/>
    <w:basedOn w:val="Normal"/>
    <w:next w:val="Normal"/>
    <w:rsid w:val="006C4ADB"/>
    <w:pPr>
      <w:spacing w:after="240" w:line="240" w:lineRule="auto"/>
      <w:jc w:val="center"/>
    </w:pPr>
    <w:rPr>
      <w:rFonts w:ascii="Times New Roman" w:hAnsi="Times New Roman"/>
      <w:b/>
      <w:snapToGrid w:val="0"/>
      <w:sz w:val="40"/>
      <w:szCs w:val="20"/>
      <w:lang w:val="en-GB"/>
    </w:rPr>
  </w:style>
  <w:style w:type="character" w:styleId="Hyperlink">
    <w:name w:val="Hyperlink"/>
    <w:basedOn w:val="DefaultParagraphFont"/>
    <w:uiPriority w:val="99"/>
    <w:unhideWhenUsed/>
    <w:rsid w:val="006C4ADB"/>
    <w:rPr>
      <w:color w:val="0000FF"/>
      <w:u w:val="single"/>
    </w:rPr>
  </w:style>
  <w:style w:type="table" w:styleId="TableGrid">
    <w:name w:val="Table Grid"/>
    <w:basedOn w:val="TableNormal"/>
    <w:uiPriority w:val="59"/>
    <w:rsid w:val="006C4A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974C9"/>
    <w:pPr>
      <w:ind w:left="720"/>
      <w:contextualSpacing/>
    </w:pPr>
  </w:style>
  <w:style w:type="paragraph" w:customStyle="1" w:styleId="Pa13">
    <w:name w:val="Pa13"/>
    <w:basedOn w:val="Default"/>
    <w:next w:val="Default"/>
    <w:uiPriority w:val="99"/>
    <w:rsid w:val="00C61B22"/>
    <w:pPr>
      <w:spacing w:line="211" w:lineRule="atLeast"/>
    </w:pPr>
    <w:rPr>
      <w:rFonts w:ascii="Adobe Caslon Pro" w:hAnsi="Adobe Caslon Pro"/>
      <w:color w:val="auto"/>
    </w:rPr>
  </w:style>
  <w:style w:type="character" w:customStyle="1" w:styleId="A0">
    <w:name w:val="A0"/>
    <w:uiPriority w:val="99"/>
    <w:rsid w:val="00C61B22"/>
    <w:rPr>
      <w:rFonts w:cs="Adobe Caslon Pro"/>
      <w:color w:val="000000"/>
    </w:rPr>
  </w:style>
  <w:style w:type="character" w:styleId="CommentReference">
    <w:name w:val="annotation reference"/>
    <w:basedOn w:val="DefaultParagraphFont"/>
    <w:unhideWhenUsed/>
    <w:rsid w:val="00DD440E"/>
    <w:rPr>
      <w:sz w:val="16"/>
      <w:szCs w:val="16"/>
    </w:rPr>
  </w:style>
  <w:style w:type="paragraph" w:styleId="CommentText">
    <w:name w:val="annotation text"/>
    <w:basedOn w:val="Normal"/>
    <w:link w:val="CommentTextChar"/>
    <w:unhideWhenUsed/>
    <w:rsid w:val="00DD440E"/>
    <w:pPr>
      <w:spacing w:line="240" w:lineRule="auto"/>
    </w:pPr>
    <w:rPr>
      <w:sz w:val="20"/>
      <w:szCs w:val="20"/>
    </w:rPr>
  </w:style>
  <w:style w:type="character" w:customStyle="1" w:styleId="CommentTextChar">
    <w:name w:val="Comment Text Char"/>
    <w:basedOn w:val="DefaultParagraphFont"/>
    <w:link w:val="CommentText"/>
    <w:rsid w:val="00DD440E"/>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D440E"/>
    <w:rPr>
      <w:b/>
      <w:bCs/>
    </w:rPr>
  </w:style>
  <w:style w:type="character" w:customStyle="1" w:styleId="CommentSubjectChar">
    <w:name w:val="Comment Subject Char"/>
    <w:basedOn w:val="CommentTextChar"/>
    <w:link w:val="CommentSubject"/>
    <w:uiPriority w:val="99"/>
    <w:semiHidden/>
    <w:rsid w:val="00DD440E"/>
    <w:rPr>
      <w:rFonts w:ascii="Calibri" w:eastAsia="Times New Roman" w:hAnsi="Calibri" w:cs="Times New Roman"/>
      <w:b/>
      <w:bCs/>
      <w:sz w:val="20"/>
      <w:szCs w:val="20"/>
      <w:lang w:val="en-US"/>
    </w:rPr>
  </w:style>
  <w:style w:type="paragraph" w:customStyle="1" w:styleId="Guidelines1">
    <w:name w:val="Guidelines 1"/>
    <w:basedOn w:val="Normal"/>
    <w:autoRedefine/>
    <w:qFormat/>
    <w:rsid w:val="00DD440E"/>
    <w:pPr>
      <w:widowControl w:val="0"/>
      <w:numPr>
        <w:numId w:val="3"/>
      </w:numPr>
      <w:spacing w:after="360" w:line="240" w:lineRule="auto"/>
      <w:jc w:val="both"/>
    </w:pPr>
    <w:rPr>
      <w:rFonts w:ascii="Times New Roman Bold" w:hAnsi="Times New Roman Bold"/>
      <w:b/>
      <w:caps/>
      <w:snapToGrid w:val="0"/>
      <w:szCs w:val="20"/>
      <w:lang w:val="en-GB"/>
    </w:rPr>
  </w:style>
  <w:style w:type="paragraph" w:customStyle="1" w:styleId="Guidelines2">
    <w:name w:val="Guidelines 2"/>
    <w:basedOn w:val="Normal"/>
    <w:next w:val="Normal"/>
    <w:autoRedefine/>
    <w:qFormat/>
    <w:rsid w:val="00DD440E"/>
    <w:pPr>
      <w:numPr>
        <w:ilvl w:val="1"/>
        <w:numId w:val="3"/>
      </w:numPr>
      <w:spacing w:before="240" w:after="120" w:line="240" w:lineRule="auto"/>
      <w:jc w:val="both"/>
      <w:outlineLvl w:val="0"/>
    </w:pPr>
    <w:rPr>
      <w:rFonts w:ascii="Times New Roman Bold" w:hAnsi="Times New Roman Bold"/>
      <w:b/>
      <w:smallCaps/>
      <w:snapToGrid w:val="0"/>
      <w:sz w:val="24"/>
      <w:szCs w:val="20"/>
      <w:lang w:val="en-GB"/>
    </w:rPr>
  </w:style>
  <w:style w:type="paragraph" w:customStyle="1" w:styleId="Guidelines3">
    <w:name w:val="Guidelines 3"/>
    <w:basedOn w:val="Normal"/>
    <w:next w:val="Normal"/>
    <w:autoRedefine/>
    <w:qFormat/>
    <w:rsid w:val="00DD440E"/>
    <w:pPr>
      <w:keepNext/>
      <w:numPr>
        <w:ilvl w:val="2"/>
        <w:numId w:val="3"/>
      </w:numPr>
      <w:pBdr>
        <w:top w:val="single" w:sz="4" w:space="1" w:color="auto"/>
        <w:left w:val="single" w:sz="4" w:space="4" w:color="auto"/>
        <w:bottom w:val="single" w:sz="4" w:space="1" w:color="auto"/>
        <w:right w:val="single" w:sz="4" w:space="4" w:color="auto"/>
      </w:pBdr>
      <w:tabs>
        <w:tab w:val="left" w:pos="900"/>
      </w:tabs>
      <w:spacing w:before="120" w:after="0" w:line="240" w:lineRule="auto"/>
    </w:pPr>
    <w:rPr>
      <w:rFonts w:ascii="Times New Roman" w:hAnsi="Times New Roman"/>
      <w:b/>
      <w:i/>
      <w:snapToGrid w:val="0"/>
      <w:sz w:val="24"/>
      <w:szCs w:val="20"/>
      <w:lang w:val="en-GB"/>
    </w:rPr>
  </w:style>
  <w:style w:type="paragraph" w:styleId="FootnoteText">
    <w:name w:val="footnote text"/>
    <w:aliases w:val="Footnote Text Char1,Footnote Text Char Char,- OP,Fußnote,Podrozdział,Fußnotentextf,single space,footnote text,FOOTNOTES,fn,stile 1,Footnote,Footnote1,Footnote2,Footnote3,Footnote4,Footnote5,Footnote6,Footnote7,Footnot"/>
    <w:basedOn w:val="Normal"/>
    <w:link w:val="FootnoteTextChar"/>
    <w:qFormat/>
    <w:rsid w:val="0078750A"/>
    <w:pPr>
      <w:spacing w:before="120" w:after="0" w:line="240" w:lineRule="auto"/>
      <w:ind w:left="284" w:hanging="284"/>
      <w:jc w:val="both"/>
    </w:pPr>
    <w:rPr>
      <w:rFonts w:ascii="Times New Roman" w:hAnsi="Times New Roman"/>
      <w:snapToGrid w:val="0"/>
      <w:sz w:val="20"/>
      <w:szCs w:val="20"/>
    </w:rPr>
  </w:style>
  <w:style w:type="character" w:customStyle="1" w:styleId="FootnoteTextChar">
    <w:name w:val="Footnote Text Char"/>
    <w:aliases w:val="Footnote Text Char1 Char,Footnote Text Char Char Char,- OP Char,Fußnote Char,Podrozdział Char,Fußnotentextf Char,single space Char,footnote text Char,FOOTNOTES Char,fn Char,stile 1 Char,Footnote Char,Footnote1 Char,Footnote2 Char"/>
    <w:basedOn w:val="DefaultParagraphFont"/>
    <w:link w:val="FootnoteText"/>
    <w:rsid w:val="0078750A"/>
    <w:rPr>
      <w:rFonts w:ascii="Times New Roman" w:eastAsia="Times New Roman" w:hAnsi="Times New Roman" w:cs="Times New Roman"/>
      <w:snapToGrid w:val="0"/>
      <w:sz w:val="20"/>
      <w:szCs w:val="20"/>
    </w:rPr>
  </w:style>
  <w:style w:type="character" w:styleId="FootnoteReference">
    <w:name w:val="footnote reference"/>
    <w:aliases w:val=" BVI fnr Char Char1 Char Char Char Char Char Char Char Char Char Char Char Char Char Char Char Char Char Char Char Char Char Char Char,BVI fnr,ftref"/>
    <w:link w:val="Char2"/>
    <w:qFormat/>
    <w:rsid w:val="0078750A"/>
    <w:rPr>
      <w:sz w:val="24"/>
      <w:vertAlign w:val="superscript"/>
    </w:rPr>
  </w:style>
  <w:style w:type="paragraph" w:customStyle="1" w:styleId="Char2">
    <w:name w:val="Char2"/>
    <w:basedOn w:val="Normal"/>
    <w:link w:val="FootnoteReference"/>
    <w:rsid w:val="0078750A"/>
    <w:pPr>
      <w:spacing w:before="120" w:after="160" w:line="240" w:lineRule="exact"/>
    </w:pPr>
    <w:rPr>
      <w:rFonts w:eastAsia="Calibri"/>
      <w:sz w:val="24"/>
      <w:szCs w:val="20"/>
      <w:vertAlign w:val="superscript"/>
    </w:rPr>
  </w:style>
  <w:style w:type="character" w:customStyle="1" w:styleId="DefaultChar">
    <w:name w:val="Default Char"/>
    <w:basedOn w:val="DefaultParagraphFont"/>
    <w:link w:val="Default"/>
    <w:rsid w:val="0078750A"/>
    <w:rPr>
      <w:rFonts w:ascii="Times New Roman" w:hAnsi="Times New Roman"/>
      <w:color w:val="000000"/>
      <w:sz w:val="24"/>
      <w:szCs w:val="24"/>
      <w:lang w:val="en-GB" w:eastAsia="en-US" w:bidi="ar-SA"/>
    </w:rPr>
  </w:style>
  <w:style w:type="paragraph" w:styleId="TOC2">
    <w:name w:val="toc 2"/>
    <w:basedOn w:val="Normal"/>
    <w:next w:val="Normal"/>
    <w:autoRedefine/>
    <w:uiPriority w:val="39"/>
    <w:rsid w:val="000D6AA0"/>
    <w:pPr>
      <w:tabs>
        <w:tab w:val="left" w:pos="360"/>
        <w:tab w:val="right" w:leader="dot" w:pos="9345"/>
      </w:tabs>
      <w:spacing w:before="240" w:after="0" w:line="240" w:lineRule="auto"/>
    </w:pPr>
    <w:rPr>
      <w:rFonts w:ascii="Times New Roman" w:hAnsi="Times New Roman"/>
      <w:b/>
      <w:bCs/>
      <w:sz w:val="24"/>
      <w:szCs w:val="20"/>
      <w:lang w:val="en-GB" w:eastAsia="en-GB"/>
    </w:rPr>
  </w:style>
  <w:style w:type="paragraph" w:styleId="TOC3">
    <w:name w:val="toc 3"/>
    <w:basedOn w:val="Normal"/>
    <w:next w:val="Normal"/>
    <w:autoRedefine/>
    <w:uiPriority w:val="39"/>
    <w:rsid w:val="000D6AA0"/>
    <w:pPr>
      <w:tabs>
        <w:tab w:val="left" w:pos="840"/>
        <w:tab w:val="right" w:leader="dot" w:pos="9345"/>
      </w:tabs>
      <w:spacing w:after="0" w:line="240" w:lineRule="auto"/>
      <w:ind w:left="840" w:hanging="480"/>
    </w:pPr>
    <w:rPr>
      <w:rFonts w:ascii="Times New Roman" w:hAnsi="Times New Roman"/>
      <w:szCs w:val="20"/>
      <w:lang w:val="en-GB" w:eastAsia="en-GB"/>
    </w:rPr>
  </w:style>
  <w:style w:type="paragraph" w:styleId="NormalWeb">
    <w:name w:val="Normal (Web)"/>
    <w:basedOn w:val="Normal"/>
    <w:uiPriority w:val="99"/>
    <w:unhideWhenUsed/>
    <w:rsid w:val="00011BAA"/>
    <w:pPr>
      <w:spacing w:before="100" w:beforeAutospacing="1" w:after="100" w:afterAutospacing="1" w:line="240" w:lineRule="auto"/>
    </w:pPr>
    <w:rPr>
      <w:rFonts w:ascii="Times New Roman" w:hAnsi="Times New Roman"/>
      <w:sz w:val="24"/>
      <w:szCs w:val="24"/>
      <w:lang w:val="en-GB" w:eastAsia="en-GB"/>
    </w:rPr>
  </w:style>
  <w:style w:type="paragraph" w:styleId="Revision">
    <w:name w:val="Revision"/>
    <w:hidden/>
    <w:uiPriority w:val="99"/>
    <w:semiHidden/>
    <w:rsid w:val="00076647"/>
    <w:rPr>
      <w:rFonts w:eastAsia="Times New Roman"/>
      <w:sz w:val="22"/>
      <w:szCs w:val="22"/>
      <w:lang w:val="en-US" w:eastAsia="en-US"/>
    </w:rPr>
  </w:style>
  <w:style w:type="paragraph" w:customStyle="1" w:styleId="StyleHeading1TimesNewRoman14ptItalic">
    <w:name w:val="Style Heading 1 + Times New Roman 14 pt Italic"/>
    <w:basedOn w:val="Heading1"/>
    <w:autoRedefine/>
    <w:rsid w:val="001A28E7"/>
    <w:pPr>
      <w:spacing w:before="120" w:after="120" w:line="240" w:lineRule="auto"/>
      <w:ind w:left="567" w:hanging="567"/>
      <w:jc w:val="both"/>
    </w:pPr>
    <w:rPr>
      <w:rFonts w:ascii="Times New Roman" w:hAnsi="Times New Roman"/>
      <w:b w:val="0"/>
      <w:iCs/>
      <w:snapToGrid w:val="0"/>
      <w:kern w:val="0"/>
      <w:sz w:val="24"/>
      <w:szCs w:val="24"/>
      <w:lang w:val="en-GB"/>
    </w:rPr>
  </w:style>
  <w:style w:type="character" w:customStyle="1" w:styleId="Heading1Char">
    <w:name w:val="Heading 1 Char"/>
    <w:basedOn w:val="DefaultParagraphFont"/>
    <w:link w:val="Heading1"/>
    <w:uiPriority w:val="9"/>
    <w:rsid w:val="001A28E7"/>
    <w:rPr>
      <w:rFonts w:ascii="Cambria" w:eastAsia="Times New Roman" w:hAnsi="Cambria" w:cs="Times New Roman"/>
      <w:b/>
      <w:bCs/>
      <w:kern w:val="32"/>
      <w:sz w:val="32"/>
      <w:szCs w:val="32"/>
    </w:rPr>
  </w:style>
  <w:style w:type="paragraph" w:customStyle="1" w:styleId="Blockquote">
    <w:name w:val="Blockquote"/>
    <w:basedOn w:val="Normal"/>
    <w:rsid w:val="004117C1"/>
    <w:pPr>
      <w:widowControl w:val="0"/>
      <w:spacing w:before="100" w:after="100" w:line="240" w:lineRule="auto"/>
      <w:ind w:left="360" w:right="360"/>
    </w:pPr>
    <w:rPr>
      <w:rFonts w:ascii="Times New Roman" w:hAnsi="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4131">
      <w:bodyDiv w:val="1"/>
      <w:marLeft w:val="0"/>
      <w:marRight w:val="0"/>
      <w:marTop w:val="0"/>
      <w:marBottom w:val="0"/>
      <w:divBdr>
        <w:top w:val="none" w:sz="0" w:space="0" w:color="auto"/>
        <w:left w:val="none" w:sz="0" w:space="0" w:color="auto"/>
        <w:bottom w:val="none" w:sz="0" w:space="0" w:color="auto"/>
        <w:right w:val="none" w:sz="0" w:space="0" w:color="auto"/>
      </w:divBdr>
    </w:div>
    <w:div w:id="18968456">
      <w:bodyDiv w:val="1"/>
      <w:marLeft w:val="0"/>
      <w:marRight w:val="0"/>
      <w:marTop w:val="0"/>
      <w:marBottom w:val="0"/>
      <w:divBdr>
        <w:top w:val="none" w:sz="0" w:space="0" w:color="auto"/>
        <w:left w:val="none" w:sz="0" w:space="0" w:color="auto"/>
        <w:bottom w:val="none" w:sz="0" w:space="0" w:color="auto"/>
        <w:right w:val="none" w:sz="0" w:space="0" w:color="auto"/>
      </w:divBdr>
    </w:div>
    <w:div w:id="80879369">
      <w:bodyDiv w:val="1"/>
      <w:marLeft w:val="0"/>
      <w:marRight w:val="0"/>
      <w:marTop w:val="0"/>
      <w:marBottom w:val="0"/>
      <w:divBdr>
        <w:top w:val="none" w:sz="0" w:space="0" w:color="auto"/>
        <w:left w:val="none" w:sz="0" w:space="0" w:color="auto"/>
        <w:bottom w:val="none" w:sz="0" w:space="0" w:color="auto"/>
        <w:right w:val="none" w:sz="0" w:space="0" w:color="auto"/>
      </w:divBdr>
    </w:div>
    <w:div w:id="168839019">
      <w:bodyDiv w:val="1"/>
      <w:marLeft w:val="0"/>
      <w:marRight w:val="0"/>
      <w:marTop w:val="0"/>
      <w:marBottom w:val="0"/>
      <w:divBdr>
        <w:top w:val="none" w:sz="0" w:space="0" w:color="auto"/>
        <w:left w:val="none" w:sz="0" w:space="0" w:color="auto"/>
        <w:bottom w:val="none" w:sz="0" w:space="0" w:color="auto"/>
        <w:right w:val="none" w:sz="0" w:space="0" w:color="auto"/>
      </w:divBdr>
    </w:div>
    <w:div w:id="188764298">
      <w:bodyDiv w:val="1"/>
      <w:marLeft w:val="0"/>
      <w:marRight w:val="0"/>
      <w:marTop w:val="0"/>
      <w:marBottom w:val="0"/>
      <w:divBdr>
        <w:top w:val="none" w:sz="0" w:space="0" w:color="auto"/>
        <w:left w:val="none" w:sz="0" w:space="0" w:color="auto"/>
        <w:bottom w:val="none" w:sz="0" w:space="0" w:color="auto"/>
        <w:right w:val="none" w:sz="0" w:space="0" w:color="auto"/>
      </w:divBdr>
    </w:div>
    <w:div w:id="430468076">
      <w:bodyDiv w:val="1"/>
      <w:marLeft w:val="0"/>
      <w:marRight w:val="0"/>
      <w:marTop w:val="0"/>
      <w:marBottom w:val="0"/>
      <w:divBdr>
        <w:top w:val="none" w:sz="0" w:space="0" w:color="auto"/>
        <w:left w:val="none" w:sz="0" w:space="0" w:color="auto"/>
        <w:bottom w:val="none" w:sz="0" w:space="0" w:color="auto"/>
        <w:right w:val="none" w:sz="0" w:space="0" w:color="auto"/>
      </w:divBdr>
    </w:div>
    <w:div w:id="464129191">
      <w:bodyDiv w:val="1"/>
      <w:marLeft w:val="0"/>
      <w:marRight w:val="0"/>
      <w:marTop w:val="0"/>
      <w:marBottom w:val="0"/>
      <w:divBdr>
        <w:top w:val="none" w:sz="0" w:space="0" w:color="auto"/>
        <w:left w:val="none" w:sz="0" w:space="0" w:color="auto"/>
        <w:bottom w:val="none" w:sz="0" w:space="0" w:color="auto"/>
        <w:right w:val="none" w:sz="0" w:space="0" w:color="auto"/>
      </w:divBdr>
    </w:div>
    <w:div w:id="523901449">
      <w:bodyDiv w:val="1"/>
      <w:marLeft w:val="0"/>
      <w:marRight w:val="0"/>
      <w:marTop w:val="0"/>
      <w:marBottom w:val="0"/>
      <w:divBdr>
        <w:top w:val="none" w:sz="0" w:space="0" w:color="auto"/>
        <w:left w:val="none" w:sz="0" w:space="0" w:color="auto"/>
        <w:bottom w:val="none" w:sz="0" w:space="0" w:color="auto"/>
        <w:right w:val="none" w:sz="0" w:space="0" w:color="auto"/>
      </w:divBdr>
    </w:div>
    <w:div w:id="531843344">
      <w:bodyDiv w:val="1"/>
      <w:marLeft w:val="0"/>
      <w:marRight w:val="0"/>
      <w:marTop w:val="0"/>
      <w:marBottom w:val="0"/>
      <w:divBdr>
        <w:top w:val="none" w:sz="0" w:space="0" w:color="auto"/>
        <w:left w:val="none" w:sz="0" w:space="0" w:color="auto"/>
        <w:bottom w:val="none" w:sz="0" w:space="0" w:color="auto"/>
        <w:right w:val="none" w:sz="0" w:space="0" w:color="auto"/>
      </w:divBdr>
      <w:divsChild>
        <w:div w:id="1545405114">
          <w:marLeft w:val="0"/>
          <w:marRight w:val="0"/>
          <w:marTop w:val="0"/>
          <w:marBottom w:val="0"/>
          <w:divBdr>
            <w:top w:val="none" w:sz="0" w:space="0" w:color="auto"/>
            <w:left w:val="none" w:sz="0" w:space="0" w:color="auto"/>
            <w:bottom w:val="none" w:sz="0" w:space="0" w:color="auto"/>
            <w:right w:val="none" w:sz="0" w:space="0" w:color="auto"/>
          </w:divBdr>
          <w:divsChild>
            <w:div w:id="2083720776">
              <w:marLeft w:val="0"/>
              <w:marRight w:val="0"/>
              <w:marTop w:val="0"/>
              <w:marBottom w:val="0"/>
              <w:divBdr>
                <w:top w:val="none" w:sz="0" w:space="0" w:color="auto"/>
                <w:left w:val="none" w:sz="0" w:space="0" w:color="auto"/>
                <w:bottom w:val="none" w:sz="0" w:space="0" w:color="auto"/>
                <w:right w:val="none" w:sz="0" w:space="0" w:color="auto"/>
              </w:divBdr>
              <w:divsChild>
                <w:div w:id="784541752">
                  <w:marLeft w:val="0"/>
                  <w:marRight w:val="0"/>
                  <w:marTop w:val="0"/>
                  <w:marBottom w:val="0"/>
                  <w:divBdr>
                    <w:top w:val="none" w:sz="0" w:space="0" w:color="auto"/>
                    <w:left w:val="none" w:sz="0" w:space="0" w:color="auto"/>
                    <w:bottom w:val="none" w:sz="0" w:space="0" w:color="auto"/>
                    <w:right w:val="none" w:sz="0" w:space="0" w:color="auto"/>
                  </w:divBdr>
                  <w:divsChild>
                    <w:div w:id="1585189754">
                      <w:marLeft w:val="0"/>
                      <w:marRight w:val="0"/>
                      <w:marTop w:val="0"/>
                      <w:marBottom w:val="0"/>
                      <w:divBdr>
                        <w:top w:val="none" w:sz="0" w:space="0" w:color="auto"/>
                        <w:left w:val="none" w:sz="0" w:space="0" w:color="auto"/>
                        <w:bottom w:val="none" w:sz="0" w:space="0" w:color="auto"/>
                        <w:right w:val="none" w:sz="0" w:space="0" w:color="auto"/>
                      </w:divBdr>
                      <w:divsChild>
                        <w:div w:id="3012792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726608655">
      <w:bodyDiv w:val="1"/>
      <w:marLeft w:val="0"/>
      <w:marRight w:val="0"/>
      <w:marTop w:val="0"/>
      <w:marBottom w:val="0"/>
      <w:divBdr>
        <w:top w:val="none" w:sz="0" w:space="0" w:color="auto"/>
        <w:left w:val="none" w:sz="0" w:space="0" w:color="auto"/>
        <w:bottom w:val="none" w:sz="0" w:space="0" w:color="auto"/>
        <w:right w:val="none" w:sz="0" w:space="0" w:color="auto"/>
      </w:divBdr>
    </w:div>
    <w:div w:id="809446625">
      <w:bodyDiv w:val="1"/>
      <w:marLeft w:val="0"/>
      <w:marRight w:val="0"/>
      <w:marTop w:val="0"/>
      <w:marBottom w:val="0"/>
      <w:divBdr>
        <w:top w:val="none" w:sz="0" w:space="0" w:color="auto"/>
        <w:left w:val="none" w:sz="0" w:space="0" w:color="auto"/>
        <w:bottom w:val="none" w:sz="0" w:space="0" w:color="auto"/>
        <w:right w:val="none" w:sz="0" w:space="0" w:color="auto"/>
      </w:divBdr>
    </w:div>
    <w:div w:id="919830267">
      <w:bodyDiv w:val="1"/>
      <w:marLeft w:val="0"/>
      <w:marRight w:val="0"/>
      <w:marTop w:val="0"/>
      <w:marBottom w:val="0"/>
      <w:divBdr>
        <w:top w:val="none" w:sz="0" w:space="0" w:color="auto"/>
        <w:left w:val="none" w:sz="0" w:space="0" w:color="auto"/>
        <w:bottom w:val="none" w:sz="0" w:space="0" w:color="auto"/>
        <w:right w:val="none" w:sz="0" w:space="0" w:color="auto"/>
      </w:divBdr>
    </w:div>
    <w:div w:id="930819765">
      <w:bodyDiv w:val="1"/>
      <w:marLeft w:val="0"/>
      <w:marRight w:val="0"/>
      <w:marTop w:val="0"/>
      <w:marBottom w:val="0"/>
      <w:divBdr>
        <w:top w:val="none" w:sz="0" w:space="0" w:color="auto"/>
        <w:left w:val="none" w:sz="0" w:space="0" w:color="auto"/>
        <w:bottom w:val="none" w:sz="0" w:space="0" w:color="auto"/>
        <w:right w:val="none" w:sz="0" w:space="0" w:color="auto"/>
      </w:divBdr>
    </w:div>
    <w:div w:id="968173253">
      <w:bodyDiv w:val="1"/>
      <w:marLeft w:val="0"/>
      <w:marRight w:val="0"/>
      <w:marTop w:val="0"/>
      <w:marBottom w:val="0"/>
      <w:divBdr>
        <w:top w:val="none" w:sz="0" w:space="0" w:color="auto"/>
        <w:left w:val="none" w:sz="0" w:space="0" w:color="auto"/>
        <w:bottom w:val="none" w:sz="0" w:space="0" w:color="auto"/>
        <w:right w:val="none" w:sz="0" w:space="0" w:color="auto"/>
      </w:divBdr>
      <w:divsChild>
        <w:div w:id="817037363">
          <w:marLeft w:val="432"/>
          <w:marRight w:val="0"/>
          <w:marTop w:val="77"/>
          <w:marBottom w:val="0"/>
          <w:divBdr>
            <w:top w:val="none" w:sz="0" w:space="0" w:color="auto"/>
            <w:left w:val="none" w:sz="0" w:space="0" w:color="auto"/>
            <w:bottom w:val="none" w:sz="0" w:space="0" w:color="auto"/>
            <w:right w:val="none" w:sz="0" w:space="0" w:color="auto"/>
          </w:divBdr>
        </w:div>
      </w:divsChild>
    </w:div>
    <w:div w:id="995838235">
      <w:bodyDiv w:val="1"/>
      <w:marLeft w:val="0"/>
      <w:marRight w:val="0"/>
      <w:marTop w:val="0"/>
      <w:marBottom w:val="0"/>
      <w:divBdr>
        <w:top w:val="none" w:sz="0" w:space="0" w:color="auto"/>
        <w:left w:val="none" w:sz="0" w:space="0" w:color="auto"/>
        <w:bottom w:val="none" w:sz="0" w:space="0" w:color="auto"/>
        <w:right w:val="none" w:sz="0" w:space="0" w:color="auto"/>
      </w:divBdr>
      <w:divsChild>
        <w:div w:id="1727757651">
          <w:marLeft w:val="0"/>
          <w:marRight w:val="0"/>
          <w:marTop w:val="0"/>
          <w:marBottom w:val="0"/>
          <w:divBdr>
            <w:top w:val="none" w:sz="0" w:space="0" w:color="auto"/>
            <w:left w:val="none" w:sz="0" w:space="0" w:color="auto"/>
            <w:bottom w:val="none" w:sz="0" w:space="0" w:color="auto"/>
            <w:right w:val="none" w:sz="0" w:space="0" w:color="auto"/>
          </w:divBdr>
        </w:div>
        <w:div w:id="1982490694">
          <w:marLeft w:val="0"/>
          <w:marRight w:val="0"/>
          <w:marTop w:val="0"/>
          <w:marBottom w:val="0"/>
          <w:divBdr>
            <w:top w:val="none" w:sz="0" w:space="0" w:color="auto"/>
            <w:left w:val="none" w:sz="0" w:space="0" w:color="auto"/>
            <w:bottom w:val="none" w:sz="0" w:space="0" w:color="auto"/>
            <w:right w:val="none" w:sz="0" w:space="0" w:color="auto"/>
          </w:divBdr>
        </w:div>
        <w:div w:id="2130470859">
          <w:marLeft w:val="0"/>
          <w:marRight w:val="0"/>
          <w:marTop w:val="280"/>
          <w:marBottom w:val="0"/>
          <w:divBdr>
            <w:top w:val="none" w:sz="0" w:space="0" w:color="auto"/>
            <w:left w:val="none" w:sz="0" w:space="0" w:color="auto"/>
            <w:bottom w:val="none" w:sz="0" w:space="0" w:color="auto"/>
            <w:right w:val="none" w:sz="0" w:space="0" w:color="auto"/>
          </w:divBdr>
        </w:div>
        <w:div w:id="110638564">
          <w:marLeft w:val="0"/>
          <w:marRight w:val="0"/>
          <w:marTop w:val="0"/>
          <w:marBottom w:val="0"/>
          <w:divBdr>
            <w:top w:val="none" w:sz="0" w:space="0" w:color="auto"/>
            <w:left w:val="none" w:sz="0" w:space="0" w:color="auto"/>
            <w:bottom w:val="none" w:sz="0" w:space="0" w:color="auto"/>
            <w:right w:val="none" w:sz="0" w:space="0" w:color="auto"/>
          </w:divBdr>
        </w:div>
        <w:div w:id="2083408735">
          <w:marLeft w:val="0"/>
          <w:marRight w:val="0"/>
          <w:marTop w:val="280"/>
          <w:marBottom w:val="0"/>
          <w:divBdr>
            <w:top w:val="none" w:sz="0" w:space="0" w:color="auto"/>
            <w:left w:val="none" w:sz="0" w:space="0" w:color="auto"/>
            <w:bottom w:val="none" w:sz="0" w:space="0" w:color="auto"/>
            <w:right w:val="none" w:sz="0" w:space="0" w:color="auto"/>
          </w:divBdr>
        </w:div>
        <w:div w:id="379942044">
          <w:marLeft w:val="0"/>
          <w:marRight w:val="0"/>
          <w:marTop w:val="280"/>
          <w:marBottom w:val="0"/>
          <w:divBdr>
            <w:top w:val="none" w:sz="0" w:space="0" w:color="auto"/>
            <w:left w:val="none" w:sz="0" w:space="0" w:color="auto"/>
            <w:bottom w:val="none" w:sz="0" w:space="0" w:color="auto"/>
            <w:right w:val="none" w:sz="0" w:space="0" w:color="auto"/>
          </w:divBdr>
        </w:div>
        <w:div w:id="760301033">
          <w:marLeft w:val="0"/>
          <w:marRight w:val="0"/>
          <w:marTop w:val="0"/>
          <w:marBottom w:val="0"/>
          <w:divBdr>
            <w:top w:val="none" w:sz="0" w:space="0" w:color="auto"/>
            <w:left w:val="none" w:sz="0" w:space="0" w:color="auto"/>
            <w:bottom w:val="none" w:sz="0" w:space="0" w:color="auto"/>
            <w:right w:val="none" w:sz="0" w:space="0" w:color="auto"/>
          </w:divBdr>
        </w:div>
        <w:div w:id="580453879">
          <w:marLeft w:val="0"/>
          <w:marRight w:val="0"/>
          <w:marTop w:val="280"/>
          <w:marBottom w:val="0"/>
          <w:divBdr>
            <w:top w:val="none" w:sz="0" w:space="0" w:color="auto"/>
            <w:left w:val="none" w:sz="0" w:space="0" w:color="auto"/>
            <w:bottom w:val="none" w:sz="0" w:space="0" w:color="auto"/>
            <w:right w:val="none" w:sz="0" w:space="0" w:color="auto"/>
          </w:divBdr>
        </w:div>
        <w:div w:id="1418818802">
          <w:marLeft w:val="0"/>
          <w:marRight w:val="0"/>
          <w:marTop w:val="280"/>
          <w:marBottom w:val="0"/>
          <w:divBdr>
            <w:top w:val="none" w:sz="0" w:space="0" w:color="auto"/>
            <w:left w:val="none" w:sz="0" w:space="0" w:color="auto"/>
            <w:bottom w:val="none" w:sz="0" w:space="0" w:color="auto"/>
            <w:right w:val="none" w:sz="0" w:space="0" w:color="auto"/>
          </w:divBdr>
        </w:div>
        <w:div w:id="386101707">
          <w:marLeft w:val="0"/>
          <w:marRight w:val="0"/>
          <w:marTop w:val="280"/>
          <w:marBottom w:val="0"/>
          <w:divBdr>
            <w:top w:val="none" w:sz="0" w:space="0" w:color="auto"/>
            <w:left w:val="none" w:sz="0" w:space="0" w:color="auto"/>
            <w:bottom w:val="none" w:sz="0" w:space="0" w:color="auto"/>
            <w:right w:val="none" w:sz="0" w:space="0" w:color="auto"/>
          </w:divBdr>
        </w:div>
        <w:div w:id="519128622">
          <w:marLeft w:val="0"/>
          <w:marRight w:val="0"/>
          <w:marTop w:val="280"/>
          <w:marBottom w:val="0"/>
          <w:divBdr>
            <w:top w:val="none" w:sz="0" w:space="0" w:color="auto"/>
            <w:left w:val="none" w:sz="0" w:space="0" w:color="auto"/>
            <w:bottom w:val="none" w:sz="0" w:space="0" w:color="auto"/>
            <w:right w:val="none" w:sz="0" w:space="0" w:color="auto"/>
          </w:divBdr>
        </w:div>
        <w:div w:id="1965765592">
          <w:marLeft w:val="0"/>
          <w:marRight w:val="0"/>
          <w:marTop w:val="280"/>
          <w:marBottom w:val="0"/>
          <w:divBdr>
            <w:top w:val="none" w:sz="0" w:space="0" w:color="auto"/>
            <w:left w:val="none" w:sz="0" w:space="0" w:color="auto"/>
            <w:bottom w:val="none" w:sz="0" w:space="0" w:color="auto"/>
            <w:right w:val="none" w:sz="0" w:space="0" w:color="auto"/>
          </w:divBdr>
        </w:div>
        <w:div w:id="1855876634">
          <w:marLeft w:val="0"/>
          <w:marRight w:val="0"/>
          <w:marTop w:val="280"/>
          <w:marBottom w:val="0"/>
          <w:divBdr>
            <w:top w:val="none" w:sz="0" w:space="0" w:color="auto"/>
            <w:left w:val="none" w:sz="0" w:space="0" w:color="auto"/>
            <w:bottom w:val="none" w:sz="0" w:space="0" w:color="auto"/>
            <w:right w:val="none" w:sz="0" w:space="0" w:color="auto"/>
          </w:divBdr>
        </w:div>
      </w:divsChild>
    </w:div>
    <w:div w:id="1013335049">
      <w:bodyDiv w:val="1"/>
      <w:marLeft w:val="0"/>
      <w:marRight w:val="0"/>
      <w:marTop w:val="0"/>
      <w:marBottom w:val="0"/>
      <w:divBdr>
        <w:top w:val="none" w:sz="0" w:space="0" w:color="auto"/>
        <w:left w:val="none" w:sz="0" w:space="0" w:color="auto"/>
        <w:bottom w:val="none" w:sz="0" w:space="0" w:color="auto"/>
        <w:right w:val="none" w:sz="0" w:space="0" w:color="auto"/>
      </w:divBdr>
    </w:div>
    <w:div w:id="1076126480">
      <w:bodyDiv w:val="1"/>
      <w:marLeft w:val="0"/>
      <w:marRight w:val="0"/>
      <w:marTop w:val="0"/>
      <w:marBottom w:val="0"/>
      <w:divBdr>
        <w:top w:val="none" w:sz="0" w:space="0" w:color="auto"/>
        <w:left w:val="none" w:sz="0" w:space="0" w:color="auto"/>
        <w:bottom w:val="none" w:sz="0" w:space="0" w:color="auto"/>
        <w:right w:val="none" w:sz="0" w:space="0" w:color="auto"/>
      </w:divBdr>
    </w:div>
    <w:div w:id="1116480849">
      <w:bodyDiv w:val="1"/>
      <w:marLeft w:val="0"/>
      <w:marRight w:val="0"/>
      <w:marTop w:val="0"/>
      <w:marBottom w:val="0"/>
      <w:divBdr>
        <w:top w:val="none" w:sz="0" w:space="0" w:color="auto"/>
        <w:left w:val="none" w:sz="0" w:space="0" w:color="auto"/>
        <w:bottom w:val="none" w:sz="0" w:space="0" w:color="auto"/>
        <w:right w:val="none" w:sz="0" w:space="0" w:color="auto"/>
      </w:divBdr>
    </w:div>
    <w:div w:id="1206871767">
      <w:bodyDiv w:val="1"/>
      <w:marLeft w:val="0"/>
      <w:marRight w:val="0"/>
      <w:marTop w:val="0"/>
      <w:marBottom w:val="0"/>
      <w:divBdr>
        <w:top w:val="none" w:sz="0" w:space="0" w:color="auto"/>
        <w:left w:val="none" w:sz="0" w:space="0" w:color="auto"/>
        <w:bottom w:val="none" w:sz="0" w:space="0" w:color="auto"/>
        <w:right w:val="none" w:sz="0" w:space="0" w:color="auto"/>
      </w:divBdr>
    </w:div>
    <w:div w:id="1239633553">
      <w:bodyDiv w:val="1"/>
      <w:marLeft w:val="0"/>
      <w:marRight w:val="0"/>
      <w:marTop w:val="0"/>
      <w:marBottom w:val="0"/>
      <w:divBdr>
        <w:top w:val="none" w:sz="0" w:space="0" w:color="auto"/>
        <w:left w:val="none" w:sz="0" w:space="0" w:color="auto"/>
        <w:bottom w:val="none" w:sz="0" w:space="0" w:color="auto"/>
        <w:right w:val="none" w:sz="0" w:space="0" w:color="auto"/>
      </w:divBdr>
    </w:div>
    <w:div w:id="1845777258">
      <w:bodyDiv w:val="1"/>
      <w:marLeft w:val="0"/>
      <w:marRight w:val="0"/>
      <w:marTop w:val="0"/>
      <w:marBottom w:val="0"/>
      <w:divBdr>
        <w:top w:val="none" w:sz="0" w:space="0" w:color="auto"/>
        <w:left w:val="none" w:sz="0" w:space="0" w:color="auto"/>
        <w:bottom w:val="none" w:sz="0" w:space="0" w:color="auto"/>
        <w:right w:val="none" w:sz="0" w:space="0" w:color="auto"/>
      </w:divBdr>
    </w:div>
    <w:div w:id="1915504575">
      <w:bodyDiv w:val="1"/>
      <w:marLeft w:val="0"/>
      <w:marRight w:val="0"/>
      <w:marTop w:val="0"/>
      <w:marBottom w:val="0"/>
      <w:divBdr>
        <w:top w:val="none" w:sz="0" w:space="0" w:color="auto"/>
        <w:left w:val="none" w:sz="0" w:space="0" w:color="auto"/>
        <w:bottom w:val="none" w:sz="0" w:space="0" w:color="auto"/>
        <w:right w:val="none" w:sz="0" w:space="0" w:color="auto"/>
      </w:divBdr>
    </w:div>
    <w:div w:id="1916235209">
      <w:bodyDiv w:val="1"/>
      <w:marLeft w:val="0"/>
      <w:marRight w:val="0"/>
      <w:marTop w:val="0"/>
      <w:marBottom w:val="0"/>
      <w:divBdr>
        <w:top w:val="none" w:sz="0" w:space="0" w:color="auto"/>
        <w:left w:val="none" w:sz="0" w:space="0" w:color="auto"/>
        <w:bottom w:val="none" w:sz="0" w:space="0" w:color="auto"/>
        <w:right w:val="none" w:sz="0" w:space="0" w:color="auto"/>
      </w:divBdr>
    </w:div>
    <w:div w:id="209284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fcu@mif.gov.me" TargetMode="External"/><Relationship Id="rId5" Type="http://schemas.openxmlformats.org/officeDocument/2006/relationships/settings" Target="settings.xml"/><Relationship Id="rId10" Type="http://schemas.openxmlformats.org/officeDocument/2006/relationships/image" Target="file:///C:\Users\Administrator\Desktop\1095339371.jpg"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9CA01-21E0-42E4-82D2-83CE5D936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4091</CharactersWithSpaces>
  <SharedDoc>false</SharedDoc>
  <HLinks>
    <vt:vector size="12" baseType="variant">
      <vt:variant>
        <vt:i4>4259886</vt:i4>
      </vt:variant>
      <vt:variant>
        <vt:i4>0</vt:i4>
      </vt:variant>
      <vt:variant>
        <vt:i4>0</vt:i4>
      </vt:variant>
      <vt:variant>
        <vt:i4>5</vt:i4>
      </vt:variant>
      <vt:variant>
        <vt:lpwstr>mailto:cfcu@mif.gov.me</vt:lpwstr>
      </vt:variant>
      <vt:variant>
        <vt:lpwstr/>
      </vt:variant>
      <vt:variant>
        <vt:i4>4456515</vt:i4>
      </vt:variant>
      <vt:variant>
        <vt:i4>-1</vt:i4>
      </vt:variant>
      <vt:variant>
        <vt:i4>1026</vt:i4>
      </vt:variant>
      <vt:variant>
        <vt:i4>1</vt:i4>
      </vt:variant>
      <vt:variant>
        <vt:lpwstr>C:\Users\Administrator\Desktop\1095339371.jpg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bojana.pocek</dc:creator>
  <cp:lastModifiedBy>Vladana Vucinic</cp:lastModifiedBy>
  <cp:revision>2</cp:revision>
  <cp:lastPrinted>2017-10-24T13:04:00Z</cp:lastPrinted>
  <dcterms:created xsi:type="dcterms:W3CDTF">2017-10-25T07:26:00Z</dcterms:created>
  <dcterms:modified xsi:type="dcterms:W3CDTF">2017-10-25T07:26:00Z</dcterms:modified>
</cp:coreProperties>
</file>