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AE2" w:rsidRPr="00790234" w:rsidRDefault="00356AE2" w:rsidP="00790234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/>
          <w:sz w:val="20"/>
          <w:szCs w:val="20"/>
          <w:lang w:val="sr-Latn-RS"/>
        </w:rPr>
      </w:pPr>
      <w:r w:rsidRPr="00790234">
        <w:rPr>
          <w:rFonts w:ascii="Arial" w:hAnsi="Arial" w:cs="Arial"/>
          <w:b/>
          <w:color w:val="365F91"/>
          <w:sz w:val="20"/>
          <w:szCs w:val="20"/>
          <w:lang w:val="sr-Latn-RS"/>
        </w:rPr>
        <w:t>OBRAZAC</w:t>
      </w:r>
    </w:p>
    <w:p w:rsidR="00356AE2" w:rsidRPr="00790234" w:rsidRDefault="00356AE2" w:rsidP="00790234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  <w:lang w:val="sr-Latn-RS"/>
        </w:rPr>
      </w:pPr>
    </w:p>
    <w:p w:rsidR="00356AE2" w:rsidRPr="00790234" w:rsidRDefault="00356AE2" w:rsidP="00790234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  <w:lang w:val="sr-Latn-RS"/>
        </w:rPr>
      </w:pPr>
    </w:p>
    <w:tbl>
      <w:tblPr>
        <w:tblW w:w="964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978"/>
        <w:gridCol w:w="5670"/>
      </w:tblGrid>
      <w:tr w:rsidR="00356AE2" w:rsidRPr="00790234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356AE2" w:rsidRPr="00790234" w:rsidRDefault="00356AE2" w:rsidP="007902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IZVJEŠTAJ O SPROVEDENOJ ANALIZI PROCJENE UTICAJA PROPISA</w:t>
            </w:r>
          </w:p>
        </w:tc>
      </w:tr>
      <w:tr w:rsidR="00356AE2" w:rsidRPr="00790234" w:rsidTr="0051207E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90234" w:rsidRDefault="00356AE2" w:rsidP="007902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PREDLAGAČ PROPISA</w:t>
            </w:r>
          </w:p>
        </w:tc>
        <w:tc>
          <w:tcPr>
            <w:tcW w:w="56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90234" w:rsidRDefault="004873E2" w:rsidP="007902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 xml:space="preserve">Ministarstvo </w:t>
            </w:r>
            <w:r w:rsidR="00540AA3" w:rsidRPr="00790234"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>pomorstva</w:t>
            </w:r>
          </w:p>
        </w:tc>
      </w:tr>
      <w:tr w:rsidR="00356AE2" w:rsidRPr="00790234" w:rsidTr="0051207E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790234" w:rsidRDefault="00356AE2" w:rsidP="007902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NAZIV PROPISA</w:t>
            </w:r>
          </w:p>
        </w:tc>
        <w:tc>
          <w:tcPr>
            <w:tcW w:w="56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Default="000039BC" w:rsidP="007902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Nacrt</w:t>
            </w:r>
            <w:r w:rsidR="00043AE8" w:rsidRPr="00A76B96">
              <w:rPr>
                <w:rFonts w:ascii="Arial" w:hAnsi="Arial" w:cs="Arial"/>
                <w:sz w:val="20"/>
                <w:szCs w:val="20"/>
                <w:lang w:val="sr-Latn-RS"/>
              </w:rPr>
              <w:t xml:space="preserve"> Z</w:t>
            </w:r>
            <w:r w:rsidR="00356AE2" w:rsidRPr="00A76B96">
              <w:rPr>
                <w:rFonts w:ascii="Arial" w:hAnsi="Arial" w:cs="Arial"/>
                <w:sz w:val="20"/>
                <w:szCs w:val="20"/>
                <w:lang w:val="sr-Latn-RS"/>
              </w:rPr>
              <w:t xml:space="preserve">akona </w:t>
            </w:r>
            <w:r w:rsidR="00573B7E" w:rsidRPr="00A76B96">
              <w:rPr>
                <w:rFonts w:ascii="Arial" w:hAnsi="Arial" w:cs="Arial"/>
                <w:sz w:val="20"/>
                <w:szCs w:val="20"/>
                <w:lang w:val="sr-Latn-RS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ugovoru o prevozu putnika morem</w:t>
            </w:r>
          </w:p>
          <w:p w:rsidR="00A76B96" w:rsidRPr="00A76B96" w:rsidRDefault="00A76B96" w:rsidP="00790234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</w:pPr>
          </w:p>
        </w:tc>
      </w:tr>
      <w:tr w:rsidR="00356AE2" w:rsidRPr="00790234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90234" w:rsidRDefault="00356AE2" w:rsidP="007902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1. Definisanje problema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probleme treba da riješi predloženi akt?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su uzroci problema?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su posljedice problema?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su subjekti oštećeni, na koji način i u kojoj mjeri?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Kako bi problem evoluirao bez promjene propisa (“status quo” opcija)?</w:t>
            </w:r>
          </w:p>
        </w:tc>
      </w:tr>
      <w:tr w:rsidR="00356AE2" w:rsidRPr="00790234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039BC" w:rsidRPr="00567144" w:rsidRDefault="000039BC" w:rsidP="00567144">
            <w:pPr>
              <w:pStyle w:val="BodyText"/>
              <w:spacing w:before="0"/>
              <w:ind w:left="0" w:right="1625" w:firstLine="0"/>
              <w:rPr>
                <w:rFonts w:ascii="Arial" w:hAnsi="Arial" w:cs="Arial"/>
                <w:sz w:val="20"/>
                <w:szCs w:val="20"/>
              </w:rPr>
            </w:pPr>
            <w:r w:rsidRPr="00567144">
              <w:rPr>
                <w:rFonts w:ascii="Arial" w:hAnsi="Arial" w:cs="Arial"/>
                <w:sz w:val="20"/>
                <w:szCs w:val="20"/>
              </w:rPr>
              <w:t>Donošenje zakona uslovljeno je Programom za pristupanje Crne Gore Evropskoj uniji.</w:t>
            </w:r>
          </w:p>
          <w:p w:rsidR="000039BC" w:rsidRPr="00567144" w:rsidRDefault="000039BC" w:rsidP="00567144">
            <w:pPr>
              <w:pStyle w:val="HTMLPreformatted"/>
              <w:shd w:val="clear" w:color="auto" w:fill="F8F9FA"/>
              <w:jc w:val="both"/>
              <w:rPr>
                <w:rFonts w:ascii="Arial" w:eastAsia="Times New Roman" w:hAnsi="Arial" w:cs="Arial"/>
              </w:rPr>
            </w:pPr>
            <w:r w:rsidRPr="00567144">
              <w:rPr>
                <w:rFonts w:ascii="Arial" w:eastAsia="Times New Roman" w:hAnsi="Arial" w:cs="Arial"/>
                <w:lang w:val="en-GB"/>
              </w:rPr>
              <w:t xml:space="preserve">U </w:t>
            </w:r>
            <w:proofErr w:type="spellStart"/>
            <w:r w:rsidRPr="00567144">
              <w:rPr>
                <w:rFonts w:ascii="Arial" w:eastAsia="Times New Roman" w:hAnsi="Arial" w:cs="Arial"/>
                <w:lang w:val="en-GB"/>
              </w:rPr>
              <w:t>ovoj</w:t>
            </w:r>
            <w:proofErr w:type="spellEnd"/>
            <w:r w:rsidRPr="00567144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567144">
              <w:rPr>
                <w:rFonts w:ascii="Arial" w:eastAsia="Times New Roman" w:hAnsi="Arial" w:cs="Arial"/>
                <w:lang w:val="en-GB"/>
              </w:rPr>
              <w:t>godini</w:t>
            </w:r>
            <w:proofErr w:type="spellEnd"/>
            <w:r w:rsidRPr="00567144">
              <w:rPr>
                <w:rFonts w:ascii="Arial" w:eastAsia="Times New Roman" w:hAnsi="Arial" w:cs="Arial"/>
                <w:lang w:val="en-GB"/>
              </w:rPr>
              <w:t xml:space="preserve"> u </w:t>
            </w:r>
            <w:proofErr w:type="spellStart"/>
            <w:r w:rsidRPr="00567144">
              <w:rPr>
                <w:rFonts w:ascii="Arial" w:eastAsia="Times New Roman" w:hAnsi="Arial" w:cs="Arial"/>
                <w:lang w:val="en-GB"/>
              </w:rPr>
              <w:t>okviru</w:t>
            </w:r>
            <w:proofErr w:type="spellEnd"/>
            <w:r w:rsidRPr="00567144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567144">
              <w:rPr>
                <w:rFonts w:ascii="Arial" w:eastAsia="Times New Roman" w:hAnsi="Arial" w:cs="Arial"/>
                <w:bCs/>
                <w:lang w:val="en-GB"/>
              </w:rPr>
              <w:t>Indicative guidelines</w:t>
            </w:r>
            <w:r w:rsidRPr="00567144">
              <w:rPr>
                <w:rFonts w:ascii="Arial" w:eastAsia="Times New Roman" w:hAnsi="Arial" w:cs="Arial"/>
                <w:lang w:val="en-GB"/>
              </w:rPr>
              <w:t xml:space="preserve"> to support progress on provisional closure of Chapters 14 and 21, </w:t>
            </w:r>
            <w:proofErr w:type="spellStart"/>
            <w:r w:rsidRPr="00567144">
              <w:rPr>
                <w:rFonts w:ascii="Arial" w:eastAsia="Times New Roman" w:hAnsi="Arial" w:cs="Arial"/>
                <w:lang w:val="en-GB"/>
              </w:rPr>
              <w:t>postavljen</w:t>
            </w:r>
            <w:proofErr w:type="spellEnd"/>
            <w:r w:rsidRPr="00567144">
              <w:rPr>
                <w:rFonts w:ascii="Arial" w:eastAsia="Times New Roman" w:hAnsi="Arial" w:cs="Arial"/>
                <w:lang w:val="en-GB"/>
              </w:rPr>
              <w:t xml:space="preserve"> je </w:t>
            </w:r>
            <w:proofErr w:type="spellStart"/>
            <w:r w:rsidRPr="00567144">
              <w:rPr>
                <w:rFonts w:ascii="Arial" w:eastAsia="Times New Roman" w:hAnsi="Arial" w:cs="Arial"/>
                <w:lang w:val="en-GB"/>
              </w:rPr>
              <w:t>zahtjev</w:t>
            </w:r>
            <w:proofErr w:type="spellEnd"/>
            <w:r w:rsidRPr="00567144">
              <w:rPr>
                <w:rFonts w:ascii="Arial" w:eastAsia="Times New Roman" w:hAnsi="Arial" w:cs="Arial"/>
                <w:lang w:val="en-GB"/>
              </w:rPr>
              <w:t xml:space="preserve"> da </w:t>
            </w:r>
            <w:proofErr w:type="spellStart"/>
            <w:r w:rsidRPr="00567144">
              <w:rPr>
                <w:rFonts w:ascii="Arial" w:eastAsia="Times New Roman" w:hAnsi="Arial" w:cs="Arial"/>
              </w:rPr>
              <w:t>Crna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Gora mora da </w:t>
            </w:r>
            <w:proofErr w:type="spellStart"/>
            <w:r w:rsidRPr="00567144">
              <w:rPr>
                <w:rFonts w:ascii="Arial" w:eastAsia="Times New Roman" w:hAnsi="Arial" w:cs="Arial"/>
              </w:rPr>
              <w:t>usvoji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67144">
              <w:rPr>
                <w:rFonts w:ascii="Arial" w:eastAsia="Times New Roman" w:hAnsi="Arial" w:cs="Arial"/>
              </w:rPr>
              <w:t>sve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67144">
              <w:rPr>
                <w:rFonts w:ascii="Arial" w:eastAsia="Times New Roman" w:hAnsi="Arial" w:cs="Arial"/>
              </w:rPr>
              <w:t>neophodne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67144">
              <w:rPr>
                <w:rFonts w:ascii="Arial" w:eastAsia="Times New Roman" w:hAnsi="Arial" w:cs="Arial"/>
              </w:rPr>
              <w:t>nacionalne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67144">
              <w:rPr>
                <w:rFonts w:ascii="Arial" w:eastAsia="Times New Roman" w:hAnsi="Arial" w:cs="Arial"/>
              </w:rPr>
              <w:t>mjere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567144">
              <w:rPr>
                <w:rFonts w:ascii="Arial" w:eastAsia="Times New Roman" w:hAnsi="Arial" w:cs="Arial"/>
              </w:rPr>
              <w:t>sprovođenje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67144">
              <w:rPr>
                <w:rFonts w:ascii="Arial" w:eastAsia="Times New Roman" w:hAnsi="Arial" w:cs="Arial"/>
              </w:rPr>
              <w:t>propisa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EU u </w:t>
            </w:r>
            <w:proofErr w:type="spellStart"/>
            <w:r w:rsidRPr="00567144">
              <w:rPr>
                <w:rFonts w:ascii="Arial" w:eastAsia="Times New Roman" w:hAnsi="Arial" w:cs="Arial"/>
              </w:rPr>
              <w:t>vezi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67144">
              <w:rPr>
                <w:rFonts w:ascii="Arial" w:eastAsia="Times New Roman" w:hAnsi="Arial" w:cs="Arial"/>
              </w:rPr>
              <w:t>sa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67144">
              <w:rPr>
                <w:rFonts w:ascii="Arial" w:eastAsia="Times New Roman" w:hAnsi="Arial" w:cs="Arial"/>
              </w:rPr>
              <w:t>pravima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67144">
              <w:rPr>
                <w:rFonts w:ascii="Arial" w:eastAsia="Times New Roman" w:hAnsi="Arial" w:cs="Arial"/>
              </w:rPr>
              <w:t>putnika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. U tom </w:t>
            </w:r>
            <w:proofErr w:type="spellStart"/>
            <w:r w:rsidRPr="00567144">
              <w:rPr>
                <w:rFonts w:ascii="Arial" w:eastAsia="Times New Roman" w:hAnsi="Arial" w:cs="Arial"/>
              </w:rPr>
              <w:t>smislu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67144">
              <w:rPr>
                <w:rFonts w:ascii="Arial" w:eastAsia="Times New Roman" w:hAnsi="Arial" w:cs="Arial"/>
              </w:rPr>
              <w:t>neophodno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je da se </w:t>
            </w:r>
            <w:proofErr w:type="spellStart"/>
            <w:r w:rsidRPr="00567144">
              <w:rPr>
                <w:rFonts w:ascii="Arial" w:eastAsia="Times New Roman" w:hAnsi="Arial" w:cs="Arial"/>
              </w:rPr>
              <w:t>crnogorski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67144">
              <w:rPr>
                <w:rFonts w:ascii="Arial" w:eastAsia="Times New Roman" w:hAnsi="Arial" w:cs="Arial"/>
              </w:rPr>
              <w:t>zakonski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67144">
              <w:rPr>
                <w:rFonts w:ascii="Arial" w:eastAsia="Times New Roman" w:hAnsi="Arial" w:cs="Arial"/>
              </w:rPr>
              <w:t>okviri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567144">
              <w:rPr>
                <w:rFonts w:ascii="Arial" w:eastAsia="Times New Roman" w:hAnsi="Arial" w:cs="Arial"/>
              </w:rPr>
              <w:t>oblasti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67144">
              <w:rPr>
                <w:rFonts w:ascii="Arial" w:eastAsia="Times New Roman" w:hAnsi="Arial" w:cs="Arial"/>
              </w:rPr>
              <w:t>prava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67144">
              <w:rPr>
                <w:rFonts w:ascii="Arial" w:eastAsia="Times New Roman" w:hAnsi="Arial" w:cs="Arial"/>
              </w:rPr>
              <w:t>putnika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567144">
              <w:rPr>
                <w:rFonts w:ascii="Arial" w:eastAsia="Times New Roman" w:hAnsi="Arial" w:cs="Arial"/>
              </w:rPr>
              <w:t>potpunosti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67144">
              <w:rPr>
                <w:rFonts w:ascii="Arial" w:eastAsia="Times New Roman" w:hAnsi="Arial" w:cs="Arial"/>
              </w:rPr>
              <w:t>usklade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67144">
              <w:rPr>
                <w:rFonts w:ascii="Arial" w:eastAsia="Times New Roman" w:hAnsi="Arial" w:cs="Arial"/>
              </w:rPr>
              <w:t>sa</w:t>
            </w:r>
            <w:proofErr w:type="spellEnd"/>
            <w:r w:rsidRPr="00567144">
              <w:rPr>
                <w:rFonts w:ascii="Arial" w:eastAsia="Times New Roman" w:hAnsi="Arial" w:cs="Arial"/>
              </w:rPr>
              <w:t xml:space="preserve">: </w:t>
            </w:r>
          </w:p>
          <w:p w:rsidR="000039BC" w:rsidRPr="00567144" w:rsidRDefault="000039BC" w:rsidP="000039B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contextualSpacing/>
              <w:rPr>
                <w:rFonts w:ascii="Arial" w:hAnsi="Arial" w:cs="Arial"/>
                <w:color w:val="212121"/>
                <w:sz w:val="20"/>
                <w:szCs w:val="20"/>
              </w:rPr>
            </w:pP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Uredbom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> (EU) br. 1177/2010 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Evropskog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Parlamenta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Vijeća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od 24.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novembra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2010. o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pravima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putnika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kada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putuju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morem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unutrašnjim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plovnim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putevima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izmjeni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Uredbe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(EZ) br. 2006/2004</w:t>
            </w:r>
          </w:p>
          <w:p w:rsidR="000039BC" w:rsidRPr="00567144" w:rsidRDefault="000039BC" w:rsidP="000039B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contextualSpacing/>
              <w:rPr>
                <w:rFonts w:ascii="Arial" w:hAnsi="Arial" w:cs="Arial"/>
                <w:color w:val="212121"/>
                <w:sz w:val="20"/>
                <w:szCs w:val="20"/>
              </w:rPr>
            </w:pP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Uredbom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 (EZ) br. 392/2009 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Evropskog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parlamenta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Vijeća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od 23.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aprila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2009. o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odgovornosti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prevoznika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prevozu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putnika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morem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slučaju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nesreća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039BC" w:rsidRPr="00567144" w:rsidRDefault="000039BC" w:rsidP="000039BC">
            <w:pPr>
              <w:pStyle w:val="BodyText"/>
              <w:spacing w:before="0"/>
              <w:ind w:left="0" w:right="1625" w:firstLine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567144">
              <w:rPr>
                <w:rFonts w:ascii="Arial" w:hAnsi="Arial" w:cs="Arial"/>
                <w:sz w:val="20"/>
                <w:szCs w:val="20"/>
                <w:lang w:val="en-US"/>
              </w:rPr>
              <w:t>Zakon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  <w:lang w:val="en-US"/>
              </w:rPr>
              <w:t xml:space="preserve"> o</w:t>
            </w:r>
            <w:r w:rsidRPr="00567144">
              <w:rPr>
                <w:rFonts w:ascii="Arial" w:hAnsi="Arial" w:cs="Arial"/>
                <w:sz w:val="20"/>
                <w:szCs w:val="20"/>
              </w:rPr>
              <w:t xml:space="preserve"> pravima putnika u pomorskoj i unutrašnjoj plovidbi (</w:t>
            </w:r>
            <w:r w:rsidR="00012266">
              <w:rPr>
                <w:rFonts w:ascii="Arial" w:hAnsi="Arial" w:cs="Arial"/>
                <w:sz w:val="20"/>
                <w:szCs w:val="20"/>
              </w:rPr>
              <w:t>„</w:t>
            </w:r>
            <w:r w:rsidRPr="00567144">
              <w:rPr>
                <w:rFonts w:ascii="Arial" w:hAnsi="Arial" w:cs="Arial"/>
                <w:sz w:val="20"/>
                <w:szCs w:val="20"/>
              </w:rPr>
              <w:t xml:space="preserve">Službeni list Crne </w:t>
            </w:r>
            <w:proofErr w:type="gramStart"/>
            <w:r w:rsidRPr="00567144">
              <w:rPr>
                <w:rFonts w:ascii="Arial" w:hAnsi="Arial" w:cs="Arial"/>
                <w:sz w:val="20"/>
                <w:szCs w:val="20"/>
              </w:rPr>
              <w:t>Gore</w:t>
            </w:r>
            <w:r w:rsidR="00012266">
              <w:rPr>
                <w:rFonts w:ascii="Arial" w:hAnsi="Arial" w:cs="Arial"/>
                <w:sz w:val="20"/>
                <w:szCs w:val="20"/>
              </w:rPr>
              <w:t>“</w:t>
            </w:r>
            <w:proofErr w:type="gramEnd"/>
            <w:r w:rsidR="00012266">
              <w:rPr>
                <w:rFonts w:ascii="Arial" w:hAnsi="Arial" w:cs="Arial"/>
                <w:sz w:val="20"/>
                <w:szCs w:val="20"/>
              </w:rPr>
              <w:t>, broj</w:t>
            </w:r>
            <w:r w:rsidRPr="00567144">
              <w:rPr>
                <w:rFonts w:ascii="Arial" w:hAnsi="Arial" w:cs="Arial"/>
                <w:sz w:val="20"/>
                <w:szCs w:val="20"/>
              </w:rPr>
              <w:t xml:space="preserve"> 76/20) usklađen je sa Uredbom (EU) br. 1177/2010. Međutim</w:t>
            </w:r>
            <w:r w:rsidR="00012266">
              <w:rPr>
                <w:rFonts w:ascii="Arial" w:hAnsi="Arial" w:cs="Arial"/>
                <w:sz w:val="20"/>
                <w:szCs w:val="20"/>
              </w:rPr>
              <w:t>,</w:t>
            </w:r>
            <w:r w:rsidRPr="00567144">
              <w:rPr>
                <w:rFonts w:ascii="Arial" w:hAnsi="Arial" w:cs="Arial"/>
                <w:sz w:val="20"/>
                <w:szCs w:val="20"/>
              </w:rPr>
              <w:t xml:space="preserve"> radi potpune usklađenosti i sa </w:t>
            </w:r>
            <w:r w:rsidRPr="005671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Uredbom (EZ) br. 392/2009, pristupilo se izradi novog zakona.</w:t>
            </w:r>
          </w:p>
          <w:p w:rsidR="00567144" w:rsidRPr="00567144" w:rsidRDefault="000039BC" w:rsidP="00567144">
            <w:pPr>
              <w:pStyle w:val="BodyText"/>
              <w:spacing w:before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67144">
              <w:rPr>
                <w:rFonts w:ascii="Arial" w:hAnsi="Arial" w:cs="Arial"/>
                <w:sz w:val="20"/>
                <w:szCs w:val="20"/>
              </w:rPr>
              <w:t>Nacrt</w:t>
            </w:r>
            <w:r w:rsidR="00567144" w:rsidRPr="00567144">
              <w:rPr>
                <w:rFonts w:ascii="Arial" w:hAnsi="Arial" w:cs="Arial"/>
                <w:sz w:val="20"/>
                <w:szCs w:val="20"/>
              </w:rPr>
              <w:t>om</w:t>
            </w:r>
            <w:r w:rsidRPr="00567144">
              <w:rPr>
                <w:rFonts w:ascii="Arial" w:hAnsi="Arial" w:cs="Arial"/>
                <w:sz w:val="20"/>
                <w:szCs w:val="20"/>
              </w:rPr>
              <w:t xml:space="preserve"> zakona uređuje se ugovor o prevozu putnika, prtljaga i vozila morem, kao i prevoz putnika i</w:t>
            </w:r>
            <w:r w:rsidR="00567144" w:rsidRPr="00567144">
              <w:rPr>
                <w:rFonts w:ascii="Arial" w:hAnsi="Arial" w:cs="Arial"/>
                <w:sz w:val="20"/>
                <w:szCs w:val="20"/>
              </w:rPr>
              <w:t xml:space="preserve"> prtljaga u plovidbi unutrašnjim plovnim putevima. </w:t>
            </w:r>
          </w:p>
          <w:p w:rsidR="000039BC" w:rsidRPr="00567144" w:rsidRDefault="000039BC" w:rsidP="00567144">
            <w:pPr>
              <w:pStyle w:val="BodyText"/>
              <w:spacing w:before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67144">
              <w:rPr>
                <w:rFonts w:ascii="Arial" w:hAnsi="Arial" w:cs="Arial"/>
                <w:sz w:val="20"/>
                <w:szCs w:val="20"/>
              </w:rPr>
              <w:t>Odredbe ovog zakona primjenjuju se na svaki prevoz putnika unutar Crne Gore brodom ako:</w:t>
            </w:r>
          </w:p>
          <w:p w:rsidR="000039BC" w:rsidRPr="00567144" w:rsidRDefault="000039BC" w:rsidP="000039B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63"/>
              </w:tabs>
              <w:autoSpaceDE w:val="0"/>
              <w:autoSpaceDN w:val="0"/>
              <w:ind w:right="1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brod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vije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zastavu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Gore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upisan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upisnik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brodova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Gore;</w:t>
            </w:r>
          </w:p>
          <w:p w:rsidR="000039BC" w:rsidRPr="00567144" w:rsidRDefault="000039BC" w:rsidP="000039B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63"/>
              </w:tabs>
              <w:autoSpaceDE w:val="0"/>
              <w:autoSpaceDN w:val="0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567144">
              <w:rPr>
                <w:rFonts w:ascii="Arial" w:hAnsi="Arial" w:cs="Arial"/>
                <w:sz w:val="20"/>
                <w:szCs w:val="20"/>
              </w:rPr>
              <w:t xml:space="preserve">je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ugovor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prevozu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putnika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zaključen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Crnoj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Gori;</w:t>
            </w:r>
          </w:p>
          <w:p w:rsidR="000039BC" w:rsidRPr="00567144" w:rsidRDefault="000039BC" w:rsidP="000039B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63"/>
              </w:tabs>
              <w:autoSpaceDE w:val="0"/>
              <w:autoSpaceDN w:val="0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567144">
              <w:rPr>
                <w:rFonts w:ascii="Arial" w:hAnsi="Arial" w:cs="Arial"/>
                <w:sz w:val="20"/>
                <w:szCs w:val="20"/>
              </w:rPr>
              <w:t xml:space="preserve">je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mjesto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isplovljavanja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odredište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prema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ugovoru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prevozu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putnika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teritoriju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Gore.</w:t>
            </w:r>
          </w:p>
          <w:p w:rsidR="000039BC" w:rsidRPr="00567144" w:rsidRDefault="000039BC" w:rsidP="00567144">
            <w:pPr>
              <w:pStyle w:val="BodyText"/>
              <w:spacing w:before="0"/>
              <w:ind w:left="0" w:right="1625" w:firstLine="0"/>
              <w:rPr>
                <w:rFonts w:ascii="Arial" w:hAnsi="Arial" w:cs="Arial"/>
                <w:sz w:val="20"/>
                <w:szCs w:val="20"/>
              </w:rPr>
            </w:pPr>
            <w:r w:rsidRPr="00567144">
              <w:rPr>
                <w:rFonts w:ascii="Arial" w:hAnsi="Arial" w:cs="Arial"/>
                <w:sz w:val="20"/>
                <w:szCs w:val="20"/>
              </w:rPr>
              <w:t xml:space="preserve">Takođe zakonom se uređuju prava putnika u slučajevima otkazivanja i kašnjenja putovanja u polasku i kašnjenja putovanja u dolasku, zabrana diskriminacije lica sa invaliditetom i lica smanjene pokretljivosti obzirom na uslove prevoza koje nudi prevoznik kao i pravo tih lica na pomoć kada putuju morem ili unutrašnjim plovnim putevima i obaveza pružanja informacija putnicima, žalbena procedura i opšti uslovi sprovođenja. </w:t>
            </w:r>
          </w:p>
          <w:p w:rsidR="00DC25A6" w:rsidRPr="00567144" w:rsidRDefault="00A626B8" w:rsidP="00790234">
            <w:pPr>
              <w:pStyle w:val="ListParagraph"/>
              <w:shd w:val="clear" w:color="auto" w:fill="FFFFFF"/>
              <w:ind w:left="0"/>
              <w:contextualSpacing/>
              <w:rPr>
                <w:rFonts w:ascii="Arial" w:hAnsi="Arial" w:cs="Arial"/>
                <w:bCs w:val="0"/>
                <w:color w:val="333333"/>
                <w:sz w:val="20"/>
                <w:szCs w:val="20"/>
                <w:lang w:val="en" w:eastAsia="hr-HR"/>
              </w:rPr>
            </w:pPr>
            <w:r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>U</w:t>
            </w:r>
            <w:r w:rsidR="00727408"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>koliko novi</w:t>
            </w:r>
            <w:r w:rsidR="009E2623"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 xml:space="preserve"> zakon ne bude donešen to bi uzr</w:t>
            </w:r>
            <w:r w:rsidR="00727408"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 xml:space="preserve">okovalo </w:t>
            </w:r>
            <w:r w:rsidR="00604A7D"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 xml:space="preserve">priije svega </w:t>
            </w:r>
            <w:r w:rsidR="000039BC"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>problem za zatvaranje Pregovarčkog poglavlja 14.</w:t>
            </w:r>
          </w:p>
          <w:p w:rsidR="000039BC" w:rsidRPr="00567144" w:rsidRDefault="004803AE" w:rsidP="000039BC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>Nema</w:t>
            </w:r>
            <w:r w:rsidR="00016C9F"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 xml:space="preserve"> oštećenih subjekata</w:t>
            </w:r>
            <w:r w:rsidR="000039BC"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>.</w:t>
            </w:r>
          </w:p>
          <w:p w:rsidR="00356AE2" w:rsidRDefault="00AF0DEE" w:rsidP="000039BC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r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 xml:space="preserve">Opcija „status quo“ nije prihvaćena, imajući u vidu </w:t>
            </w:r>
            <w:r w:rsidR="000039BC"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>razloge zbog kojih se Zakon donosi i</w:t>
            </w:r>
            <w:r w:rsidR="00C51BC0"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 xml:space="preserve"> koje </w:t>
            </w:r>
            <w:r w:rsidR="000039BC"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>bi</w:t>
            </w:r>
            <w:r w:rsidR="00C51BC0"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 xml:space="preserve"> trebale da se riješe, a koje nijesu mogle</w:t>
            </w:r>
            <w:r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 xml:space="preserve"> biti otklonjeni bez izmjena regulatornog okvira</w:t>
            </w:r>
            <w:r w:rsidR="00D540CF"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>.</w:t>
            </w:r>
          </w:p>
          <w:p w:rsidR="0073286E" w:rsidRPr="00567144" w:rsidRDefault="0073286E" w:rsidP="000039BC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</w:p>
        </w:tc>
      </w:tr>
      <w:tr w:rsidR="00356AE2" w:rsidRPr="00790234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90234" w:rsidRDefault="00356AE2" w:rsidP="007902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2. Ciljevi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ciljevi se postižu predloženim propisom?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Navesti usklađenost ovih ciljeva sa postojećim strategijama ili programima Vlade, ako je primjenljivo.</w:t>
            </w:r>
          </w:p>
        </w:tc>
      </w:tr>
      <w:tr w:rsidR="00356AE2" w:rsidRPr="00790234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90234" w:rsidRPr="00567144" w:rsidRDefault="00410E29" w:rsidP="00567144">
            <w:pPr>
              <w:pStyle w:val="ListParagraph"/>
              <w:autoSpaceDE w:val="0"/>
              <w:autoSpaceDN w:val="0"/>
              <w:ind w:left="0"/>
              <w:rPr>
                <w:rFonts w:ascii="Arial" w:hAnsi="Arial" w:cs="Arial"/>
                <w:bCs w:val="0"/>
                <w:sz w:val="20"/>
                <w:szCs w:val="20"/>
                <w:lang w:val="en-US" w:eastAsia="en-US"/>
              </w:rPr>
            </w:pPr>
            <w:r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>Cilj koji se postiže ovim zakonom</w:t>
            </w:r>
            <w:r w:rsidR="002C4A9F"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 xml:space="preserve"> je usklađivanje sa EU propisima</w:t>
            </w:r>
            <w:r w:rsidR="00F87811" w:rsidRPr="00567144">
              <w:rPr>
                <w:rFonts w:ascii="Arial" w:hAnsi="Arial" w:cs="Arial"/>
                <w:sz w:val="20"/>
                <w:szCs w:val="20"/>
                <w:lang w:val="pl-PL"/>
              </w:rPr>
              <w:t xml:space="preserve"> i međunarodnim standardima i preporukama</w:t>
            </w:r>
            <w:r w:rsidR="002C4A9F"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CB63A6"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>čime će</w:t>
            </w:r>
            <w:r w:rsidR="00F87811"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 xml:space="preserve"> se</w:t>
            </w:r>
            <w:r w:rsidR="00DC25A6"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 xml:space="preserve"> zakonodavstvo </w:t>
            </w:r>
            <w:r w:rsidR="00F87811"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 xml:space="preserve">u oblasti </w:t>
            </w:r>
            <w:r w:rsidR="000039BC"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>prava putnika</w:t>
            </w:r>
            <w:r w:rsidR="00DC25A6"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 xml:space="preserve"> u potpunosti uskladi</w:t>
            </w:r>
            <w:r w:rsidR="00CB63A6"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>ti</w:t>
            </w:r>
            <w:r w:rsidR="00DC25A6"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 xml:space="preserve"> sa </w:t>
            </w:r>
            <w:r w:rsidR="00A83D61"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 xml:space="preserve">pravnim </w:t>
            </w:r>
            <w:r w:rsidR="00DC25A6"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>okvirom EU i drugim relevantnim međunarodnim obavezama</w:t>
            </w:r>
            <w:r w:rsidR="00F87811"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CB63A6"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>te se</w:t>
            </w:r>
            <w:r w:rsidR="00F87811"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 xml:space="preserve"> zahtijevati</w:t>
            </w:r>
            <w:r w:rsidR="00F87811" w:rsidRPr="00567144">
              <w:rPr>
                <w:rFonts w:ascii="Arial" w:hAnsi="Arial" w:cs="Arial"/>
                <w:bCs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F87811" w:rsidRPr="00567144">
              <w:rPr>
                <w:rFonts w:ascii="Arial" w:hAnsi="Arial" w:cs="Arial"/>
                <w:bCs w:val="0"/>
                <w:sz w:val="20"/>
                <w:szCs w:val="20"/>
                <w:lang w:val="en-US" w:eastAsia="en-US"/>
              </w:rPr>
              <w:t>maksimalno</w:t>
            </w:r>
            <w:proofErr w:type="spellEnd"/>
            <w:r w:rsidR="00F87811" w:rsidRPr="00567144">
              <w:rPr>
                <w:rFonts w:ascii="Arial" w:hAnsi="Arial" w:cs="Arial"/>
                <w:bCs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F87811" w:rsidRPr="00567144">
              <w:rPr>
                <w:rFonts w:ascii="Arial" w:hAnsi="Arial" w:cs="Arial"/>
                <w:bCs w:val="0"/>
                <w:sz w:val="20"/>
                <w:szCs w:val="20"/>
                <w:lang w:val="en-US" w:eastAsia="en-US"/>
              </w:rPr>
              <w:t>poštovanje</w:t>
            </w:r>
            <w:proofErr w:type="spellEnd"/>
            <w:r w:rsidR="00F87811" w:rsidRPr="00567144">
              <w:rPr>
                <w:rFonts w:ascii="Arial" w:hAnsi="Arial" w:cs="Arial"/>
                <w:bCs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B63A6" w:rsidRPr="00567144">
              <w:rPr>
                <w:rFonts w:ascii="Arial" w:hAnsi="Arial" w:cs="Arial"/>
                <w:bCs w:val="0"/>
                <w:sz w:val="20"/>
                <w:szCs w:val="20"/>
                <w:lang w:val="en-US" w:eastAsia="en-US"/>
              </w:rPr>
              <w:t>prop</w:t>
            </w:r>
            <w:r w:rsidR="00A83D61" w:rsidRPr="00567144">
              <w:rPr>
                <w:rFonts w:ascii="Arial" w:hAnsi="Arial" w:cs="Arial"/>
                <w:bCs w:val="0"/>
                <w:sz w:val="20"/>
                <w:szCs w:val="20"/>
                <w:lang w:val="en-US" w:eastAsia="en-US"/>
              </w:rPr>
              <w:t>i</w:t>
            </w:r>
            <w:r w:rsidR="00CB63A6" w:rsidRPr="00567144">
              <w:rPr>
                <w:rFonts w:ascii="Arial" w:hAnsi="Arial" w:cs="Arial"/>
                <w:bCs w:val="0"/>
                <w:sz w:val="20"/>
                <w:szCs w:val="20"/>
                <w:lang w:val="en-US" w:eastAsia="en-US"/>
              </w:rPr>
              <w:t>sanog</w:t>
            </w:r>
            <w:proofErr w:type="spellEnd"/>
            <w:r w:rsidR="00F87811" w:rsidRPr="00567144">
              <w:rPr>
                <w:rFonts w:ascii="Arial" w:hAnsi="Arial" w:cs="Arial"/>
                <w:bCs w:val="0"/>
                <w:sz w:val="20"/>
                <w:szCs w:val="20"/>
                <w:lang w:val="en-US" w:eastAsia="en-US"/>
              </w:rPr>
              <w:t>.</w:t>
            </w:r>
          </w:p>
          <w:p w:rsidR="00567144" w:rsidRPr="00567144" w:rsidRDefault="00BA32DF" w:rsidP="00567144">
            <w:pPr>
              <w:pStyle w:val="ListParagraph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14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 xml:space="preserve">Imajući u vidu pravnu tekovinu EU u dijelu koji se odnosi na pomorstvo, a u vezi  poglavlja 14, Ministarstvo je u obavezi da izvši usklađivanje oblasti koje se odnose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39BC" w:rsidRPr="00567144">
              <w:rPr>
                <w:rFonts w:ascii="Arial" w:hAnsi="Arial" w:cs="Arial"/>
                <w:sz w:val="20"/>
                <w:szCs w:val="20"/>
              </w:rPr>
              <w:t>prava</w:t>
            </w:r>
            <w:proofErr w:type="spellEnd"/>
            <w:r w:rsidR="000039BC"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39BC" w:rsidRPr="00567144">
              <w:rPr>
                <w:rFonts w:ascii="Arial" w:hAnsi="Arial" w:cs="Arial"/>
                <w:sz w:val="20"/>
                <w:szCs w:val="20"/>
              </w:rPr>
              <w:t>putnika</w:t>
            </w:r>
            <w:proofErr w:type="spellEnd"/>
            <w:r w:rsidR="000039BC" w:rsidRPr="00567144">
              <w:rPr>
                <w:rFonts w:ascii="Arial" w:hAnsi="Arial" w:cs="Arial"/>
                <w:sz w:val="20"/>
                <w:szCs w:val="20"/>
              </w:rPr>
              <w:t>,</w:t>
            </w:r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čime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postiže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osnovni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cilj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da se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uskladi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pravn</w:t>
            </w:r>
            <w:r w:rsidR="000039BC" w:rsidRPr="0056714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okvir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Crne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Gore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propisima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EU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omoguće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isti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uslovi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sve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učesnike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="000039BC" w:rsidRPr="00567144">
              <w:rPr>
                <w:rFonts w:ascii="Arial" w:hAnsi="Arial" w:cs="Arial"/>
                <w:color w:val="000000"/>
                <w:sz w:val="20"/>
                <w:szCs w:val="20"/>
              </w:rPr>
              <w:t>koji</w:t>
            </w:r>
            <w:proofErr w:type="spellEnd"/>
            <w:r w:rsidR="000039BC"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39BC" w:rsidRPr="00567144">
              <w:rPr>
                <w:rFonts w:ascii="Arial" w:hAnsi="Arial" w:cs="Arial"/>
                <w:color w:val="000000"/>
                <w:sz w:val="20"/>
                <w:szCs w:val="20"/>
              </w:rPr>
              <w:t>učestvuju</w:t>
            </w:r>
            <w:proofErr w:type="spellEnd"/>
            <w:r w:rsidR="000039BC"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="000039BC" w:rsidRPr="00567144">
              <w:rPr>
                <w:rFonts w:ascii="Arial" w:hAnsi="Arial" w:cs="Arial"/>
                <w:color w:val="000000"/>
                <w:sz w:val="20"/>
                <w:szCs w:val="20"/>
              </w:rPr>
              <w:t>prevozu</w:t>
            </w:r>
            <w:proofErr w:type="spellEnd"/>
            <w:r w:rsidR="000039BC"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39BC" w:rsidRPr="00567144">
              <w:rPr>
                <w:rFonts w:ascii="Arial" w:hAnsi="Arial" w:cs="Arial"/>
                <w:color w:val="000000"/>
                <w:sz w:val="20"/>
                <w:szCs w:val="20"/>
              </w:rPr>
              <w:t>morem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039BC" w:rsidRPr="00567144" w:rsidRDefault="000039BC" w:rsidP="00567144">
            <w:pPr>
              <w:pStyle w:val="ListParagraph"/>
              <w:autoSpaceDE w:val="0"/>
              <w:autoSpaceDN w:val="0"/>
              <w:ind w:left="0"/>
              <w:rPr>
                <w:rFonts w:ascii="Arial" w:hAnsi="Arial" w:cs="Arial"/>
                <w:bCs w:val="0"/>
                <w:sz w:val="20"/>
                <w:szCs w:val="20"/>
                <w:lang w:val="en-US" w:eastAsia="en-US"/>
              </w:rPr>
            </w:pPr>
            <w:r w:rsidRPr="005671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 Nacrtu zakona o ugovoru </w:t>
            </w:r>
            <w:r w:rsidR="00567144" w:rsidRPr="00567144">
              <w:rPr>
                <w:rFonts w:ascii="Arial" w:hAnsi="Arial" w:cs="Arial"/>
                <w:sz w:val="20"/>
                <w:szCs w:val="20"/>
                <w:lang w:val="sr-Latn-CS"/>
              </w:rPr>
              <w:t>o</w:t>
            </w:r>
            <w:r w:rsidRPr="005671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prevozu putnika morem primjenjeni su propisi Evropske Unije (EU) i relevantne i obavezujuće međunarodne konvencije (uključujući i njihove protokole) iz ove oblasti, i to:</w:t>
            </w:r>
          </w:p>
          <w:p w:rsidR="000039BC" w:rsidRPr="00567144" w:rsidRDefault="000039BC" w:rsidP="00567144">
            <w:pPr>
              <w:pStyle w:val="ListParagraph"/>
              <w:numPr>
                <w:ilvl w:val="0"/>
                <w:numId w:val="12"/>
              </w:numPr>
              <w:shd w:val="clear" w:color="auto" w:fill="FFFFFF"/>
              <w:contextualSpacing/>
              <w:rPr>
                <w:rFonts w:ascii="Arial" w:hAnsi="Arial" w:cs="Arial"/>
                <w:color w:val="212121"/>
                <w:sz w:val="20"/>
                <w:szCs w:val="20"/>
              </w:rPr>
            </w:pP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lastRenderedPageBreak/>
              <w:t>Uredb</w:t>
            </w:r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> (EU) br. 1177/2010 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Evropskog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Parlamenta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Vijeća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od 24.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novembra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2010. o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pravima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putnika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kada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putuju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morem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unutrašnjim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plovnim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putevima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izmjeni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Uredbe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(EZ) br. 2006/2004</w:t>
            </w:r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,</w:t>
            </w:r>
          </w:p>
          <w:p w:rsidR="000039BC" w:rsidRPr="00567144" w:rsidRDefault="000039BC" w:rsidP="00567144">
            <w:pPr>
              <w:pStyle w:val="ListParagraph"/>
              <w:numPr>
                <w:ilvl w:val="0"/>
                <w:numId w:val="12"/>
              </w:numPr>
              <w:shd w:val="clear" w:color="auto" w:fill="FFFFFF"/>
              <w:contextualSpacing/>
              <w:rPr>
                <w:rFonts w:ascii="Arial" w:hAnsi="Arial" w:cs="Arial"/>
                <w:bCs w:val="0"/>
                <w:color w:val="212121"/>
                <w:sz w:val="20"/>
                <w:szCs w:val="20"/>
              </w:rPr>
            </w:pP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Uredb</w:t>
            </w:r>
            <w:r w:rsidRPr="00567144">
              <w:rPr>
                <w:rFonts w:ascii="Arial" w:hAnsi="Arial" w:cs="Arial"/>
                <w:bCs w:val="0"/>
                <w:color w:val="000000"/>
                <w:sz w:val="20"/>
                <w:szCs w:val="20"/>
              </w:rPr>
              <w:t>a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 (EZ) br. 392/2009 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Evropskog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parlamenta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Vijeća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od 23.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aprila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2009. o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odgovornosti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prevoznika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prevozu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putnika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morem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slučaju</w:t>
            </w:r>
            <w:proofErr w:type="spellEnd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000000"/>
                <w:sz w:val="20"/>
                <w:szCs w:val="20"/>
              </w:rPr>
              <w:t>nesreća</w:t>
            </w:r>
            <w:proofErr w:type="spellEnd"/>
            <w:r w:rsidRPr="00567144">
              <w:rPr>
                <w:rFonts w:ascii="Arial" w:hAnsi="Arial" w:cs="Arial"/>
                <w:bCs w:val="0"/>
                <w:color w:val="000000"/>
                <w:sz w:val="20"/>
                <w:szCs w:val="20"/>
              </w:rPr>
              <w:t>,</w:t>
            </w:r>
          </w:p>
          <w:p w:rsidR="000039BC" w:rsidRPr="00567144" w:rsidRDefault="000039BC" w:rsidP="00567144">
            <w:pPr>
              <w:pStyle w:val="ListParagraph"/>
              <w:numPr>
                <w:ilvl w:val="0"/>
                <w:numId w:val="12"/>
              </w:numPr>
              <w:shd w:val="clear" w:color="auto" w:fill="FFFFFF"/>
              <w:contextualSpacing/>
              <w:rPr>
                <w:rFonts w:ascii="Arial" w:hAnsi="Arial" w:cs="Arial"/>
                <w:color w:val="212121"/>
                <w:sz w:val="20"/>
                <w:szCs w:val="20"/>
              </w:rPr>
            </w:pPr>
            <w:proofErr w:type="spellStart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Atenska</w:t>
            </w:r>
            <w:proofErr w:type="spellEnd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konvencija</w:t>
            </w:r>
            <w:proofErr w:type="spellEnd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prevozu</w:t>
            </w:r>
            <w:proofErr w:type="spellEnd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putnika</w:t>
            </w:r>
            <w:proofErr w:type="spellEnd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njihovog</w:t>
            </w:r>
            <w:proofErr w:type="spellEnd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prtljaga</w:t>
            </w:r>
            <w:proofErr w:type="spellEnd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morem</w:t>
            </w:r>
            <w:proofErr w:type="spellEnd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iz</w:t>
            </w:r>
            <w:proofErr w:type="spellEnd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1974., </w:t>
            </w:r>
            <w:proofErr w:type="spellStart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kako</w:t>
            </w:r>
            <w:proofErr w:type="spellEnd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je </w:t>
            </w:r>
            <w:proofErr w:type="spellStart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izmijenjena</w:t>
            </w:r>
            <w:proofErr w:type="spellEnd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Protokolom</w:t>
            </w:r>
            <w:proofErr w:type="spellEnd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iz</w:t>
            </w:r>
            <w:proofErr w:type="spellEnd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2002. (</w:t>
            </w:r>
            <w:proofErr w:type="spellStart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Atenska</w:t>
            </w:r>
            <w:proofErr w:type="spellEnd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konvencija</w:t>
            </w:r>
            <w:proofErr w:type="spellEnd"/>
            <w:r w:rsidRPr="005671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),</w:t>
            </w:r>
          </w:p>
          <w:p w:rsidR="000039BC" w:rsidRPr="00567144" w:rsidRDefault="000039BC" w:rsidP="00567144">
            <w:pPr>
              <w:pStyle w:val="ListParagraph"/>
              <w:numPr>
                <w:ilvl w:val="0"/>
                <w:numId w:val="12"/>
              </w:numPr>
              <w:shd w:val="clear" w:color="auto" w:fill="FFFFFF"/>
              <w:contextualSpacing/>
              <w:rPr>
                <w:rFonts w:ascii="Arial" w:hAnsi="Arial" w:cs="Arial"/>
                <w:color w:val="212121"/>
                <w:sz w:val="20"/>
                <w:szCs w:val="20"/>
              </w:rPr>
            </w:pPr>
            <w:proofErr w:type="spellStart"/>
            <w:r w:rsidRPr="00567144">
              <w:rPr>
                <w:rFonts w:ascii="Arial" w:hAnsi="Arial" w:cs="Arial"/>
                <w:bCs w:val="0"/>
                <w:color w:val="000000"/>
                <w:sz w:val="20"/>
                <w:szCs w:val="20"/>
                <w:shd w:val="clear" w:color="auto" w:fill="FFFFFF"/>
              </w:rPr>
              <w:t>Protokol</w:t>
            </w:r>
            <w:proofErr w:type="spellEnd"/>
            <w:r w:rsidRPr="00567144">
              <w:rPr>
                <w:rFonts w:ascii="Arial" w:hAnsi="Arial" w:cs="Arial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color w:val="000000"/>
                <w:sz w:val="20"/>
                <w:szCs w:val="20"/>
                <w:shd w:val="clear" w:color="auto" w:fill="FFFFFF"/>
              </w:rPr>
              <w:t>Konvencije</w:t>
            </w:r>
            <w:proofErr w:type="spellEnd"/>
            <w:r w:rsidRPr="00567144">
              <w:rPr>
                <w:rFonts w:ascii="Arial" w:hAnsi="Arial" w:cs="Arial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567144">
              <w:rPr>
                <w:rFonts w:ascii="Arial" w:hAnsi="Arial" w:cs="Arial"/>
                <w:bCs w:val="0"/>
                <w:color w:val="000000"/>
                <w:sz w:val="20"/>
                <w:szCs w:val="20"/>
                <w:shd w:val="clear" w:color="auto" w:fill="FFFFFF"/>
              </w:rPr>
              <w:t>ograničenju</w:t>
            </w:r>
            <w:proofErr w:type="spellEnd"/>
            <w:r w:rsidRPr="00567144">
              <w:rPr>
                <w:rFonts w:ascii="Arial" w:hAnsi="Arial" w:cs="Arial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color w:val="000000"/>
                <w:sz w:val="20"/>
                <w:szCs w:val="20"/>
                <w:shd w:val="clear" w:color="auto" w:fill="FFFFFF"/>
              </w:rPr>
              <w:t>odgovornosti</w:t>
            </w:r>
            <w:proofErr w:type="spellEnd"/>
            <w:r w:rsidRPr="00567144">
              <w:rPr>
                <w:rFonts w:ascii="Arial" w:hAnsi="Arial" w:cs="Arial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za </w:t>
            </w:r>
            <w:proofErr w:type="spellStart"/>
            <w:r w:rsidRPr="00567144">
              <w:rPr>
                <w:rFonts w:ascii="Arial" w:hAnsi="Arial" w:cs="Arial"/>
                <w:bCs w:val="0"/>
                <w:color w:val="000000"/>
                <w:sz w:val="20"/>
                <w:szCs w:val="20"/>
                <w:shd w:val="clear" w:color="auto" w:fill="FFFFFF"/>
              </w:rPr>
              <w:t>pomorska</w:t>
            </w:r>
            <w:proofErr w:type="spellEnd"/>
            <w:r w:rsidRPr="00567144">
              <w:rPr>
                <w:rFonts w:ascii="Arial" w:hAnsi="Arial" w:cs="Arial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color w:val="000000"/>
                <w:sz w:val="20"/>
                <w:szCs w:val="20"/>
                <w:shd w:val="clear" w:color="auto" w:fill="FFFFFF"/>
              </w:rPr>
              <w:t>potraživanja</w:t>
            </w:r>
            <w:proofErr w:type="spellEnd"/>
            <w:r w:rsidRPr="00567144">
              <w:rPr>
                <w:rFonts w:ascii="Arial" w:hAnsi="Arial" w:cs="Arial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color w:val="000000"/>
                <w:sz w:val="20"/>
                <w:szCs w:val="20"/>
                <w:shd w:val="clear" w:color="auto" w:fill="FFFFFF"/>
              </w:rPr>
              <w:t>iz</w:t>
            </w:r>
            <w:proofErr w:type="spellEnd"/>
            <w:r w:rsidRPr="00567144">
              <w:rPr>
                <w:rFonts w:ascii="Arial" w:hAnsi="Arial" w:cs="Arial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1996 (LLMC Protocol 1996).</w:t>
            </w:r>
          </w:p>
          <w:p w:rsidR="00356AE2" w:rsidRPr="00567144" w:rsidRDefault="009E2623" w:rsidP="00567144">
            <w:pPr>
              <w:autoSpaceDE w:val="0"/>
              <w:autoSpaceDN w:val="0"/>
              <w:adjustRightInd w:val="0"/>
              <w:rPr>
                <w:rStyle w:val="FontStyle23"/>
                <w:rFonts w:ascii="Arial" w:hAnsi="Arial" w:cs="Arial"/>
                <w:color w:val="365F91"/>
                <w:sz w:val="20"/>
                <w:szCs w:val="20"/>
                <w:lang w:val="sr-Latn-RS"/>
              </w:rPr>
            </w:pPr>
            <w:proofErr w:type="spellStart"/>
            <w:r w:rsidRPr="00567144">
              <w:rPr>
                <w:rStyle w:val="FontStyle23"/>
                <w:rFonts w:ascii="Arial" w:hAnsi="Arial" w:cs="Arial"/>
                <w:b w:val="0"/>
                <w:bCs/>
                <w:sz w:val="20"/>
                <w:szCs w:val="20"/>
              </w:rPr>
              <w:t>Obaveza</w:t>
            </w:r>
            <w:proofErr w:type="spellEnd"/>
            <w:r w:rsidRPr="00567144">
              <w:rPr>
                <w:rStyle w:val="FontStyle23"/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Style w:val="FontStyle23"/>
                <w:rFonts w:ascii="Arial" w:hAnsi="Arial" w:cs="Arial"/>
                <w:b w:val="0"/>
                <w:bCs/>
                <w:sz w:val="20"/>
                <w:szCs w:val="20"/>
              </w:rPr>
              <w:t>donošenja</w:t>
            </w:r>
            <w:proofErr w:type="spellEnd"/>
            <w:r w:rsidRPr="00567144">
              <w:rPr>
                <w:rStyle w:val="FontStyle23"/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Style w:val="FontStyle23"/>
                <w:rFonts w:ascii="Arial" w:hAnsi="Arial" w:cs="Arial"/>
                <w:b w:val="0"/>
                <w:bCs/>
                <w:sz w:val="20"/>
                <w:szCs w:val="20"/>
              </w:rPr>
              <w:t>ovog</w:t>
            </w:r>
            <w:proofErr w:type="spellEnd"/>
            <w:r w:rsidRPr="00567144">
              <w:rPr>
                <w:rStyle w:val="FontStyle23"/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Style w:val="FontStyle23"/>
                <w:rFonts w:ascii="Arial" w:hAnsi="Arial" w:cs="Arial"/>
                <w:b w:val="0"/>
                <w:bCs/>
                <w:sz w:val="20"/>
                <w:szCs w:val="20"/>
              </w:rPr>
              <w:t>zakona</w:t>
            </w:r>
            <w:proofErr w:type="spellEnd"/>
            <w:r w:rsidRPr="00567144">
              <w:rPr>
                <w:rStyle w:val="FontStyle23"/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Style w:val="FontStyle23"/>
                <w:rFonts w:ascii="Arial" w:hAnsi="Arial" w:cs="Arial"/>
                <w:b w:val="0"/>
                <w:bCs/>
                <w:sz w:val="20"/>
                <w:szCs w:val="20"/>
              </w:rPr>
              <w:t>proizilazi</w:t>
            </w:r>
            <w:proofErr w:type="spellEnd"/>
            <w:r w:rsidRPr="00567144">
              <w:rPr>
                <w:rStyle w:val="FontStyle23"/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Style w:val="FontStyle23"/>
                <w:rFonts w:ascii="Arial" w:hAnsi="Arial" w:cs="Arial"/>
                <w:b w:val="0"/>
                <w:bCs/>
                <w:sz w:val="20"/>
                <w:szCs w:val="20"/>
              </w:rPr>
              <w:t>iz</w:t>
            </w:r>
            <w:proofErr w:type="spellEnd"/>
            <w:r w:rsidRPr="00567144">
              <w:rPr>
                <w:rStyle w:val="FontStyle23"/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039BC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Programa</w:t>
            </w:r>
            <w:proofErr w:type="spellEnd"/>
            <w:r w:rsidR="000039BC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039BC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pristupanja</w:t>
            </w:r>
            <w:proofErr w:type="spellEnd"/>
            <w:r w:rsidR="000039BC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039BC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Crne</w:t>
            </w:r>
            <w:proofErr w:type="spellEnd"/>
            <w:r w:rsidR="000039BC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Gore EU 2025-2026</w:t>
            </w:r>
            <w:r w:rsidRPr="00567144">
              <w:rPr>
                <w:rStyle w:val="FontStyle23"/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  <w:r w:rsidRPr="00567144">
              <w:rPr>
                <w:rStyle w:val="FontStyle23"/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604A7D" w:rsidRPr="00790234" w:rsidRDefault="00604A7D" w:rsidP="00790234">
            <w:pPr>
              <w:autoSpaceDE w:val="0"/>
              <w:autoSpaceDN w:val="0"/>
              <w:adjustRightInd w:val="0"/>
              <w:ind w:left="63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</w:p>
        </w:tc>
      </w:tr>
      <w:tr w:rsidR="00356AE2" w:rsidRPr="00790234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90234" w:rsidRDefault="00356AE2" w:rsidP="007902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lastRenderedPageBreak/>
              <w:t>3. Opcije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Obrazložiti preferiranu opciju?</w:t>
            </w:r>
          </w:p>
        </w:tc>
      </w:tr>
      <w:tr w:rsidR="00356AE2" w:rsidRPr="00790234" w:rsidTr="0073286E">
        <w:trPr>
          <w:trHeight w:val="3958"/>
        </w:trPr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597D64" w:rsidRPr="00567144" w:rsidRDefault="009E4081" w:rsidP="00567144">
            <w:pPr>
              <w:pStyle w:val="BodyText"/>
              <w:spacing w:before="0"/>
              <w:ind w:left="0" w:right="189" w:firstLine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67144">
              <w:rPr>
                <w:rFonts w:ascii="Arial" w:hAnsi="Arial" w:cs="Arial"/>
                <w:sz w:val="20"/>
                <w:szCs w:val="20"/>
              </w:rPr>
              <w:t>“</w:t>
            </w:r>
            <w:r w:rsidR="00016C9F" w:rsidRPr="00567144">
              <w:rPr>
                <w:rFonts w:ascii="Arial" w:hAnsi="Arial" w:cs="Arial"/>
                <w:sz w:val="20"/>
                <w:szCs w:val="20"/>
              </w:rPr>
              <w:t xml:space="preserve">Status quo” opcija nije prihvatljiva, a ovo iz razloga što postojeće stanje ne bi doprinijelo </w:t>
            </w:r>
            <w:r w:rsidR="000039BC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ispunjavanju obaveza koje proističu iz Programa pristupanja Crne Gore EU 2025-2026</w:t>
            </w:r>
          </w:p>
          <w:p w:rsidR="00346514" w:rsidRPr="00567144" w:rsidRDefault="00EF631C" w:rsidP="00567144">
            <w:pPr>
              <w:pStyle w:val="BodyText"/>
              <w:spacing w:before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67144">
              <w:rPr>
                <w:rFonts w:ascii="Arial" w:hAnsi="Arial" w:cs="Arial"/>
                <w:sz w:val="20"/>
                <w:szCs w:val="20"/>
                <w:lang w:val="sr-Latn-ME"/>
              </w:rPr>
              <w:t>Imajući u vidu potrebu da se izvrši usklađivanje zakonskog okvira Crne Gore sa pravnom tekovinom EU to je uslovilo izradu novog Zakona o kojim će se stvoriti osnova da se isti primijeni i osigura</w:t>
            </w:r>
            <w:r w:rsidR="000039BC" w:rsidRPr="00567144">
              <w:rPr>
                <w:rFonts w:ascii="Arial" w:hAnsi="Arial" w:cs="Arial"/>
                <w:sz w:val="20"/>
                <w:szCs w:val="20"/>
                <w:lang w:val="sr-Latn-ME"/>
              </w:rPr>
              <w:t>ju prava putnika na moru i unutrašnjim plovnim putevima Crne Gore</w:t>
            </w:r>
            <w:r w:rsidRPr="00567144"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  <w:r w:rsidR="00687D95" w:rsidRPr="0056714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46514" w:rsidRPr="00567144">
              <w:rPr>
                <w:rFonts w:ascii="Arial" w:hAnsi="Arial" w:cs="Arial"/>
                <w:sz w:val="20"/>
                <w:szCs w:val="20"/>
              </w:rPr>
              <w:t>Nacrt zakona uređuje se ugovor o prevozu putnika, prtljaga i vozila morem, kao i prevoz putnika i</w:t>
            </w:r>
          </w:p>
          <w:p w:rsidR="00346514" w:rsidRPr="00567144" w:rsidRDefault="00346514" w:rsidP="00567144">
            <w:pPr>
              <w:pStyle w:val="BodyText"/>
              <w:spacing w:before="0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67144">
              <w:rPr>
                <w:rFonts w:ascii="Arial" w:hAnsi="Arial" w:cs="Arial"/>
                <w:sz w:val="20"/>
                <w:szCs w:val="20"/>
              </w:rPr>
              <w:t>prtljaga u plovidbi unutrašnjim plovnim putevima.</w:t>
            </w:r>
          </w:p>
          <w:p w:rsidR="00346514" w:rsidRPr="00567144" w:rsidRDefault="00346514" w:rsidP="00567144">
            <w:pPr>
              <w:pStyle w:val="BodyText"/>
              <w:spacing w:before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67144">
              <w:rPr>
                <w:rFonts w:ascii="Arial" w:hAnsi="Arial" w:cs="Arial"/>
                <w:sz w:val="20"/>
                <w:szCs w:val="20"/>
              </w:rPr>
              <w:t>Odredbe ovog zakona primjenjuju se na svaki prevoz putnika unutar Crne Gore brodom ako:</w:t>
            </w:r>
          </w:p>
          <w:p w:rsidR="00346514" w:rsidRPr="00567144" w:rsidRDefault="00346514" w:rsidP="00567144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63"/>
              </w:tabs>
              <w:autoSpaceDE w:val="0"/>
              <w:autoSpaceDN w:val="0"/>
              <w:ind w:right="1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brod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vije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zastavu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Gore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upisan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upisnik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brodova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Gore;</w:t>
            </w:r>
          </w:p>
          <w:p w:rsidR="00346514" w:rsidRPr="00567144" w:rsidRDefault="00346514" w:rsidP="00567144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63"/>
              </w:tabs>
              <w:autoSpaceDE w:val="0"/>
              <w:autoSpaceDN w:val="0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567144">
              <w:rPr>
                <w:rFonts w:ascii="Arial" w:hAnsi="Arial" w:cs="Arial"/>
                <w:sz w:val="20"/>
                <w:szCs w:val="20"/>
              </w:rPr>
              <w:t xml:space="preserve">je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ugovor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prevozu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putnika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zaključen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Crnoj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Gori;</w:t>
            </w:r>
          </w:p>
          <w:p w:rsidR="00346514" w:rsidRPr="00567144" w:rsidRDefault="00346514" w:rsidP="00567144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63"/>
              </w:tabs>
              <w:autoSpaceDE w:val="0"/>
              <w:autoSpaceDN w:val="0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567144">
              <w:rPr>
                <w:rFonts w:ascii="Arial" w:hAnsi="Arial" w:cs="Arial"/>
                <w:sz w:val="20"/>
                <w:szCs w:val="20"/>
              </w:rPr>
              <w:t xml:space="preserve">je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mjesto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isplovljavanja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odredište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prema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ugovoru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prevozu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putnika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teritoriju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Gore.</w:t>
            </w:r>
          </w:p>
          <w:p w:rsidR="00346514" w:rsidRPr="001A618B" w:rsidRDefault="00346514" w:rsidP="00567144">
            <w:pPr>
              <w:pStyle w:val="BodyText"/>
              <w:spacing w:before="0"/>
              <w:ind w:left="0" w:right="1625" w:firstLine="0"/>
              <w:rPr>
                <w:rFonts w:ascii="Arial" w:hAnsi="Arial" w:cs="Arial"/>
              </w:rPr>
            </w:pPr>
            <w:r w:rsidRPr="00567144">
              <w:rPr>
                <w:rFonts w:ascii="Arial" w:hAnsi="Arial" w:cs="Arial"/>
                <w:sz w:val="20"/>
                <w:szCs w:val="20"/>
              </w:rPr>
              <w:t>Takođe zakonom se uređuju prava putnika u slučajevima otkazivanja i kašnjenja</w:t>
            </w:r>
            <w:r w:rsid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7144">
              <w:rPr>
                <w:rFonts w:ascii="Arial" w:hAnsi="Arial" w:cs="Arial"/>
                <w:sz w:val="20"/>
                <w:szCs w:val="20"/>
              </w:rPr>
              <w:t>putovanja u polasku i kašnjenja putovanja u dolasku, zabrana diskriminacije lica sa invaliditetom i lica smanjene pokretljivosti obzirom na uslove prevoza koje nudi prevoznik kao i pravo tih lica na pomoć kada putuju morem ili unutrašnjim plovnim putevima i obaveza pružanja informacija putnicima, žalbena procedura i opšti uslovi sprovođenja</w:t>
            </w:r>
            <w:r w:rsidRPr="001A618B">
              <w:rPr>
                <w:rFonts w:ascii="Arial" w:hAnsi="Arial" w:cs="Arial"/>
              </w:rPr>
              <w:t>.</w:t>
            </w:r>
          </w:p>
          <w:p w:rsidR="00687D95" w:rsidRPr="00687D95" w:rsidRDefault="00687D95" w:rsidP="00687D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E4081" w:rsidRPr="00687D95" w:rsidRDefault="009E4081" w:rsidP="00687D95">
            <w:pPr>
              <w:pStyle w:val="BodyText"/>
              <w:spacing w:before="0"/>
              <w:ind w:left="630" w:right="189" w:firstLine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56AE2" w:rsidRPr="00790234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90234" w:rsidRDefault="00356AE2" w:rsidP="007902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4. Analiza uticaja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 koga će i kako će najvjerovatnije uticati rješenja u propisu - nabrojati pozitivne i negativne uticaje, direktne i indirektne.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troškove će primjena propisa izazvati građanima i privredi (naročito malim i srednjim preduzećima).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pozitivne posljedice donošenja propisa opravdavaju troškove koje će on stvoriti.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se propisom podržava stvaranje novih privrednih subjekata na tržištu i tržišna konkurencija.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Uključiti procjenu administrativnih opterećenja i biznis barijera.</w:t>
            </w:r>
          </w:p>
          <w:p w:rsidR="00356AE2" w:rsidRPr="00790234" w:rsidRDefault="00356AE2" w:rsidP="00790234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</w:p>
        </w:tc>
      </w:tr>
      <w:tr w:rsidR="00356AE2" w:rsidRPr="00790234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567144" w:rsidRPr="00567144" w:rsidRDefault="004D505A" w:rsidP="006733D5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 xml:space="preserve">Zakon </w:t>
            </w:r>
            <w:r w:rsidR="00346514" w:rsidRPr="005671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o ugovoru </w:t>
            </w:r>
            <w:r w:rsidR="00567144" w:rsidRPr="00567144">
              <w:rPr>
                <w:rFonts w:ascii="Arial" w:hAnsi="Arial" w:cs="Arial"/>
                <w:sz w:val="20"/>
                <w:szCs w:val="20"/>
                <w:lang w:val="sr-Latn-CS"/>
              </w:rPr>
              <w:t>o</w:t>
            </w:r>
            <w:r w:rsidR="00346514" w:rsidRPr="005671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prevozu putnika morem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će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pozitivno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uticati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na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="00346514" w:rsidRPr="00567144">
              <w:rPr>
                <w:rFonts w:ascii="Arial" w:hAnsi="Arial" w:cs="Arial"/>
                <w:bCs w:val="0"/>
                <w:sz w:val="20"/>
                <w:szCs w:val="20"/>
              </w:rPr>
              <w:t>prava</w:t>
            </w:r>
            <w:proofErr w:type="spellEnd"/>
            <w:r w:rsidR="00346514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="00346514" w:rsidRPr="00567144">
              <w:rPr>
                <w:rFonts w:ascii="Arial" w:hAnsi="Arial" w:cs="Arial"/>
                <w:bCs w:val="0"/>
                <w:sz w:val="20"/>
                <w:szCs w:val="20"/>
              </w:rPr>
              <w:t>putnika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jer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će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se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nastaviti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dobra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praksa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u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dijelu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pojednostavljivanja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procedura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i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usklađivanja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istih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sa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međunarodnim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E9389C">
              <w:rPr>
                <w:rFonts w:ascii="Arial" w:hAnsi="Arial" w:cs="Arial"/>
                <w:bCs w:val="0"/>
                <w:sz w:val="20"/>
                <w:szCs w:val="20"/>
              </w:rPr>
              <w:t>i</w:t>
            </w:r>
            <w:bookmarkStart w:id="0" w:name="_GoBack"/>
            <w:bookmarkEnd w:id="0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evropskim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standardima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i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pravilima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.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Donošenjem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zakona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>osiguraće</w:t>
            </w:r>
            <w:proofErr w:type="spellEnd"/>
            <w:r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se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rješenja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za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sva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lica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koja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putuju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brodovima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naznačenim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u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propisu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sa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posebnim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naglaskom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na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posebne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uslove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za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lica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sa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invaliditetom</w:t>
            </w:r>
            <w:proofErr w:type="spellEnd"/>
            <w:r w:rsidR="006733D5" w:rsidRPr="00567144">
              <w:rPr>
                <w:rFonts w:ascii="Arial" w:hAnsi="Arial" w:cs="Arial"/>
                <w:bCs w:val="0"/>
                <w:sz w:val="20"/>
                <w:szCs w:val="20"/>
              </w:rPr>
              <w:t>.</w:t>
            </w:r>
          </w:p>
          <w:p w:rsidR="00790234" w:rsidRPr="00567144" w:rsidRDefault="009E4081" w:rsidP="006733D5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>Primjen</w:t>
            </w:r>
            <w:r w:rsidR="003773E8"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 xml:space="preserve">om Zakona nijesu uvedene dodatne naknade. </w:t>
            </w:r>
            <w:r w:rsidR="00E0649B" w:rsidRPr="00567144">
              <w:rPr>
                <w:rFonts w:ascii="Arial" w:hAnsi="Arial" w:cs="Arial"/>
                <w:sz w:val="20"/>
                <w:szCs w:val="20"/>
                <w:lang w:val="sr-Latn-RS"/>
              </w:rPr>
              <w:t xml:space="preserve">  </w:t>
            </w:r>
          </w:p>
          <w:p w:rsidR="00790234" w:rsidRPr="00567144" w:rsidRDefault="009E4081" w:rsidP="00E0649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r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>Ov</w:t>
            </w:r>
            <w:r w:rsidR="00202762" w:rsidRPr="0056714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 xml:space="preserve">aj propis ne utiče na stvaranje novih privrednih subjekata na tržištu. </w:t>
            </w:r>
          </w:p>
          <w:p w:rsidR="00202762" w:rsidRDefault="00004179" w:rsidP="006733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Nema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administrativnih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opterećenja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zakon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neće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stvoriti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biznis</w:t>
            </w:r>
            <w:proofErr w:type="spellEnd"/>
            <w:r w:rsidRP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sz w:val="20"/>
                <w:szCs w:val="20"/>
              </w:rPr>
              <w:t>barijere</w:t>
            </w:r>
            <w:proofErr w:type="spellEnd"/>
            <w:r w:rsidR="006733D5" w:rsidRPr="005671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3286E" w:rsidRPr="00790234" w:rsidRDefault="0073286E" w:rsidP="006733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356AE2" w:rsidRPr="00790234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90234" w:rsidRDefault="00356AE2" w:rsidP="007902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5. Procjena fiskalnog uticaja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je potrebno obezbjeđenje finansijskih sredstava iz budžeta Crne Gore za implementaciju propisa i u kom iznosu?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lastRenderedPageBreak/>
              <w:t>Da li je obezbjeđenje finansijskih sredstava jednokratno, ili tokom određenog vremenskog perioda? Obrazložiti.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implementacijom propisa proizilaze međunarodne finansijske obaveze? Obrazložiti.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neophodna finansijska sredstva obezbijeđena u budžetu za tekuću fiskalnu godinu, odnosno da li su planirana u budžetu za narednu fiskanu godinu?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je usvajanjem propisa predviđeno donošenje podzakonskih akata iz kojih će proisteći finansijske obaveze?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će se implementacijom propisa ostvariti prihod za budžet Crne Gore?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Obrazložiti metodologiju koja je korišćenja prilikom obračuna finansijskih izdataka/prihoda.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postojali problemi u preciznom obračunu finansijskih izdataka/prihoda? Obrazložiti.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postojale sugestije Ministarstva finansija na nacrt/predlog propisa?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dobijene primjedbe uključene u tekst propisa? Obrazložiti.</w:t>
            </w:r>
          </w:p>
        </w:tc>
      </w:tr>
      <w:tr w:rsidR="00356AE2" w:rsidRPr="00790234" w:rsidTr="00DC2167">
        <w:trPr>
          <w:trHeight w:val="700"/>
        </w:trPr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71480A" w:rsidRDefault="006733D5" w:rsidP="00567144">
            <w:pPr>
              <w:pStyle w:val="PlainTex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implementaciju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nijesu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potrebna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finansijska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sredstva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7144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7144">
              <w:rPr>
                <w:rFonts w:ascii="Arial" w:hAnsi="Arial" w:cs="Arial"/>
                <w:sz w:val="20"/>
                <w:szCs w:val="20"/>
              </w:rPr>
              <w:t>Budžeta</w:t>
            </w:r>
            <w:proofErr w:type="spellEnd"/>
            <w:r w:rsidR="005671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7144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="00567144">
              <w:rPr>
                <w:rFonts w:ascii="Arial" w:hAnsi="Arial" w:cs="Arial"/>
                <w:sz w:val="20"/>
                <w:szCs w:val="20"/>
              </w:rPr>
              <w:t xml:space="preserve"> Gore.</w:t>
            </w:r>
          </w:p>
          <w:p w:rsidR="00202762" w:rsidRPr="0071480A" w:rsidRDefault="00202762" w:rsidP="00567144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</w:pPr>
            <w:r w:rsidRPr="0071480A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>Nakon usvajanja zakona, donijeće se p</w:t>
            </w:r>
            <w:r w:rsidR="007F5458" w:rsidRPr="0071480A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>odzakonski propisi</w:t>
            </w:r>
            <w:r w:rsidRPr="0071480A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 xml:space="preserve"> za njegovo sprovođenje, a unaprijediće se politike i prakse </w:t>
            </w:r>
            <w:r w:rsidR="007F5458" w:rsidRPr="0071480A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>nadzor</w:t>
            </w:r>
            <w:r w:rsidR="00607772" w:rsidRPr="0071480A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>a</w:t>
            </w:r>
            <w:r w:rsidRPr="0071480A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 xml:space="preserve">. </w:t>
            </w:r>
          </w:p>
          <w:p w:rsidR="00356AE2" w:rsidRPr="0071480A" w:rsidRDefault="008B7681" w:rsidP="00567144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</w:pPr>
            <w:r w:rsidRPr="0071480A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>Implementacijom zak</w:t>
            </w:r>
            <w:r w:rsidR="008F461F" w:rsidRPr="0071480A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>ona ostvariće se određeni prih</w:t>
            </w:r>
            <w:r w:rsidRPr="0071480A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sr-Latn-RS"/>
              </w:rPr>
              <w:t xml:space="preserve">odi za budžet Crne Gore po osnovu primjene kaznenih odredbi. </w:t>
            </w:r>
          </w:p>
          <w:p w:rsidR="009559D2" w:rsidRPr="00790234" w:rsidRDefault="009559D2" w:rsidP="00DC2167">
            <w:pPr>
              <w:autoSpaceDE w:val="0"/>
              <w:autoSpaceDN w:val="0"/>
              <w:adjustRightInd w:val="0"/>
              <w:ind w:left="63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</w:p>
        </w:tc>
      </w:tr>
      <w:tr w:rsidR="00356AE2" w:rsidRPr="00790234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90234" w:rsidRDefault="00356AE2" w:rsidP="007902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6. </w:t>
            </w:r>
            <w:r w:rsidRPr="00790234">
              <w:rPr>
                <w:rFonts w:ascii="Arial" w:hAnsi="Arial" w:cs="Arial"/>
                <w:bCs w:val="0"/>
                <w:color w:val="365F91"/>
                <w:sz w:val="20"/>
                <w:szCs w:val="20"/>
                <w:lang w:val="sr-Latn-RS"/>
              </w:rPr>
              <w:t>K</w:t>
            </w: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onsultacije zainteresovanih strana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Naznačiti da li je korišćena eksterna ekspertska podrška i ako da, kako.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Naznačiti koje su grupe zainteresovanih strana konsultovane, u kojoj fazi RIA procesa i kako (javne ili ciljane konsultacije).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356AE2" w:rsidRPr="00790234" w:rsidTr="0051207E">
        <w:trPr>
          <w:trHeight w:val="1195"/>
        </w:trPr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518B8" w:rsidRPr="0073286E" w:rsidRDefault="00764DCE" w:rsidP="0073286E">
            <w:pPr>
              <w:pStyle w:val="ListParagraph"/>
              <w:autoSpaceDE w:val="0"/>
              <w:ind w:left="0"/>
              <w:contextualSpacing/>
              <w:rPr>
                <w:rFonts w:ascii="Arial" w:eastAsia="Calibri" w:hAnsi="Arial" w:cs="Arial"/>
                <w:strike/>
                <w:color w:val="FF0000"/>
                <w:sz w:val="20"/>
                <w:szCs w:val="20"/>
              </w:rPr>
            </w:pPr>
            <w:r w:rsidRPr="00567144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 xml:space="preserve">U okviru projekta „Tehnička pomoć za jačanje kapaciteta i unaprijeđenje pravne harmonizacije, performansi i efikasnosti u Crnoj Gori“ </w:t>
            </w:r>
            <w:r w:rsidRPr="00567144">
              <w:rPr>
                <w:rFonts w:ascii="Arial" w:eastAsia="Calibri" w:hAnsi="Arial" w:cs="Arial"/>
                <w:color w:val="000000"/>
                <w:sz w:val="20"/>
                <w:szCs w:val="20"/>
              </w:rPr>
              <w:t>(</w:t>
            </w:r>
            <w:r w:rsidRPr="00567144">
              <w:rPr>
                <w:rFonts w:ascii="Arial" w:eastAsia="Cambria" w:hAnsi="Arial" w:cs="Arial"/>
                <w:sz w:val="20"/>
                <w:szCs w:val="20"/>
              </w:rPr>
              <w:t xml:space="preserve">IPA III/2024/462-662), </w:t>
            </w:r>
            <w:proofErr w:type="spellStart"/>
            <w:r w:rsidRPr="00567144">
              <w:rPr>
                <w:rFonts w:ascii="Arial" w:eastAsia="Cambria" w:hAnsi="Arial" w:cs="Arial"/>
                <w:sz w:val="20"/>
                <w:szCs w:val="20"/>
              </w:rPr>
              <w:t>obezbijeđena</w:t>
            </w:r>
            <w:proofErr w:type="spellEnd"/>
            <w:r w:rsidRPr="00567144">
              <w:rPr>
                <w:rFonts w:ascii="Arial" w:eastAsia="Cambria" w:hAnsi="Arial" w:cs="Arial"/>
                <w:sz w:val="20"/>
                <w:szCs w:val="20"/>
              </w:rPr>
              <w:t xml:space="preserve"> je </w:t>
            </w:r>
            <w:proofErr w:type="spellStart"/>
            <w:r w:rsidRPr="00567144">
              <w:rPr>
                <w:rFonts w:ascii="Arial" w:eastAsia="Cambria" w:hAnsi="Arial" w:cs="Arial"/>
                <w:sz w:val="20"/>
                <w:szCs w:val="20"/>
              </w:rPr>
              <w:t>ekspertska</w:t>
            </w:r>
            <w:proofErr w:type="spellEnd"/>
            <w:r w:rsidRPr="00567144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eastAsia="Cambria" w:hAnsi="Arial" w:cs="Arial"/>
                <w:sz w:val="20"/>
                <w:szCs w:val="20"/>
              </w:rPr>
              <w:t>podrška</w:t>
            </w:r>
            <w:proofErr w:type="spellEnd"/>
            <w:r w:rsidRPr="00567144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eastAsia="Cambria" w:hAnsi="Arial" w:cs="Arial"/>
                <w:sz w:val="20"/>
                <w:szCs w:val="20"/>
              </w:rPr>
              <w:t>na</w:t>
            </w:r>
            <w:proofErr w:type="spellEnd"/>
            <w:r w:rsidRPr="00567144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eastAsia="Cambria" w:hAnsi="Arial" w:cs="Arial"/>
                <w:sz w:val="20"/>
                <w:szCs w:val="20"/>
              </w:rPr>
              <w:t>izradi</w:t>
            </w:r>
            <w:proofErr w:type="spellEnd"/>
            <w:r w:rsidRPr="00567144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="00567144" w:rsidRPr="00567144">
              <w:rPr>
                <w:rFonts w:ascii="Arial" w:eastAsia="Cambria" w:hAnsi="Arial" w:cs="Arial"/>
                <w:sz w:val="20"/>
                <w:szCs w:val="20"/>
              </w:rPr>
              <w:t>Nacrta</w:t>
            </w:r>
            <w:proofErr w:type="spellEnd"/>
            <w:r w:rsidRPr="00567144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567144">
              <w:rPr>
                <w:rFonts w:ascii="Arial" w:eastAsia="Cambria" w:hAnsi="Arial" w:cs="Arial"/>
                <w:sz w:val="20"/>
                <w:szCs w:val="20"/>
              </w:rPr>
              <w:t>Zakona</w:t>
            </w:r>
            <w:proofErr w:type="spellEnd"/>
            <w:r w:rsidRPr="00567144">
              <w:rPr>
                <w:rFonts w:ascii="Arial" w:eastAsia="Cambria" w:hAnsi="Arial" w:cs="Arial"/>
                <w:sz w:val="20"/>
                <w:szCs w:val="20"/>
              </w:rPr>
              <w:t xml:space="preserve"> o </w:t>
            </w:r>
            <w:r w:rsidR="00567144" w:rsidRPr="00567144">
              <w:rPr>
                <w:rFonts w:ascii="Arial" w:hAnsi="Arial" w:cs="Arial"/>
                <w:sz w:val="20"/>
                <w:szCs w:val="20"/>
                <w:lang w:val="sr-Latn-CS"/>
              </w:rPr>
              <w:t>ugovoru o prevozu putnika morem</w:t>
            </w:r>
            <w:r w:rsidRPr="00567144">
              <w:rPr>
                <w:rFonts w:ascii="Arial" w:eastAsia="Cambria" w:hAnsi="Arial" w:cs="Arial"/>
                <w:sz w:val="20"/>
                <w:szCs w:val="20"/>
              </w:rPr>
              <w:t xml:space="preserve">. </w:t>
            </w:r>
            <w:r w:rsidR="00790234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        </w:t>
            </w:r>
          </w:p>
        </w:tc>
      </w:tr>
      <w:tr w:rsidR="00356AE2" w:rsidRPr="00790234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90234" w:rsidRDefault="00356AE2" w:rsidP="007902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7: Monitoring i evaluacija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Koje su potencijalne prepreke za implementaciju propisa? 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će mjere biti preduzete tokom primjene propisa da bi se ispunili ciljevi?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su glavni indikatori prema kojima će se mjeriti ispunjenje ciljeva?</w:t>
            </w:r>
          </w:p>
          <w:p w:rsidR="00356AE2" w:rsidRPr="00790234" w:rsidRDefault="00356AE2" w:rsidP="007902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9023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 će biti zadužen za sprovođenje monitoringa i evaluacije primjene propisa?</w:t>
            </w:r>
          </w:p>
        </w:tc>
      </w:tr>
      <w:tr w:rsidR="00356AE2" w:rsidRPr="00790234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90234" w:rsidRPr="00567144" w:rsidRDefault="00C055D2" w:rsidP="00790234">
            <w:pPr>
              <w:rPr>
                <w:rFonts w:asciiTheme="majorHAnsi" w:hAnsiTheme="majorHAnsi" w:cstheme="majorHAnsi"/>
                <w:sz w:val="20"/>
                <w:szCs w:val="20"/>
                <w:lang w:val="sr-Latn-BA"/>
              </w:rPr>
            </w:pPr>
            <w:r w:rsidRPr="00567144">
              <w:rPr>
                <w:rFonts w:ascii="Arial" w:hAnsi="Arial" w:cs="Arial"/>
                <w:sz w:val="20"/>
                <w:szCs w:val="20"/>
                <w:lang w:val="sr-Latn-BA"/>
              </w:rPr>
              <w:t xml:space="preserve">Ne postoje prepreke za implementaciju propisa. </w:t>
            </w:r>
          </w:p>
          <w:p w:rsidR="00F70055" w:rsidRPr="00567144" w:rsidRDefault="00C055D2" w:rsidP="00790234">
            <w:pPr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567144">
              <w:rPr>
                <w:rFonts w:ascii="Arial" w:hAnsi="Arial" w:cs="Arial"/>
                <w:sz w:val="20"/>
                <w:szCs w:val="20"/>
                <w:lang w:val="sr-Latn-BA"/>
              </w:rPr>
              <w:t xml:space="preserve">Ministarstvo </w:t>
            </w:r>
            <w:r w:rsidR="00B963A0" w:rsidRPr="00567144">
              <w:rPr>
                <w:rFonts w:ascii="Arial" w:hAnsi="Arial" w:cs="Arial"/>
                <w:sz w:val="20"/>
                <w:szCs w:val="20"/>
                <w:lang w:val="sr-Latn-BA"/>
              </w:rPr>
              <w:t xml:space="preserve"> </w:t>
            </w:r>
            <w:r w:rsidR="00134C9D" w:rsidRPr="00567144">
              <w:rPr>
                <w:rFonts w:ascii="Arial" w:hAnsi="Arial" w:cs="Arial"/>
                <w:sz w:val="20"/>
                <w:szCs w:val="20"/>
                <w:lang w:val="sr-Latn-BA"/>
              </w:rPr>
              <w:t>pomorstva</w:t>
            </w:r>
            <w:r w:rsidRPr="00567144">
              <w:rPr>
                <w:rFonts w:ascii="Arial" w:hAnsi="Arial" w:cs="Arial"/>
                <w:sz w:val="20"/>
                <w:szCs w:val="20"/>
                <w:lang w:val="sr-Latn-BA"/>
              </w:rPr>
              <w:t xml:space="preserve"> </w:t>
            </w:r>
            <w:r w:rsidR="00B963A0" w:rsidRPr="00567144">
              <w:rPr>
                <w:rFonts w:ascii="Arial" w:hAnsi="Arial" w:cs="Arial"/>
                <w:sz w:val="20"/>
                <w:szCs w:val="20"/>
                <w:lang w:val="sr-Latn-BA"/>
              </w:rPr>
              <w:t xml:space="preserve"> </w:t>
            </w:r>
            <w:r w:rsidR="002518B8" w:rsidRPr="00567144">
              <w:rPr>
                <w:rFonts w:ascii="Arial" w:hAnsi="Arial" w:cs="Arial"/>
                <w:sz w:val="20"/>
                <w:szCs w:val="20"/>
                <w:lang w:val="sr-Latn-BA"/>
              </w:rPr>
              <w:t xml:space="preserve">će pratiti izvršavanje odredbi </w:t>
            </w:r>
            <w:r w:rsidR="00764DCE" w:rsidRPr="00567144">
              <w:rPr>
                <w:rFonts w:ascii="Arial" w:hAnsi="Arial" w:cs="Arial"/>
                <w:sz w:val="20"/>
                <w:szCs w:val="20"/>
                <w:lang w:val="sr-Latn-BA"/>
              </w:rPr>
              <w:t>Zakona</w:t>
            </w:r>
            <w:r w:rsidR="002518B8" w:rsidRPr="00567144">
              <w:rPr>
                <w:rFonts w:ascii="Arial" w:hAnsi="Arial" w:cs="Arial"/>
                <w:sz w:val="20"/>
                <w:szCs w:val="20"/>
                <w:lang w:val="sr-Latn-BA"/>
              </w:rPr>
              <w:t xml:space="preserve">, a vršiće se i izvještavanje u vezi napretka, Vladi i međunarodnim partnerima. </w:t>
            </w:r>
          </w:p>
          <w:p w:rsidR="00F30ADF" w:rsidRPr="00567144" w:rsidRDefault="00764DCE" w:rsidP="00567144">
            <w:pPr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567144">
              <w:rPr>
                <w:rFonts w:ascii="Arial" w:hAnsi="Arial" w:cs="Arial"/>
                <w:sz w:val="20"/>
                <w:szCs w:val="20"/>
                <w:lang w:val="sr-Latn-BA"/>
              </w:rPr>
              <w:t xml:space="preserve">Glavni indikatori kojima će se </w:t>
            </w:r>
            <w:proofErr w:type="spellStart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mjeriti</w:t>
            </w:r>
            <w:proofErr w:type="spellEnd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ispunjenje</w:t>
            </w:r>
            <w:proofErr w:type="spellEnd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ciljeva</w:t>
            </w:r>
            <w:proofErr w:type="spellEnd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postavljenih</w:t>
            </w:r>
            <w:proofErr w:type="spellEnd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Zakonom</w:t>
            </w:r>
            <w:proofErr w:type="spellEnd"/>
            <w:r w:rsidR="00964EA5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,</w:t>
            </w:r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odnose</w:t>
            </w:r>
            <w:proofErr w:type="spellEnd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se </w:t>
            </w:r>
            <w:proofErr w:type="spellStart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7144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prava</w:t>
            </w:r>
            <w:proofErr w:type="spellEnd"/>
            <w:r w:rsidR="00567144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7144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putnika</w:t>
            </w:r>
            <w:proofErr w:type="spellEnd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su</w:t>
            </w:r>
            <w:proofErr w:type="spellEnd"/>
            <w:r w:rsidR="00F30ADF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:</w:t>
            </w:r>
          </w:p>
          <w:p w:rsidR="00F30ADF" w:rsidRPr="00567144" w:rsidRDefault="00F30ADF" w:rsidP="00964EA5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broj</w:t>
            </w:r>
            <w:proofErr w:type="spellEnd"/>
            <w:r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7144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podnijetih</w:t>
            </w:r>
            <w:proofErr w:type="spellEnd"/>
            <w:r w:rsidR="00567144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7144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prigovora</w:t>
            </w:r>
            <w:proofErr w:type="spellEnd"/>
            <w:r w:rsidR="00567144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7144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od</w:t>
            </w:r>
            <w:proofErr w:type="spellEnd"/>
            <w:r w:rsidR="00567144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7144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strane</w:t>
            </w:r>
            <w:proofErr w:type="spellEnd"/>
            <w:r w:rsidR="00567144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7144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putnika</w:t>
            </w:r>
            <w:proofErr w:type="spellEnd"/>
            <w:r w:rsidR="00567144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.</w:t>
            </w:r>
            <w:r w:rsidR="00764DCE" w:rsidRPr="00567144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70055" w:rsidRPr="00567144" w:rsidRDefault="00C055D2" w:rsidP="00F70055">
            <w:pPr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7144">
              <w:rPr>
                <w:rFonts w:ascii="Arial" w:hAnsi="Arial" w:cs="Arial"/>
                <w:sz w:val="20"/>
                <w:szCs w:val="20"/>
                <w:lang w:val="sr-Latn-BA"/>
              </w:rPr>
              <w:t xml:space="preserve">Ministarstvo </w:t>
            </w:r>
            <w:r w:rsidR="00134C9D" w:rsidRPr="00567144">
              <w:rPr>
                <w:rFonts w:ascii="Arial" w:hAnsi="Arial" w:cs="Arial"/>
                <w:sz w:val="20"/>
                <w:szCs w:val="20"/>
                <w:lang w:val="sr-Latn-BA"/>
              </w:rPr>
              <w:t>pomorstva</w:t>
            </w:r>
            <w:r w:rsidRPr="00567144">
              <w:rPr>
                <w:rFonts w:ascii="Arial" w:hAnsi="Arial" w:cs="Arial"/>
                <w:sz w:val="20"/>
                <w:szCs w:val="20"/>
                <w:lang w:val="sr-Latn-BA"/>
              </w:rPr>
              <w:t xml:space="preserve"> će na osnovu statističkog prikaza sačinjavati analizu ispunjenosti uslo</w:t>
            </w:r>
            <w:r w:rsidR="00851DEF" w:rsidRPr="00567144">
              <w:rPr>
                <w:rFonts w:ascii="Arial" w:hAnsi="Arial" w:cs="Arial"/>
                <w:sz w:val="20"/>
                <w:szCs w:val="20"/>
                <w:lang w:val="sr-Latn-BA"/>
              </w:rPr>
              <w:t>va</w:t>
            </w:r>
            <w:r w:rsidRPr="00567144">
              <w:rPr>
                <w:rFonts w:ascii="Arial" w:hAnsi="Arial" w:cs="Arial"/>
                <w:sz w:val="20"/>
                <w:szCs w:val="20"/>
                <w:lang w:val="sr-Latn-BA"/>
              </w:rPr>
              <w:t xml:space="preserve">. </w:t>
            </w:r>
          </w:p>
          <w:p w:rsidR="00567144" w:rsidRPr="00567144" w:rsidRDefault="002518B8" w:rsidP="00567144">
            <w:pPr>
              <w:ind w:left="360" w:hanging="36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567144">
              <w:rPr>
                <w:rFonts w:ascii="Arial" w:hAnsi="Arial" w:cs="Arial"/>
                <w:sz w:val="20"/>
                <w:szCs w:val="20"/>
                <w:lang w:val="sr-Latn-BA"/>
              </w:rPr>
              <w:t>Za sprovođenje o</w:t>
            </w:r>
            <w:r w:rsidR="00780853" w:rsidRPr="00567144">
              <w:rPr>
                <w:rFonts w:ascii="Arial" w:hAnsi="Arial" w:cs="Arial"/>
                <w:sz w:val="20"/>
                <w:szCs w:val="20"/>
                <w:lang w:val="sr-Latn-BA"/>
              </w:rPr>
              <w:t>vo</w:t>
            </w:r>
            <w:r w:rsidRPr="00567144">
              <w:rPr>
                <w:rFonts w:ascii="Arial" w:hAnsi="Arial" w:cs="Arial"/>
                <w:sz w:val="20"/>
                <w:szCs w:val="20"/>
                <w:lang w:val="sr-Latn-BA"/>
              </w:rPr>
              <w:t xml:space="preserve">g propisa zaduženo je Ministarstvo </w:t>
            </w:r>
            <w:r w:rsidR="00134C9D" w:rsidRPr="00567144">
              <w:rPr>
                <w:rFonts w:ascii="Arial" w:hAnsi="Arial" w:cs="Arial"/>
                <w:sz w:val="20"/>
                <w:szCs w:val="20"/>
                <w:lang w:val="sr-Latn-BA"/>
              </w:rPr>
              <w:t>pomorstva</w:t>
            </w:r>
            <w:r w:rsidR="00567144" w:rsidRPr="00567144">
              <w:rPr>
                <w:rFonts w:ascii="Arial" w:hAnsi="Arial" w:cs="Arial"/>
                <w:sz w:val="20"/>
                <w:szCs w:val="20"/>
                <w:lang w:val="sr-Latn-BA"/>
              </w:rPr>
              <w:t>.</w:t>
            </w:r>
          </w:p>
          <w:p w:rsidR="00356AE2" w:rsidRPr="00790234" w:rsidRDefault="00356AE2" w:rsidP="007902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</w:p>
        </w:tc>
      </w:tr>
    </w:tbl>
    <w:p w:rsidR="00356AE2" w:rsidRPr="00790234" w:rsidRDefault="00356AE2" w:rsidP="00790234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  <w:lang w:val="sr-Latn-RS"/>
        </w:rPr>
      </w:pPr>
    </w:p>
    <w:p w:rsidR="00356AE2" w:rsidRPr="00790234" w:rsidRDefault="00356AE2" w:rsidP="00790234">
      <w:pPr>
        <w:rPr>
          <w:color w:val="365F91"/>
          <w:sz w:val="20"/>
          <w:szCs w:val="20"/>
          <w:lang w:val="sr-Latn-RS"/>
        </w:rPr>
      </w:pPr>
    </w:p>
    <w:p w:rsidR="00356AE2" w:rsidRPr="00790234" w:rsidRDefault="00356AE2" w:rsidP="00790234">
      <w:pPr>
        <w:rPr>
          <w:rFonts w:ascii="Arial" w:hAnsi="Arial" w:cs="Arial"/>
          <w:b/>
          <w:color w:val="365F91"/>
          <w:sz w:val="20"/>
          <w:szCs w:val="20"/>
          <w:lang w:val="sr-Latn-RS"/>
        </w:rPr>
      </w:pPr>
      <w:r w:rsidRPr="00790234">
        <w:rPr>
          <w:rFonts w:ascii="Arial" w:hAnsi="Arial" w:cs="Arial"/>
          <w:b/>
          <w:color w:val="365F91"/>
          <w:sz w:val="20"/>
          <w:szCs w:val="20"/>
          <w:lang w:val="sr-Latn-RS"/>
        </w:rPr>
        <w:t xml:space="preserve">     Datum i mjesto</w:t>
      </w:r>
      <w:r w:rsidRPr="00790234">
        <w:rPr>
          <w:rFonts w:ascii="Arial" w:hAnsi="Arial" w:cs="Arial"/>
          <w:b/>
          <w:color w:val="365F91"/>
          <w:sz w:val="20"/>
          <w:szCs w:val="20"/>
          <w:lang w:val="sr-Latn-RS"/>
        </w:rPr>
        <w:tab/>
      </w:r>
      <w:r w:rsidRPr="00790234">
        <w:rPr>
          <w:rFonts w:ascii="Arial" w:hAnsi="Arial" w:cs="Arial"/>
          <w:b/>
          <w:color w:val="365F91"/>
          <w:sz w:val="20"/>
          <w:szCs w:val="20"/>
          <w:lang w:val="sr-Latn-RS"/>
        </w:rPr>
        <w:tab/>
      </w:r>
      <w:r w:rsidR="002518B8" w:rsidRPr="00790234">
        <w:rPr>
          <w:rFonts w:ascii="Arial" w:hAnsi="Arial" w:cs="Arial"/>
          <w:b/>
          <w:color w:val="365F91"/>
          <w:sz w:val="20"/>
          <w:szCs w:val="20"/>
          <w:lang w:val="sr-Latn-RS"/>
        </w:rPr>
        <w:tab/>
      </w:r>
      <w:r w:rsidR="002518B8" w:rsidRPr="00790234">
        <w:rPr>
          <w:rFonts w:ascii="Arial" w:hAnsi="Arial" w:cs="Arial"/>
          <w:b/>
          <w:color w:val="365F91"/>
          <w:sz w:val="20"/>
          <w:szCs w:val="20"/>
          <w:lang w:val="sr-Latn-RS"/>
        </w:rPr>
        <w:tab/>
      </w:r>
      <w:r w:rsidR="002518B8" w:rsidRPr="00790234">
        <w:rPr>
          <w:rFonts w:ascii="Arial" w:hAnsi="Arial" w:cs="Arial"/>
          <w:b/>
          <w:color w:val="365F91"/>
          <w:sz w:val="20"/>
          <w:szCs w:val="20"/>
          <w:lang w:val="sr-Latn-RS"/>
        </w:rPr>
        <w:tab/>
      </w:r>
      <w:r w:rsidR="002518B8" w:rsidRPr="00790234">
        <w:rPr>
          <w:rFonts w:ascii="Arial" w:hAnsi="Arial" w:cs="Arial"/>
          <w:b/>
          <w:color w:val="365F91"/>
          <w:sz w:val="20"/>
          <w:szCs w:val="20"/>
          <w:lang w:val="sr-Latn-RS"/>
        </w:rPr>
        <w:tab/>
        <w:t xml:space="preserve">         </w:t>
      </w:r>
      <w:r w:rsidR="00887686" w:rsidRPr="00790234">
        <w:rPr>
          <w:rFonts w:ascii="Arial" w:hAnsi="Arial" w:cs="Arial"/>
          <w:b/>
          <w:color w:val="365F91"/>
          <w:sz w:val="20"/>
          <w:szCs w:val="20"/>
          <w:lang w:val="sr-Latn-RS"/>
        </w:rPr>
        <w:t xml:space="preserve">  </w:t>
      </w:r>
      <w:r w:rsidR="002518B8" w:rsidRPr="00790234">
        <w:rPr>
          <w:rFonts w:ascii="Arial" w:hAnsi="Arial" w:cs="Arial"/>
          <w:b/>
          <w:color w:val="365F91"/>
          <w:sz w:val="20"/>
          <w:szCs w:val="20"/>
          <w:lang w:val="sr-Latn-RS"/>
        </w:rPr>
        <w:t xml:space="preserve"> </w:t>
      </w:r>
      <w:r w:rsidR="00134C9D" w:rsidRPr="00790234">
        <w:rPr>
          <w:rFonts w:ascii="Arial" w:hAnsi="Arial" w:cs="Arial"/>
          <w:b/>
          <w:color w:val="365F91"/>
          <w:sz w:val="20"/>
          <w:szCs w:val="20"/>
          <w:lang w:val="sr-Latn-RS"/>
        </w:rPr>
        <w:t xml:space="preserve"> </w:t>
      </w:r>
      <w:r w:rsidR="002F4ED3" w:rsidRPr="00790234">
        <w:rPr>
          <w:rFonts w:ascii="Arial" w:hAnsi="Arial" w:cs="Arial"/>
          <w:b/>
          <w:color w:val="365F91"/>
          <w:sz w:val="20"/>
          <w:szCs w:val="20"/>
          <w:lang w:val="sr-Latn-RS"/>
        </w:rPr>
        <w:t>DRŽAVNI SEKRETAR</w:t>
      </w:r>
      <w:r w:rsidRPr="00790234">
        <w:rPr>
          <w:rFonts w:ascii="Arial" w:hAnsi="Arial" w:cs="Arial"/>
          <w:b/>
          <w:color w:val="365F91"/>
          <w:sz w:val="20"/>
          <w:szCs w:val="20"/>
          <w:lang w:val="sr-Latn-RS"/>
        </w:rPr>
        <w:t xml:space="preserve"> </w:t>
      </w:r>
    </w:p>
    <w:p w:rsidR="00356AE2" w:rsidRPr="00790234" w:rsidRDefault="00356AE2" w:rsidP="00790234">
      <w:pPr>
        <w:rPr>
          <w:rFonts w:ascii="Arial" w:hAnsi="Arial" w:cs="Arial"/>
          <w:color w:val="365F91"/>
          <w:sz w:val="20"/>
          <w:szCs w:val="20"/>
          <w:lang w:val="sr-Latn-RS"/>
        </w:rPr>
      </w:pPr>
    </w:p>
    <w:p w:rsidR="00356AE2" w:rsidRPr="00790234" w:rsidRDefault="008A4A18" w:rsidP="00790234">
      <w:pPr>
        <w:rPr>
          <w:rFonts w:ascii="Arial" w:hAnsi="Arial" w:cs="Arial"/>
          <w:color w:val="365F91"/>
          <w:sz w:val="20"/>
          <w:szCs w:val="20"/>
          <w:lang w:val="sr-Latn-RS"/>
        </w:rPr>
      </w:pPr>
      <w:r>
        <w:rPr>
          <w:rFonts w:ascii="Arial" w:hAnsi="Arial" w:cs="Arial"/>
          <w:color w:val="365F91"/>
          <w:sz w:val="20"/>
          <w:szCs w:val="20"/>
          <w:lang w:val="sr-Latn-RS"/>
        </w:rPr>
        <w:t xml:space="preserve">    </w:t>
      </w:r>
      <w:r w:rsidR="002518B8" w:rsidRPr="00790234">
        <w:rPr>
          <w:rFonts w:ascii="Arial" w:hAnsi="Arial" w:cs="Arial"/>
          <w:color w:val="365F91"/>
          <w:sz w:val="20"/>
          <w:szCs w:val="20"/>
          <w:lang w:val="sr-Latn-RS"/>
        </w:rPr>
        <w:t xml:space="preserve">Podgorica, </w:t>
      </w:r>
      <w:r w:rsidR="004424D0">
        <w:rPr>
          <w:rFonts w:ascii="Arial" w:hAnsi="Arial" w:cs="Arial"/>
          <w:color w:val="365F91"/>
          <w:sz w:val="20"/>
          <w:szCs w:val="20"/>
          <w:lang w:val="sr-Latn-RS"/>
        </w:rPr>
        <w:t>31</w:t>
      </w:r>
      <w:r w:rsidR="002518B8" w:rsidRPr="00790234">
        <w:rPr>
          <w:rFonts w:ascii="Arial" w:hAnsi="Arial" w:cs="Arial"/>
          <w:color w:val="365F91"/>
          <w:sz w:val="20"/>
          <w:szCs w:val="20"/>
          <w:lang w:val="sr-Latn-RS"/>
        </w:rPr>
        <w:t>.</w:t>
      </w:r>
      <w:r w:rsidR="00134C9D" w:rsidRPr="00790234">
        <w:rPr>
          <w:rFonts w:ascii="Arial" w:hAnsi="Arial" w:cs="Arial"/>
          <w:color w:val="365F91"/>
          <w:sz w:val="20"/>
          <w:szCs w:val="20"/>
          <w:lang w:val="sr-Latn-RS"/>
        </w:rPr>
        <w:t xml:space="preserve"> </w:t>
      </w:r>
      <w:r w:rsidR="00567144">
        <w:rPr>
          <w:rFonts w:ascii="Arial" w:hAnsi="Arial" w:cs="Arial"/>
          <w:color w:val="365F91"/>
          <w:sz w:val="20"/>
          <w:szCs w:val="20"/>
          <w:lang w:val="sr-Latn-RS"/>
        </w:rPr>
        <w:t>oktobar</w:t>
      </w:r>
      <w:r w:rsidR="00134C9D" w:rsidRPr="00790234">
        <w:rPr>
          <w:rFonts w:ascii="Arial" w:hAnsi="Arial" w:cs="Arial"/>
          <w:color w:val="365F91"/>
          <w:sz w:val="20"/>
          <w:szCs w:val="20"/>
          <w:lang w:val="sr-Latn-RS"/>
        </w:rPr>
        <w:t xml:space="preserve"> </w:t>
      </w:r>
      <w:r w:rsidR="002518B8" w:rsidRPr="00790234">
        <w:rPr>
          <w:rFonts w:ascii="Arial" w:hAnsi="Arial" w:cs="Arial"/>
          <w:color w:val="365F91"/>
          <w:sz w:val="20"/>
          <w:szCs w:val="20"/>
          <w:lang w:val="sr-Latn-RS"/>
        </w:rPr>
        <w:t>2025</w:t>
      </w:r>
      <w:r w:rsidR="00741A09" w:rsidRPr="00790234">
        <w:rPr>
          <w:rFonts w:ascii="Arial" w:hAnsi="Arial" w:cs="Arial"/>
          <w:color w:val="365F91"/>
          <w:sz w:val="20"/>
          <w:szCs w:val="20"/>
          <w:lang w:val="sr-Latn-RS"/>
        </w:rPr>
        <w:t>.</w:t>
      </w:r>
      <w:r w:rsidR="00134C9D" w:rsidRPr="00790234">
        <w:rPr>
          <w:rFonts w:ascii="Arial" w:hAnsi="Arial" w:cs="Arial"/>
          <w:color w:val="365F91"/>
          <w:sz w:val="20"/>
          <w:szCs w:val="20"/>
          <w:lang w:val="sr-Latn-RS"/>
        </w:rPr>
        <w:t xml:space="preserve"> godine</w:t>
      </w:r>
      <w:r w:rsidR="00356AE2" w:rsidRPr="00790234">
        <w:rPr>
          <w:rFonts w:ascii="Arial" w:hAnsi="Arial" w:cs="Arial"/>
          <w:color w:val="365F91"/>
          <w:sz w:val="20"/>
          <w:szCs w:val="20"/>
          <w:lang w:val="sr-Latn-RS"/>
        </w:rPr>
        <w:tab/>
        <w:t xml:space="preserve">          </w:t>
      </w:r>
      <w:r w:rsidR="00356AE2" w:rsidRPr="00790234">
        <w:rPr>
          <w:rFonts w:ascii="Arial" w:hAnsi="Arial" w:cs="Arial"/>
          <w:color w:val="365F91"/>
          <w:sz w:val="20"/>
          <w:szCs w:val="20"/>
          <w:lang w:val="sr-Latn-RS"/>
        </w:rPr>
        <w:tab/>
      </w:r>
      <w:r w:rsidR="00356AE2" w:rsidRPr="00790234">
        <w:rPr>
          <w:rFonts w:ascii="Arial" w:hAnsi="Arial" w:cs="Arial"/>
          <w:color w:val="365F91"/>
          <w:sz w:val="20"/>
          <w:szCs w:val="20"/>
          <w:lang w:val="sr-Latn-RS"/>
        </w:rPr>
        <w:tab/>
        <w:t xml:space="preserve">        </w:t>
      </w:r>
      <w:r w:rsidR="00887686" w:rsidRPr="00790234">
        <w:rPr>
          <w:rFonts w:ascii="Arial" w:hAnsi="Arial" w:cs="Arial"/>
          <w:color w:val="365F91"/>
          <w:sz w:val="20"/>
          <w:szCs w:val="20"/>
          <w:lang w:val="sr-Latn-RS"/>
        </w:rPr>
        <w:t xml:space="preserve">     </w:t>
      </w:r>
      <w:r w:rsidR="002F4ED3" w:rsidRPr="00790234">
        <w:rPr>
          <w:rFonts w:ascii="Arial" w:hAnsi="Arial" w:cs="Arial"/>
          <w:color w:val="365F91"/>
          <w:sz w:val="20"/>
          <w:szCs w:val="20"/>
          <w:lang w:val="sr-Latn-RS"/>
        </w:rPr>
        <w:t xml:space="preserve">    </w:t>
      </w:r>
      <w:r w:rsidR="00134C9D" w:rsidRPr="00790234">
        <w:rPr>
          <w:rFonts w:ascii="Arial" w:hAnsi="Arial" w:cs="Arial"/>
          <w:color w:val="365F91"/>
          <w:sz w:val="20"/>
          <w:szCs w:val="20"/>
          <w:lang w:val="sr-Latn-RS"/>
        </w:rPr>
        <w:t xml:space="preserve"> </w:t>
      </w:r>
      <w:r w:rsidR="00780853" w:rsidRPr="00790234">
        <w:rPr>
          <w:rFonts w:ascii="Arial" w:hAnsi="Arial" w:cs="Arial"/>
          <w:color w:val="365F91"/>
          <w:sz w:val="20"/>
          <w:szCs w:val="20"/>
          <w:lang w:val="sr-Latn-RS"/>
        </w:rPr>
        <w:t xml:space="preserve">                </w:t>
      </w:r>
      <w:r w:rsidR="002F4ED3" w:rsidRPr="00790234">
        <w:rPr>
          <w:rFonts w:ascii="Arial" w:hAnsi="Arial" w:cs="Arial"/>
          <w:color w:val="365F91"/>
          <w:sz w:val="20"/>
          <w:szCs w:val="20"/>
          <w:lang w:val="sr-Latn-RS"/>
        </w:rPr>
        <w:t>Jovan Šćekić</w:t>
      </w:r>
    </w:p>
    <w:p w:rsidR="00704D1A" w:rsidRPr="00790234" w:rsidRDefault="00704D1A" w:rsidP="00790234">
      <w:pPr>
        <w:rPr>
          <w:sz w:val="20"/>
          <w:szCs w:val="20"/>
        </w:rPr>
      </w:pPr>
    </w:p>
    <w:sectPr w:rsidR="00704D1A" w:rsidRPr="00790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650892"/>
    <w:multiLevelType w:val="hybridMultilevel"/>
    <w:tmpl w:val="CEE4A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21816"/>
    <w:multiLevelType w:val="hybridMultilevel"/>
    <w:tmpl w:val="7562BF7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119D9"/>
    <w:multiLevelType w:val="hybridMultilevel"/>
    <w:tmpl w:val="3ABCB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339C0"/>
    <w:multiLevelType w:val="hybridMultilevel"/>
    <w:tmpl w:val="745A0612"/>
    <w:lvl w:ilvl="0" w:tplc="39A0FE6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E3A2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8D3C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0C20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EB2B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2725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E7CA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442CC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6368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77ED4"/>
    <w:multiLevelType w:val="hybridMultilevel"/>
    <w:tmpl w:val="CA06E8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D6B6A"/>
    <w:multiLevelType w:val="hybridMultilevel"/>
    <w:tmpl w:val="B2FA9006"/>
    <w:lvl w:ilvl="0" w:tplc="B238A38C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DC83B05"/>
    <w:multiLevelType w:val="hybridMultilevel"/>
    <w:tmpl w:val="BA9A2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95"/>
    <w:multiLevelType w:val="hybridMultilevel"/>
    <w:tmpl w:val="2D244DF6"/>
    <w:lvl w:ilvl="0" w:tplc="2F90F212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B7089F"/>
    <w:multiLevelType w:val="hybridMultilevel"/>
    <w:tmpl w:val="CE6EF5FE"/>
    <w:lvl w:ilvl="0" w:tplc="3822B8EE">
      <w:numFmt w:val="bullet"/>
      <w:lvlText w:val="-"/>
      <w:lvlJc w:val="left"/>
      <w:pPr>
        <w:ind w:left="9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1" w15:restartNumberingAfterBreak="0">
    <w:nsid w:val="69E67CE5"/>
    <w:multiLevelType w:val="hybridMultilevel"/>
    <w:tmpl w:val="6860AE04"/>
    <w:lvl w:ilvl="0" w:tplc="AE546DD8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E2"/>
    <w:rsid w:val="000039BC"/>
    <w:rsid w:val="00004179"/>
    <w:rsid w:val="000055E5"/>
    <w:rsid w:val="00012266"/>
    <w:rsid w:val="00016C9F"/>
    <w:rsid w:val="00043AE8"/>
    <w:rsid w:val="00057566"/>
    <w:rsid w:val="00064B4E"/>
    <w:rsid w:val="000B5256"/>
    <w:rsid w:val="0011607A"/>
    <w:rsid w:val="00117782"/>
    <w:rsid w:val="00134C9D"/>
    <w:rsid w:val="001500B8"/>
    <w:rsid w:val="001760B3"/>
    <w:rsid w:val="00177D1F"/>
    <w:rsid w:val="00181D2D"/>
    <w:rsid w:val="0019699D"/>
    <w:rsid w:val="001B1B6D"/>
    <w:rsid w:val="001F401F"/>
    <w:rsid w:val="00202762"/>
    <w:rsid w:val="002518B8"/>
    <w:rsid w:val="00260612"/>
    <w:rsid w:val="00272216"/>
    <w:rsid w:val="002C225A"/>
    <w:rsid w:val="002C4A9F"/>
    <w:rsid w:val="002F4ED3"/>
    <w:rsid w:val="00346514"/>
    <w:rsid w:val="00356AE2"/>
    <w:rsid w:val="003773E8"/>
    <w:rsid w:val="003B29F6"/>
    <w:rsid w:val="00410E29"/>
    <w:rsid w:val="004424D0"/>
    <w:rsid w:val="00446BC9"/>
    <w:rsid w:val="004803AE"/>
    <w:rsid w:val="004873E2"/>
    <w:rsid w:val="004B7A9A"/>
    <w:rsid w:val="004D505A"/>
    <w:rsid w:val="004F717E"/>
    <w:rsid w:val="00514710"/>
    <w:rsid w:val="00530BE0"/>
    <w:rsid w:val="00537915"/>
    <w:rsid w:val="00540AA3"/>
    <w:rsid w:val="005629E7"/>
    <w:rsid w:val="00567144"/>
    <w:rsid w:val="00573B7E"/>
    <w:rsid w:val="00597D64"/>
    <w:rsid w:val="005C3410"/>
    <w:rsid w:val="00604A7D"/>
    <w:rsid w:val="00607772"/>
    <w:rsid w:val="006405F4"/>
    <w:rsid w:val="00641C43"/>
    <w:rsid w:val="006602A8"/>
    <w:rsid w:val="006733D5"/>
    <w:rsid w:val="006760CF"/>
    <w:rsid w:val="00680B4C"/>
    <w:rsid w:val="00687D95"/>
    <w:rsid w:val="0070044A"/>
    <w:rsid w:val="00704D1A"/>
    <w:rsid w:val="0071480A"/>
    <w:rsid w:val="00727408"/>
    <w:rsid w:val="0073286E"/>
    <w:rsid w:val="00741A09"/>
    <w:rsid w:val="00744672"/>
    <w:rsid w:val="00764DCE"/>
    <w:rsid w:val="00780853"/>
    <w:rsid w:val="00790234"/>
    <w:rsid w:val="00792984"/>
    <w:rsid w:val="007D2D32"/>
    <w:rsid w:val="007F5458"/>
    <w:rsid w:val="00837318"/>
    <w:rsid w:val="00846C09"/>
    <w:rsid w:val="00851DEF"/>
    <w:rsid w:val="00853C47"/>
    <w:rsid w:val="008629C5"/>
    <w:rsid w:val="008701C4"/>
    <w:rsid w:val="00882CBC"/>
    <w:rsid w:val="00887686"/>
    <w:rsid w:val="008918C8"/>
    <w:rsid w:val="008931E1"/>
    <w:rsid w:val="008A4A18"/>
    <w:rsid w:val="008B7681"/>
    <w:rsid w:val="008D44B2"/>
    <w:rsid w:val="008F461F"/>
    <w:rsid w:val="009259F4"/>
    <w:rsid w:val="00935D12"/>
    <w:rsid w:val="009559D2"/>
    <w:rsid w:val="00964EA5"/>
    <w:rsid w:val="00965F59"/>
    <w:rsid w:val="00976F28"/>
    <w:rsid w:val="0098708C"/>
    <w:rsid w:val="009A19FF"/>
    <w:rsid w:val="009B1092"/>
    <w:rsid w:val="009C0B1E"/>
    <w:rsid w:val="009E2623"/>
    <w:rsid w:val="009E4081"/>
    <w:rsid w:val="009F2222"/>
    <w:rsid w:val="009F5242"/>
    <w:rsid w:val="009F66C9"/>
    <w:rsid w:val="00A35AD5"/>
    <w:rsid w:val="00A514A6"/>
    <w:rsid w:val="00A626B8"/>
    <w:rsid w:val="00A76B96"/>
    <w:rsid w:val="00A83D61"/>
    <w:rsid w:val="00A94BC2"/>
    <w:rsid w:val="00AC2FE3"/>
    <w:rsid w:val="00AF0DEE"/>
    <w:rsid w:val="00B40323"/>
    <w:rsid w:val="00B42EBD"/>
    <w:rsid w:val="00B73917"/>
    <w:rsid w:val="00B963A0"/>
    <w:rsid w:val="00BA32DF"/>
    <w:rsid w:val="00BC22CB"/>
    <w:rsid w:val="00BD10FE"/>
    <w:rsid w:val="00BD6BFB"/>
    <w:rsid w:val="00BF4DB2"/>
    <w:rsid w:val="00C055D2"/>
    <w:rsid w:val="00C2025C"/>
    <w:rsid w:val="00C51BC0"/>
    <w:rsid w:val="00CB63A6"/>
    <w:rsid w:val="00D068D1"/>
    <w:rsid w:val="00D1235D"/>
    <w:rsid w:val="00D143A7"/>
    <w:rsid w:val="00D540CF"/>
    <w:rsid w:val="00D700E7"/>
    <w:rsid w:val="00D83A9C"/>
    <w:rsid w:val="00DB1FE1"/>
    <w:rsid w:val="00DC2167"/>
    <w:rsid w:val="00DC25A6"/>
    <w:rsid w:val="00DC5D2F"/>
    <w:rsid w:val="00E0649B"/>
    <w:rsid w:val="00E138E2"/>
    <w:rsid w:val="00E15612"/>
    <w:rsid w:val="00E30299"/>
    <w:rsid w:val="00E41E28"/>
    <w:rsid w:val="00E6557E"/>
    <w:rsid w:val="00E82CD8"/>
    <w:rsid w:val="00E9389C"/>
    <w:rsid w:val="00E96BF1"/>
    <w:rsid w:val="00ED1BD5"/>
    <w:rsid w:val="00EF01D4"/>
    <w:rsid w:val="00EF631C"/>
    <w:rsid w:val="00F02A96"/>
    <w:rsid w:val="00F04847"/>
    <w:rsid w:val="00F30ADF"/>
    <w:rsid w:val="00F46ABE"/>
    <w:rsid w:val="00F54E20"/>
    <w:rsid w:val="00F67764"/>
    <w:rsid w:val="00F70055"/>
    <w:rsid w:val="00F87811"/>
    <w:rsid w:val="00F9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C414"/>
  <w15:chartTrackingRefBased/>
  <w15:docId w15:val="{498C391C-2160-4536-84B7-A949A2CF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356AE2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F5 List Paragraph,Dot pt,No Spacing1,List Paragraph Char Char Char,Indicator Text,Numbered Para 1,Bullet Points,Bullet 1,Colorful List - Accent 11,MAIN CONTENT,List Paragraph2,Normal numbered,List Paragraph12,Recommendati"/>
    <w:basedOn w:val="Normal"/>
    <w:link w:val="ListParagraphChar"/>
    <w:uiPriority w:val="34"/>
    <w:qFormat/>
    <w:rsid w:val="00356AE2"/>
    <w:pPr>
      <w:ind w:left="720"/>
    </w:pPr>
  </w:style>
  <w:style w:type="character" w:customStyle="1" w:styleId="FontStyle23">
    <w:name w:val="Font Style23"/>
    <w:basedOn w:val="DefaultParagraphFont"/>
    <w:uiPriority w:val="99"/>
    <w:rsid w:val="00016C9F"/>
    <w:rPr>
      <w:rFonts w:ascii="Arial Unicode MS" w:eastAsia="Times New Roman" w:cs="Arial Unicode MS"/>
      <w:b/>
      <w:bCs/>
      <w:sz w:val="18"/>
      <w:szCs w:val="18"/>
    </w:rPr>
  </w:style>
  <w:style w:type="paragraph" w:customStyle="1" w:styleId="NormalWeb4">
    <w:name w:val="Normal (Web)4"/>
    <w:basedOn w:val="Normal"/>
    <w:uiPriority w:val="99"/>
    <w:rsid w:val="00F02A96"/>
    <w:pPr>
      <w:spacing w:before="100" w:beforeAutospacing="1" w:after="100" w:afterAutospacing="1"/>
    </w:pPr>
    <w:rPr>
      <w:rFonts w:ascii="Times New Roman" w:eastAsia="SimSun" w:hAnsi="Times New Roman"/>
      <w:bCs w:val="0"/>
      <w:szCs w:val="24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540AA3"/>
    <w:pPr>
      <w:widowControl w:val="0"/>
      <w:autoSpaceDE w:val="0"/>
      <w:autoSpaceDN w:val="0"/>
      <w:spacing w:before="59"/>
      <w:ind w:left="389" w:firstLine="283"/>
    </w:pPr>
    <w:rPr>
      <w:rFonts w:ascii="Times New Roman" w:hAnsi="Times New Roman"/>
      <w:bCs w:val="0"/>
      <w:sz w:val="22"/>
      <w:lang w:val="hr-H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40AA3"/>
    <w:rPr>
      <w:rFonts w:ascii="Times New Roman" w:eastAsia="Times New Roman" w:hAnsi="Times New Roman" w:cs="Times New Roman"/>
      <w:lang w:val="hr-HR"/>
    </w:rPr>
  </w:style>
  <w:style w:type="character" w:customStyle="1" w:styleId="ListLabel1">
    <w:name w:val="ListLabel 1"/>
    <w:rsid w:val="009559D2"/>
    <w:rPr>
      <w:color w:val="365F91"/>
    </w:rPr>
  </w:style>
  <w:style w:type="paragraph" w:customStyle="1" w:styleId="doc-ti">
    <w:name w:val="doc-ti"/>
    <w:basedOn w:val="Normal"/>
    <w:rsid w:val="00604A7D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hr-HR" w:eastAsia="hr-HR"/>
    </w:rPr>
  </w:style>
  <w:style w:type="paragraph" w:customStyle="1" w:styleId="oj-doc-ti">
    <w:name w:val="oj-doc-ti"/>
    <w:basedOn w:val="Normal"/>
    <w:rsid w:val="00604A7D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hr-HR" w:eastAsia="hr-HR"/>
    </w:rPr>
  </w:style>
  <w:style w:type="paragraph" w:customStyle="1" w:styleId="title-doc-first">
    <w:name w:val="title-doc-first"/>
    <w:basedOn w:val="Normal"/>
    <w:rsid w:val="00604A7D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hr-HR" w:eastAsia="hr-HR"/>
    </w:rPr>
  </w:style>
  <w:style w:type="character" w:customStyle="1" w:styleId="ListParagraphChar">
    <w:name w:val="List Paragraph Char"/>
    <w:aliases w:val="List Paragraph1 Char,F5 List Paragraph Char,Dot pt Char,No Spacing1 Char,List Paragraph Char Char Char Char,Indicator Text Char,Numbered Para 1 Char,Bullet Points Char,Bullet 1 Char,Colorful List - Accent 11 Char,MAIN CONTENT Char"/>
    <w:link w:val="ListParagraph"/>
    <w:uiPriority w:val="34"/>
    <w:qFormat/>
    <w:locked/>
    <w:rsid w:val="00604A7D"/>
    <w:rPr>
      <w:rFonts w:ascii="Garamond" w:eastAsia="Times New Roman" w:hAnsi="Garamond" w:cs="Times New Roman"/>
      <w:bCs/>
      <w:sz w:val="24"/>
      <w:lang w:val="en-GB" w:eastAsia="en-GB"/>
    </w:rPr>
  </w:style>
  <w:style w:type="table" w:customStyle="1" w:styleId="TableGrid">
    <w:name w:val="TableGrid"/>
    <w:rsid w:val="00764DC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basedOn w:val="Normal"/>
    <w:rsid w:val="005C3410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hr-HR" w:eastAsia="hr-HR"/>
    </w:rPr>
  </w:style>
  <w:style w:type="paragraph" w:customStyle="1" w:styleId="Normal2">
    <w:name w:val="Normal2"/>
    <w:basedOn w:val="Normal"/>
    <w:rsid w:val="005C3410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790234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07772"/>
    <w:pPr>
      <w:jc w:val="left"/>
    </w:pPr>
    <w:rPr>
      <w:rFonts w:ascii="Calibri" w:eastAsiaTheme="minorHAnsi" w:hAnsi="Calibri" w:cstheme="minorBidi"/>
      <w:bCs w:val="0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7772"/>
    <w:rPr>
      <w:rFonts w:ascii="Calibri" w:hAnsi="Calibri"/>
      <w:szCs w:val="21"/>
    </w:rPr>
  </w:style>
  <w:style w:type="paragraph" w:customStyle="1" w:styleId="2zakon">
    <w:name w:val="_2zakon"/>
    <w:basedOn w:val="Normal"/>
    <w:rsid w:val="00E0649B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en-US" w:eastAsia="en-US"/>
    </w:rPr>
  </w:style>
  <w:style w:type="paragraph" w:customStyle="1" w:styleId="3mesto">
    <w:name w:val="_3mesto"/>
    <w:basedOn w:val="Normal"/>
    <w:rsid w:val="00E0649B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039BC"/>
    <w:pPr>
      <w:jc w:val="left"/>
    </w:pPr>
    <w:rPr>
      <w:rFonts w:ascii="Consolas" w:eastAsiaTheme="minorHAnsi" w:hAnsi="Consolas" w:cstheme="minorBidi"/>
      <w:bCs w:val="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039B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2025-10-30T19:07:00Z</dcterms:created>
  <dcterms:modified xsi:type="dcterms:W3CDTF">2025-10-30T19:37:00Z</dcterms:modified>
</cp:coreProperties>
</file>