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1D810" w14:textId="25F49FF8" w:rsidR="00302AEB" w:rsidRPr="00BB34BB" w:rsidRDefault="009D5203" w:rsidP="00EA7DBD">
      <w:pPr>
        <w:tabs>
          <w:tab w:val="left" w:pos="9073"/>
        </w:tabs>
        <w:jc w:val="both"/>
        <w:rPr>
          <w:rFonts w:ascii="Cambria" w:hAnsi="Cambria" w:cstheme="minorHAnsi"/>
          <w:sz w:val="20"/>
          <w:szCs w:val="20"/>
        </w:rPr>
      </w:pPr>
      <w:r w:rsidRPr="00BB34BB">
        <w:rPr>
          <w:rFonts w:ascii="Cambria" w:hAnsi="Cambria" w:cstheme="minorHAnsi"/>
          <w:sz w:val="20"/>
          <w:szCs w:val="20"/>
        </w:rPr>
        <w:t>Na osnovu Programa rada Vlade Crne Gore za 202</w:t>
      </w:r>
      <w:r w:rsidR="004717AE" w:rsidRPr="00BB34BB">
        <w:rPr>
          <w:rFonts w:ascii="Cambria" w:hAnsi="Cambria" w:cstheme="minorHAnsi"/>
          <w:sz w:val="20"/>
          <w:szCs w:val="20"/>
        </w:rPr>
        <w:t>5</w:t>
      </w:r>
      <w:r w:rsidRPr="00BB34BB">
        <w:rPr>
          <w:rFonts w:ascii="Cambria" w:hAnsi="Cambria" w:cstheme="minorHAnsi"/>
          <w:sz w:val="20"/>
          <w:szCs w:val="20"/>
        </w:rPr>
        <w:t>. godinu</w:t>
      </w:r>
      <w:r w:rsidR="009A3757" w:rsidRPr="00BB34BB">
        <w:rPr>
          <w:rFonts w:ascii="Cambria" w:hAnsi="Cambria" w:cstheme="minorHAnsi"/>
          <w:sz w:val="20"/>
          <w:szCs w:val="20"/>
        </w:rPr>
        <w:t xml:space="preserve">, </w:t>
      </w:r>
      <w:r w:rsidRPr="00BB34BB">
        <w:rPr>
          <w:rFonts w:ascii="Cambria" w:hAnsi="Cambria" w:cstheme="minorHAnsi"/>
          <w:sz w:val="20"/>
          <w:szCs w:val="20"/>
        </w:rPr>
        <w:t>i</w:t>
      </w:r>
      <w:r w:rsidR="00CF52D2" w:rsidRPr="00BB34BB">
        <w:rPr>
          <w:rFonts w:ascii="Cambria" w:hAnsi="Cambria" w:cstheme="minorHAnsi"/>
          <w:sz w:val="20"/>
          <w:szCs w:val="20"/>
        </w:rPr>
        <w:t xml:space="preserve"> zaključ</w:t>
      </w:r>
      <w:r w:rsidRPr="00BB34BB">
        <w:rPr>
          <w:rFonts w:ascii="Cambria" w:hAnsi="Cambria" w:cstheme="minorHAnsi"/>
          <w:sz w:val="20"/>
          <w:szCs w:val="20"/>
        </w:rPr>
        <w:t>ka</w:t>
      </w:r>
      <w:r w:rsidR="00CF52D2" w:rsidRPr="00BB34BB">
        <w:rPr>
          <w:rFonts w:ascii="Cambria" w:hAnsi="Cambria" w:cstheme="minorHAnsi"/>
          <w:sz w:val="20"/>
          <w:szCs w:val="20"/>
        </w:rPr>
        <w:t xml:space="preserve"> Vlade Crne Gore br.</w:t>
      </w:r>
      <w:r w:rsidR="002816C9">
        <w:rPr>
          <w:rFonts w:ascii="Cambria" w:hAnsi="Cambria" w:cstheme="minorHAnsi"/>
          <w:sz w:val="20"/>
          <w:szCs w:val="20"/>
        </w:rPr>
        <w:t>11-011/25-1523/</w:t>
      </w:r>
      <w:r w:rsidR="002816C9" w:rsidRPr="00CA2F09">
        <w:rPr>
          <w:rFonts w:ascii="Cambria" w:hAnsi="Cambria" w:cstheme="minorHAnsi"/>
          <w:sz w:val="20"/>
          <w:szCs w:val="20"/>
        </w:rPr>
        <w:t>3</w:t>
      </w:r>
      <w:r w:rsidR="00CF52D2" w:rsidRPr="00CA2F09">
        <w:rPr>
          <w:rFonts w:ascii="Cambria" w:hAnsi="Cambria" w:cstheme="minorHAnsi"/>
          <w:sz w:val="20"/>
          <w:szCs w:val="20"/>
        </w:rPr>
        <w:t xml:space="preserve"> </w:t>
      </w:r>
      <w:r w:rsidR="000D31F9" w:rsidRPr="00CA2F09">
        <w:rPr>
          <w:rFonts w:ascii="Cambria" w:hAnsi="Cambria" w:cstheme="minorHAnsi"/>
          <w:sz w:val="20"/>
          <w:szCs w:val="20"/>
        </w:rPr>
        <w:t>o</w:t>
      </w:r>
      <w:r w:rsidR="00CF52D2" w:rsidRPr="00CA2F09">
        <w:rPr>
          <w:rFonts w:ascii="Cambria" w:hAnsi="Cambria" w:cstheme="minorHAnsi"/>
          <w:sz w:val="20"/>
          <w:szCs w:val="20"/>
        </w:rPr>
        <w:t xml:space="preserve">d </w:t>
      </w:r>
      <w:r w:rsidR="002816C9" w:rsidRPr="00CA2F09">
        <w:rPr>
          <w:rFonts w:ascii="Cambria" w:hAnsi="Cambria" w:cstheme="minorHAnsi"/>
          <w:sz w:val="20"/>
          <w:szCs w:val="20"/>
        </w:rPr>
        <w:t>15</w:t>
      </w:r>
      <w:r w:rsidR="00CF52D2" w:rsidRPr="00CA2F09">
        <w:rPr>
          <w:rFonts w:ascii="Cambria" w:hAnsi="Cambria" w:cstheme="minorHAnsi"/>
          <w:sz w:val="20"/>
          <w:szCs w:val="20"/>
        </w:rPr>
        <w:t>.</w:t>
      </w:r>
      <w:r w:rsidR="000D31F9" w:rsidRPr="00CA2F09">
        <w:rPr>
          <w:rFonts w:ascii="Cambria" w:hAnsi="Cambria" w:cstheme="minorHAnsi"/>
          <w:sz w:val="20"/>
          <w:szCs w:val="20"/>
        </w:rPr>
        <w:t>0</w:t>
      </w:r>
      <w:r w:rsidR="002816C9" w:rsidRPr="00CA2F09">
        <w:rPr>
          <w:rFonts w:ascii="Cambria" w:hAnsi="Cambria" w:cstheme="minorHAnsi"/>
          <w:sz w:val="20"/>
          <w:szCs w:val="20"/>
        </w:rPr>
        <w:t>5</w:t>
      </w:r>
      <w:r w:rsidR="000D31F9" w:rsidRPr="00CA2F09">
        <w:rPr>
          <w:rFonts w:ascii="Cambria" w:hAnsi="Cambria" w:cstheme="minorHAnsi"/>
          <w:sz w:val="20"/>
          <w:szCs w:val="20"/>
        </w:rPr>
        <w:t>.</w:t>
      </w:r>
      <w:r w:rsidR="00CF52D2" w:rsidRPr="00CA2F09">
        <w:rPr>
          <w:rFonts w:ascii="Cambria" w:hAnsi="Cambria" w:cstheme="minorHAnsi"/>
          <w:sz w:val="20"/>
          <w:szCs w:val="20"/>
        </w:rPr>
        <w:t>202</w:t>
      </w:r>
      <w:r w:rsidR="004717AE" w:rsidRPr="00CA2F09">
        <w:rPr>
          <w:rFonts w:ascii="Cambria" w:hAnsi="Cambria" w:cstheme="minorHAnsi"/>
          <w:sz w:val="20"/>
          <w:szCs w:val="20"/>
        </w:rPr>
        <w:t>5</w:t>
      </w:r>
      <w:r w:rsidR="00CF52D2" w:rsidRPr="00CA2F09">
        <w:rPr>
          <w:rFonts w:ascii="Cambria" w:hAnsi="Cambria" w:cstheme="minorHAnsi"/>
          <w:sz w:val="20"/>
          <w:szCs w:val="20"/>
        </w:rPr>
        <w:t>. godine,</w:t>
      </w:r>
      <w:r w:rsidR="00CF52D2" w:rsidRPr="00BB34BB">
        <w:rPr>
          <w:rFonts w:ascii="Cambria" w:hAnsi="Cambria" w:cstheme="minorHAnsi"/>
          <w:sz w:val="20"/>
          <w:szCs w:val="20"/>
        </w:rPr>
        <w:t xml:space="preserve"> </w:t>
      </w:r>
    </w:p>
    <w:p w14:paraId="3A6AE06A" w14:textId="77777777" w:rsidR="00CF52D2" w:rsidRPr="00BB34BB" w:rsidRDefault="00CF52D2" w:rsidP="00EA7DBD">
      <w:pPr>
        <w:tabs>
          <w:tab w:val="left" w:pos="9073"/>
        </w:tabs>
        <w:jc w:val="both"/>
        <w:rPr>
          <w:rFonts w:ascii="Cambria" w:hAnsi="Cambria" w:cstheme="minorHAnsi"/>
          <w:sz w:val="20"/>
          <w:szCs w:val="20"/>
        </w:rPr>
      </w:pPr>
    </w:p>
    <w:p w14:paraId="1B71EE64" w14:textId="729BBC38" w:rsidR="002210E6" w:rsidRPr="00BB34BB" w:rsidRDefault="00302AEB" w:rsidP="00EA7DBD">
      <w:pPr>
        <w:jc w:val="center"/>
        <w:rPr>
          <w:rFonts w:ascii="Cambria" w:hAnsi="Cambria" w:cstheme="minorHAnsi"/>
          <w:b/>
          <w:sz w:val="20"/>
          <w:szCs w:val="20"/>
        </w:rPr>
      </w:pPr>
      <w:r w:rsidRPr="00BB34BB">
        <w:rPr>
          <w:rFonts w:ascii="Cambria" w:hAnsi="Cambria" w:cstheme="minorHAnsi"/>
          <w:b/>
          <w:sz w:val="20"/>
          <w:szCs w:val="20"/>
        </w:rPr>
        <w:t>MI</w:t>
      </w:r>
      <w:r w:rsidR="00785B74" w:rsidRPr="00BB34BB">
        <w:rPr>
          <w:rFonts w:ascii="Cambria" w:hAnsi="Cambria" w:cstheme="minorHAnsi"/>
          <w:b/>
          <w:sz w:val="20"/>
          <w:szCs w:val="20"/>
        </w:rPr>
        <w:t>N</w:t>
      </w:r>
      <w:r w:rsidRPr="00BB34BB">
        <w:rPr>
          <w:rFonts w:ascii="Cambria" w:hAnsi="Cambria" w:cstheme="minorHAnsi"/>
          <w:b/>
          <w:sz w:val="20"/>
          <w:szCs w:val="20"/>
        </w:rPr>
        <w:t>ISTARSTVO EKONOM</w:t>
      </w:r>
      <w:r w:rsidR="00E906C1" w:rsidRPr="00BB34BB">
        <w:rPr>
          <w:rFonts w:ascii="Cambria" w:hAnsi="Cambria" w:cstheme="minorHAnsi"/>
          <w:b/>
          <w:sz w:val="20"/>
          <w:szCs w:val="20"/>
        </w:rPr>
        <w:t>SKOG R</w:t>
      </w:r>
      <w:r w:rsidR="009F4B72" w:rsidRPr="00BB34BB">
        <w:rPr>
          <w:rFonts w:ascii="Cambria" w:hAnsi="Cambria" w:cstheme="minorHAnsi"/>
          <w:b/>
          <w:sz w:val="20"/>
          <w:szCs w:val="20"/>
        </w:rPr>
        <w:t>A</w:t>
      </w:r>
      <w:r w:rsidR="00E906C1" w:rsidRPr="00BB34BB">
        <w:rPr>
          <w:rFonts w:ascii="Cambria" w:hAnsi="Cambria" w:cstheme="minorHAnsi"/>
          <w:b/>
          <w:sz w:val="20"/>
          <w:szCs w:val="20"/>
        </w:rPr>
        <w:t>ZVOJA</w:t>
      </w:r>
      <w:r w:rsidR="004606D5" w:rsidRPr="00BB34BB">
        <w:rPr>
          <w:rFonts w:ascii="Cambria" w:hAnsi="Cambria" w:cstheme="minorHAnsi"/>
          <w:b/>
          <w:sz w:val="20"/>
          <w:szCs w:val="20"/>
        </w:rPr>
        <w:t xml:space="preserve"> </w:t>
      </w:r>
    </w:p>
    <w:p w14:paraId="7CD3220E" w14:textId="77777777" w:rsidR="002210E6" w:rsidRPr="00BB34BB" w:rsidRDefault="002210E6" w:rsidP="00EA7DBD">
      <w:pPr>
        <w:jc w:val="center"/>
        <w:rPr>
          <w:rFonts w:ascii="Cambria" w:hAnsi="Cambria" w:cstheme="minorHAnsi"/>
          <w:b/>
          <w:sz w:val="20"/>
          <w:szCs w:val="20"/>
        </w:rPr>
      </w:pPr>
    </w:p>
    <w:p w14:paraId="4ACE67F9" w14:textId="77777777" w:rsidR="002210E6" w:rsidRPr="00BB34BB" w:rsidRDefault="004E77E6" w:rsidP="00EA7DBD">
      <w:pPr>
        <w:jc w:val="center"/>
        <w:rPr>
          <w:rFonts w:ascii="Cambria" w:hAnsi="Cambria" w:cstheme="minorHAnsi"/>
          <w:b/>
          <w:sz w:val="20"/>
          <w:szCs w:val="20"/>
        </w:rPr>
      </w:pPr>
      <w:r w:rsidRPr="00BB34BB">
        <w:rPr>
          <w:rFonts w:ascii="Cambria" w:hAnsi="Cambria" w:cstheme="minorHAnsi"/>
          <w:b/>
          <w:sz w:val="20"/>
          <w:szCs w:val="20"/>
        </w:rPr>
        <w:t>o</w:t>
      </w:r>
      <w:r w:rsidR="002210E6" w:rsidRPr="00BB34BB">
        <w:rPr>
          <w:rFonts w:ascii="Cambria" w:hAnsi="Cambria" w:cstheme="minorHAnsi"/>
          <w:b/>
          <w:sz w:val="20"/>
          <w:szCs w:val="20"/>
        </w:rPr>
        <w:t>bjavljuje</w:t>
      </w:r>
    </w:p>
    <w:p w14:paraId="6B77A315" w14:textId="77777777" w:rsidR="007E07E9" w:rsidRPr="00BB34BB" w:rsidRDefault="007E07E9" w:rsidP="00EA7DBD">
      <w:pPr>
        <w:jc w:val="center"/>
        <w:rPr>
          <w:rFonts w:ascii="Cambria" w:hAnsi="Cambria" w:cstheme="minorHAnsi"/>
          <w:sz w:val="20"/>
          <w:szCs w:val="20"/>
        </w:rPr>
      </w:pPr>
    </w:p>
    <w:p w14:paraId="67B83E7C" w14:textId="77777777" w:rsidR="002210E6" w:rsidRPr="00BB34BB" w:rsidRDefault="00323E02" w:rsidP="00EA7DBD">
      <w:pPr>
        <w:jc w:val="center"/>
        <w:rPr>
          <w:rFonts w:ascii="Cambria" w:hAnsi="Cambria" w:cstheme="minorHAnsi"/>
          <w:b/>
          <w:sz w:val="20"/>
          <w:szCs w:val="20"/>
        </w:rPr>
      </w:pPr>
      <w:r w:rsidRPr="00BB34BB">
        <w:rPr>
          <w:rFonts w:ascii="Cambria" w:hAnsi="Cambria" w:cstheme="minorHAnsi"/>
          <w:b/>
          <w:sz w:val="20"/>
          <w:szCs w:val="20"/>
        </w:rPr>
        <w:t xml:space="preserve">JAVNI </w:t>
      </w:r>
      <w:r w:rsidR="002D7666" w:rsidRPr="00BB34BB">
        <w:rPr>
          <w:rFonts w:ascii="Cambria" w:hAnsi="Cambria" w:cstheme="minorHAnsi"/>
          <w:b/>
          <w:sz w:val="20"/>
          <w:szCs w:val="20"/>
        </w:rPr>
        <w:t>POZIV</w:t>
      </w:r>
    </w:p>
    <w:p w14:paraId="2241FD94" w14:textId="53DBA712" w:rsidR="00384AA4" w:rsidRPr="00BB34BB" w:rsidRDefault="002210E6" w:rsidP="00EA7DBD">
      <w:pPr>
        <w:jc w:val="center"/>
        <w:rPr>
          <w:rFonts w:ascii="Cambria" w:hAnsi="Cambria" w:cstheme="minorHAnsi"/>
          <w:b/>
          <w:sz w:val="20"/>
          <w:szCs w:val="20"/>
        </w:rPr>
      </w:pPr>
      <w:r w:rsidRPr="00BB34BB">
        <w:rPr>
          <w:rFonts w:ascii="Cambria" w:hAnsi="Cambria" w:cstheme="minorHAnsi"/>
          <w:b/>
          <w:sz w:val="20"/>
          <w:szCs w:val="20"/>
        </w:rPr>
        <w:t xml:space="preserve">za </w:t>
      </w:r>
      <w:r w:rsidR="00F50C33" w:rsidRPr="00BB34BB">
        <w:rPr>
          <w:rFonts w:ascii="Cambria" w:hAnsi="Cambria" w:cstheme="minorHAnsi"/>
          <w:b/>
          <w:sz w:val="20"/>
          <w:szCs w:val="20"/>
        </w:rPr>
        <w:t>učešće u postupku dodjele</w:t>
      </w:r>
      <w:r w:rsidRPr="00BB34BB">
        <w:rPr>
          <w:rFonts w:ascii="Cambria" w:hAnsi="Cambria" w:cstheme="minorHAnsi"/>
          <w:b/>
          <w:sz w:val="20"/>
          <w:szCs w:val="20"/>
        </w:rPr>
        <w:t xml:space="preserve"> sredstava </w:t>
      </w:r>
      <w:r w:rsidR="00571D29" w:rsidRPr="00BB34BB">
        <w:rPr>
          <w:rFonts w:ascii="Cambria" w:hAnsi="Cambria" w:cstheme="minorHAnsi"/>
          <w:b/>
          <w:sz w:val="20"/>
          <w:szCs w:val="20"/>
        </w:rPr>
        <w:t>kroz</w:t>
      </w:r>
    </w:p>
    <w:p w14:paraId="58A9EB22" w14:textId="232A19E7" w:rsidR="00302AEB" w:rsidRPr="00BB34BB" w:rsidRDefault="00302AEB" w:rsidP="00EA7DBD">
      <w:pPr>
        <w:jc w:val="center"/>
        <w:rPr>
          <w:rFonts w:ascii="Cambria" w:hAnsi="Cambria" w:cstheme="minorHAnsi"/>
          <w:b/>
          <w:sz w:val="20"/>
          <w:szCs w:val="20"/>
        </w:rPr>
      </w:pPr>
      <w:r w:rsidRPr="00BB34BB">
        <w:rPr>
          <w:rFonts w:ascii="Cambria" w:hAnsi="Cambria" w:cstheme="minorHAnsi"/>
          <w:b/>
          <w:sz w:val="20"/>
          <w:szCs w:val="20"/>
        </w:rPr>
        <w:t xml:space="preserve">Program za </w:t>
      </w:r>
      <w:r w:rsidR="00A72704" w:rsidRPr="00BB34BB">
        <w:rPr>
          <w:rFonts w:ascii="Cambria" w:hAnsi="Cambria" w:cstheme="minorHAnsi"/>
          <w:b/>
          <w:sz w:val="20"/>
          <w:szCs w:val="20"/>
        </w:rPr>
        <w:t xml:space="preserve">razvoj i promociju zanatstva </w:t>
      </w:r>
      <w:r w:rsidR="0087651B" w:rsidRPr="00BB34BB">
        <w:rPr>
          <w:rFonts w:ascii="Cambria" w:hAnsi="Cambria" w:cstheme="minorHAnsi"/>
          <w:b/>
          <w:sz w:val="20"/>
          <w:szCs w:val="20"/>
        </w:rPr>
        <w:t>za 202</w:t>
      </w:r>
      <w:r w:rsidR="00C87627" w:rsidRPr="00BB34BB">
        <w:rPr>
          <w:rFonts w:ascii="Cambria" w:hAnsi="Cambria" w:cstheme="minorHAnsi"/>
          <w:b/>
          <w:sz w:val="20"/>
          <w:szCs w:val="20"/>
        </w:rPr>
        <w:t>5</w:t>
      </w:r>
      <w:r w:rsidRPr="00BB34BB">
        <w:rPr>
          <w:rFonts w:ascii="Cambria" w:hAnsi="Cambria" w:cstheme="minorHAnsi"/>
          <w:b/>
          <w:sz w:val="20"/>
          <w:szCs w:val="20"/>
        </w:rPr>
        <w:t>. godinu</w:t>
      </w:r>
    </w:p>
    <w:p w14:paraId="09AE656D" w14:textId="77777777" w:rsidR="002210E6" w:rsidRPr="00BB34BB" w:rsidRDefault="002210E6" w:rsidP="00EA7DBD">
      <w:pPr>
        <w:jc w:val="both"/>
        <w:rPr>
          <w:rFonts w:ascii="Cambria" w:hAnsi="Cambria" w:cstheme="minorHAnsi"/>
          <w:b/>
          <w:sz w:val="20"/>
          <w:szCs w:val="20"/>
        </w:rPr>
      </w:pPr>
      <w:r w:rsidRPr="00BB34BB">
        <w:rPr>
          <w:rFonts w:ascii="Cambria" w:hAnsi="Cambria" w:cstheme="minorHAnsi"/>
          <w:b/>
          <w:sz w:val="20"/>
          <w:szCs w:val="20"/>
        </w:rPr>
        <w:t xml:space="preserve"> </w:t>
      </w:r>
    </w:p>
    <w:p w14:paraId="012A86A4" w14:textId="77777777" w:rsidR="00070C36" w:rsidRPr="00BB34BB" w:rsidRDefault="00070C36" w:rsidP="00955E6A">
      <w:pPr>
        <w:jc w:val="both"/>
        <w:rPr>
          <w:rFonts w:ascii="Cambria" w:hAnsi="Cambria" w:cstheme="minorHAnsi"/>
          <w:sz w:val="20"/>
          <w:szCs w:val="20"/>
        </w:rPr>
      </w:pPr>
    </w:p>
    <w:p w14:paraId="10C102E7" w14:textId="767EF259" w:rsidR="006B0AC9" w:rsidRPr="00BB34BB" w:rsidRDefault="00070C36" w:rsidP="009738DA">
      <w:pPr>
        <w:ind w:left="-5" w:right="-2"/>
        <w:jc w:val="both"/>
        <w:rPr>
          <w:rFonts w:ascii="Cambria" w:hAnsi="Cambria" w:cstheme="minorHAnsi"/>
          <w:sz w:val="20"/>
          <w:szCs w:val="20"/>
        </w:rPr>
      </w:pPr>
      <w:r w:rsidRPr="00BB34BB">
        <w:rPr>
          <w:rFonts w:ascii="Cambria" w:hAnsi="Cambria" w:cstheme="minorHAnsi"/>
          <w:sz w:val="20"/>
          <w:szCs w:val="20"/>
        </w:rPr>
        <w:t>Ključni cilj Programa za razvoj i promociju zanatstva za 2025. godinu (u daljem tekstu „Program“) je podsticanje razvoja crnogorskih zanata kroz pružanje finansijske podrške koju obezbjeđuje Ministarstvo ekonomskog razvoja (u daljem tekstu „Ministarstvo“</w:t>
      </w:r>
      <w:r w:rsidR="00DC143A" w:rsidRPr="00BB34BB">
        <w:rPr>
          <w:rFonts w:ascii="Cambria" w:hAnsi="Cambria" w:cstheme="minorHAnsi"/>
          <w:sz w:val="20"/>
          <w:szCs w:val="20"/>
        </w:rPr>
        <w:t>)</w:t>
      </w:r>
      <w:r w:rsidRPr="00BB34BB">
        <w:rPr>
          <w:rFonts w:ascii="Cambria" w:hAnsi="Cambria" w:cstheme="minorHAnsi"/>
          <w:sz w:val="20"/>
          <w:szCs w:val="20"/>
        </w:rPr>
        <w:t xml:space="preserve"> koja je namijenjena za nabavku opreme, alata i repromaterijala namijenjenih za obavljanje zanatske djelatnosti</w:t>
      </w:r>
      <w:r w:rsidR="00DC143A" w:rsidRPr="00BB34BB">
        <w:rPr>
          <w:rFonts w:ascii="Cambria" w:hAnsi="Cambria" w:cstheme="minorHAnsi"/>
          <w:sz w:val="20"/>
          <w:szCs w:val="20"/>
        </w:rPr>
        <w:t xml:space="preserve">. Takođe, cilj Programa je da </w:t>
      </w:r>
      <w:r w:rsidR="00454121" w:rsidRPr="00BB34BB">
        <w:rPr>
          <w:rFonts w:ascii="Cambria" w:hAnsi="Cambria" w:cstheme="minorHAnsi"/>
          <w:sz w:val="20"/>
          <w:szCs w:val="20"/>
        </w:rPr>
        <w:t xml:space="preserve">podstakne neregistrovane </w:t>
      </w:r>
      <w:r w:rsidR="00DC143A" w:rsidRPr="00BB34BB">
        <w:rPr>
          <w:rFonts w:ascii="Cambria" w:hAnsi="Cambria" w:cstheme="minorHAnsi"/>
          <w:sz w:val="20"/>
          <w:szCs w:val="20"/>
        </w:rPr>
        <w:t xml:space="preserve">zanatlije </w:t>
      </w:r>
      <w:r w:rsidRPr="00BB34BB">
        <w:rPr>
          <w:rFonts w:ascii="Cambria" w:hAnsi="Cambria" w:cstheme="minorHAnsi"/>
          <w:sz w:val="20"/>
          <w:szCs w:val="20"/>
        </w:rPr>
        <w:t>da se registruju odnosno</w:t>
      </w:r>
      <w:r w:rsidR="00DC143A" w:rsidRPr="00BB34BB">
        <w:rPr>
          <w:rFonts w:ascii="Cambria" w:hAnsi="Cambria" w:cstheme="minorHAnsi"/>
          <w:sz w:val="20"/>
          <w:szCs w:val="20"/>
        </w:rPr>
        <w:t>, da svoje</w:t>
      </w:r>
      <w:r w:rsidRPr="00BB34BB">
        <w:rPr>
          <w:rFonts w:ascii="Cambria" w:hAnsi="Cambria" w:cstheme="minorHAnsi"/>
          <w:sz w:val="20"/>
          <w:szCs w:val="20"/>
        </w:rPr>
        <w:t xml:space="preserve"> poslovanj</w:t>
      </w:r>
      <w:r w:rsidR="00B754FB">
        <w:rPr>
          <w:rFonts w:ascii="Cambria" w:hAnsi="Cambria" w:cstheme="minorHAnsi"/>
          <w:sz w:val="20"/>
          <w:szCs w:val="20"/>
        </w:rPr>
        <w:t>e</w:t>
      </w:r>
      <w:r w:rsidRPr="00BB34BB">
        <w:rPr>
          <w:rFonts w:ascii="Cambria" w:hAnsi="Cambria" w:cstheme="minorHAnsi"/>
          <w:sz w:val="20"/>
          <w:szCs w:val="20"/>
        </w:rPr>
        <w:t xml:space="preserve"> </w:t>
      </w:r>
      <w:r w:rsidR="00DC143A" w:rsidRPr="00BB34BB">
        <w:rPr>
          <w:rFonts w:ascii="Cambria" w:hAnsi="Cambria" w:cstheme="minorHAnsi"/>
          <w:sz w:val="20"/>
          <w:szCs w:val="20"/>
        </w:rPr>
        <w:t xml:space="preserve">uvedu </w:t>
      </w:r>
      <w:r w:rsidRPr="00BB34BB">
        <w:rPr>
          <w:rFonts w:ascii="Cambria" w:hAnsi="Cambria" w:cstheme="minorHAnsi"/>
          <w:sz w:val="20"/>
          <w:szCs w:val="20"/>
        </w:rPr>
        <w:t>u legalne tokove</w:t>
      </w:r>
      <w:r w:rsidR="009738DA">
        <w:rPr>
          <w:rFonts w:ascii="Cambria" w:hAnsi="Cambria" w:cstheme="minorHAnsi"/>
          <w:sz w:val="20"/>
          <w:szCs w:val="20"/>
        </w:rPr>
        <w:t xml:space="preserve"> poslovanja</w:t>
      </w:r>
      <w:r w:rsidR="00B754FB">
        <w:rPr>
          <w:rFonts w:ascii="Cambria" w:hAnsi="Cambria" w:cstheme="minorHAnsi"/>
          <w:sz w:val="20"/>
          <w:szCs w:val="20"/>
        </w:rPr>
        <w:t>.</w:t>
      </w:r>
      <w:r w:rsidR="00F30403">
        <w:rPr>
          <w:rFonts w:ascii="Cambria" w:hAnsi="Cambria" w:cstheme="minorHAnsi"/>
          <w:sz w:val="20"/>
          <w:szCs w:val="20"/>
        </w:rPr>
        <w:t xml:space="preserve"> </w:t>
      </w:r>
    </w:p>
    <w:p w14:paraId="50952853" w14:textId="77777777" w:rsidR="002737B8" w:rsidRPr="00BB34BB" w:rsidRDefault="002737B8" w:rsidP="00EA7DBD">
      <w:pPr>
        <w:jc w:val="both"/>
        <w:rPr>
          <w:rFonts w:ascii="Cambria" w:hAnsi="Cambria" w:cstheme="minorHAnsi"/>
          <w:b/>
          <w:sz w:val="20"/>
          <w:szCs w:val="20"/>
        </w:rPr>
      </w:pPr>
    </w:p>
    <w:p w14:paraId="0538E63A" w14:textId="318E0CFD" w:rsidR="002737B8" w:rsidRPr="00BB34BB" w:rsidRDefault="002737B8" w:rsidP="00EA7DBD">
      <w:pPr>
        <w:jc w:val="both"/>
        <w:rPr>
          <w:rFonts w:ascii="Cambria" w:eastAsia="Times New Roman" w:hAnsi="Cambria" w:cstheme="minorHAnsi"/>
          <w:sz w:val="20"/>
          <w:szCs w:val="20"/>
          <w:lang w:eastAsia="uz-Cyrl-UZ"/>
        </w:rPr>
      </w:pPr>
      <w:r w:rsidRPr="00BB34BB">
        <w:rPr>
          <w:rFonts w:ascii="Cambria" w:hAnsi="Cambria" w:cstheme="minorHAnsi"/>
          <w:sz w:val="20"/>
          <w:szCs w:val="20"/>
        </w:rPr>
        <w:t xml:space="preserve">Ministarstvo poziva </w:t>
      </w:r>
      <w:r w:rsidR="00786A14" w:rsidRPr="00BB34BB">
        <w:rPr>
          <w:rFonts w:ascii="Cambria" w:hAnsi="Cambria" w:cstheme="minorHAnsi"/>
          <w:sz w:val="20"/>
          <w:szCs w:val="20"/>
        </w:rPr>
        <w:t xml:space="preserve">zanatlije </w:t>
      </w:r>
      <w:r w:rsidRPr="00BB34BB">
        <w:rPr>
          <w:rFonts w:ascii="Cambria" w:eastAsia="Times New Roman" w:hAnsi="Cambria" w:cstheme="minorHAnsi"/>
          <w:sz w:val="20"/>
          <w:szCs w:val="20"/>
          <w:lang w:eastAsia="uz-Cyrl-UZ"/>
        </w:rPr>
        <w:t xml:space="preserve">da podnesu </w:t>
      </w:r>
      <w:r w:rsidR="00DA479B" w:rsidRPr="00BB34BB">
        <w:rPr>
          <w:rFonts w:ascii="Cambria" w:eastAsia="Times New Roman" w:hAnsi="Cambria" w:cstheme="minorHAnsi"/>
          <w:sz w:val="20"/>
          <w:szCs w:val="20"/>
          <w:lang w:eastAsia="uz-Cyrl-UZ"/>
        </w:rPr>
        <w:t>prijavu</w:t>
      </w:r>
      <w:r w:rsidRPr="00BB34BB">
        <w:rPr>
          <w:rFonts w:ascii="Cambria" w:eastAsia="Times New Roman" w:hAnsi="Cambria" w:cstheme="minorHAnsi"/>
          <w:sz w:val="20"/>
          <w:szCs w:val="20"/>
          <w:lang w:eastAsia="uz-Cyrl-UZ"/>
        </w:rPr>
        <w:t xml:space="preserve"> za učešće u postupku dodjele sredstava </w:t>
      </w:r>
      <w:r w:rsidR="00571D29" w:rsidRPr="00BB34BB">
        <w:rPr>
          <w:rFonts w:ascii="Cambria" w:eastAsia="Times New Roman" w:hAnsi="Cambria" w:cstheme="minorHAnsi"/>
          <w:sz w:val="20"/>
          <w:szCs w:val="20"/>
          <w:lang w:eastAsia="uz-Cyrl-UZ"/>
        </w:rPr>
        <w:t>kroz</w:t>
      </w:r>
      <w:r w:rsidRPr="00BB34BB">
        <w:rPr>
          <w:rFonts w:ascii="Cambria" w:eastAsia="Times New Roman" w:hAnsi="Cambria" w:cstheme="minorHAnsi"/>
          <w:sz w:val="20"/>
          <w:szCs w:val="20"/>
          <w:lang w:eastAsia="uz-Cyrl-UZ"/>
        </w:rPr>
        <w:t xml:space="preserve"> </w:t>
      </w:r>
      <w:bookmarkStart w:id="0" w:name="_Hlk162938574"/>
      <w:r w:rsidRPr="00BB34BB">
        <w:rPr>
          <w:rFonts w:ascii="Cambria" w:eastAsia="Times New Roman" w:hAnsi="Cambria" w:cstheme="minorHAnsi"/>
          <w:sz w:val="20"/>
          <w:szCs w:val="20"/>
          <w:lang w:eastAsia="uz-Cyrl-UZ"/>
        </w:rPr>
        <w:t>Program.</w:t>
      </w:r>
    </w:p>
    <w:p w14:paraId="79685899" w14:textId="77777777" w:rsidR="00FF054D" w:rsidRPr="00BB34BB" w:rsidRDefault="00FF054D" w:rsidP="00EA7DBD">
      <w:pPr>
        <w:jc w:val="both"/>
        <w:rPr>
          <w:rFonts w:ascii="Cambria" w:eastAsia="Times New Roman" w:hAnsi="Cambria" w:cstheme="minorHAnsi"/>
          <w:sz w:val="20"/>
          <w:szCs w:val="20"/>
          <w:lang w:eastAsia="uz-Cyrl-UZ"/>
        </w:rPr>
      </w:pPr>
    </w:p>
    <w:p w14:paraId="7039FD77" w14:textId="14218D40" w:rsidR="00FF054D" w:rsidRPr="00BB34BB" w:rsidRDefault="00ED2CDB" w:rsidP="00FF054D">
      <w:pPr>
        <w:pStyle w:val="ListParagraph"/>
        <w:numPr>
          <w:ilvl w:val="0"/>
          <w:numId w:val="14"/>
        </w:numPr>
        <w:ind w:left="709" w:hanging="709"/>
        <w:jc w:val="both"/>
        <w:rPr>
          <w:rFonts w:ascii="Cambria" w:eastAsia="Calibri" w:hAnsi="Cambria" w:cstheme="minorHAnsi"/>
          <w:b/>
          <w:bCs/>
          <w:kern w:val="0"/>
          <w:lang w:eastAsia="uz-Cyrl-UZ"/>
        </w:rPr>
      </w:pPr>
      <w:r w:rsidRPr="00BB34BB">
        <w:rPr>
          <w:rFonts w:ascii="Cambria" w:eastAsia="Calibri" w:hAnsi="Cambria" w:cstheme="minorHAnsi"/>
          <w:b/>
          <w:bCs/>
          <w:kern w:val="0"/>
          <w:lang w:eastAsia="uz-Cyrl-UZ"/>
        </w:rPr>
        <w:t>FINANSIJSKI OKVIR</w:t>
      </w:r>
      <w:r w:rsidR="000B7656" w:rsidRPr="00BB34BB">
        <w:rPr>
          <w:rFonts w:ascii="Cambria" w:eastAsia="Calibri" w:hAnsi="Cambria" w:cstheme="minorHAnsi"/>
          <w:b/>
          <w:bCs/>
          <w:kern w:val="0"/>
          <w:lang w:eastAsia="uz-Cyrl-UZ"/>
        </w:rPr>
        <w:t xml:space="preserve"> I PREDMET PROGRAMA</w:t>
      </w:r>
      <w:r w:rsidRPr="00BB34BB">
        <w:rPr>
          <w:rFonts w:ascii="Cambria" w:eastAsia="Calibri" w:hAnsi="Cambria" w:cstheme="minorHAnsi"/>
          <w:b/>
          <w:bCs/>
          <w:kern w:val="0"/>
          <w:lang w:eastAsia="uz-Cyrl-UZ"/>
        </w:rPr>
        <w:t>:</w:t>
      </w:r>
    </w:p>
    <w:p w14:paraId="7BBD9ED0" w14:textId="77777777" w:rsidR="00FF054D" w:rsidRPr="00BB34BB" w:rsidRDefault="00FF054D" w:rsidP="00FF054D">
      <w:pPr>
        <w:jc w:val="both"/>
        <w:rPr>
          <w:rFonts w:ascii="Cambria" w:hAnsi="Cambria" w:cstheme="minorHAnsi"/>
          <w:sz w:val="20"/>
          <w:szCs w:val="20"/>
          <w:lang w:eastAsia="uz-Cyrl-UZ"/>
        </w:rPr>
      </w:pPr>
    </w:p>
    <w:p w14:paraId="34827C30" w14:textId="2AFEE71D" w:rsidR="00FF054D" w:rsidRPr="00BB34BB" w:rsidRDefault="00FF054D" w:rsidP="00FF054D">
      <w:pPr>
        <w:pStyle w:val="NoSpacing"/>
        <w:spacing w:line="276" w:lineRule="auto"/>
        <w:jc w:val="both"/>
        <w:rPr>
          <w:rFonts w:ascii="Cambria" w:eastAsia="Calibri" w:hAnsi="Cambria" w:cstheme="minorHAnsi"/>
          <w:sz w:val="20"/>
          <w:szCs w:val="20"/>
          <w:lang w:val="sr-Latn-ME" w:eastAsia="en-US"/>
        </w:rPr>
      </w:pPr>
      <w:r w:rsidRPr="00BB34BB">
        <w:rPr>
          <w:rFonts w:ascii="Cambria" w:eastAsia="Calibri" w:hAnsi="Cambria" w:cstheme="minorHAnsi"/>
          <w:sz w:val="20"/>
          <w:szCs w:val="20"/>
          <w:lang w:val="sr-Latn-ME" w:eastAsia="en-US"/>
        </w:rPr>
        <w:t xml:space="preserve">Ukupan budžet za realizaciju </w:t>
      </w:r>
      <w:bookmarkStart w:id="1" w:name="_Hlk93402947"/>
      <w:r w:rsidRPr="00BB34BB">
        <w:rPr>
          <w:rFonts w:ascii="Cambria" w:eastAsia="Calibri" w:hAnsi="Cambria" w:cstheme="minorHAnsi"/>
          <w:sz w:val="20"/>
          <w:szCs w:val="20"/>
          <w:lang w:val="sr-Latn-ME" w:eastAsia="en-US"/>
        </w:rPr>
        <w:t xml:space="preserve">Programa </w:t>
      </w:r>
      <w:bookmarkEnd w:id="1"/>
      <w:r w:rsidRPr="00BB34BB">
        <w:rPr>
          <w:rFonts w:ascii="Cambria" w:eastAsia="Calibri" w:hAnsi="Cambria" w:cstheme="minorHAnsi"/>
          <w:sz w:val="20"/>
          <w:szCs w:val="20"/>
          <w:lang w:val="sr-Latn-ME" w:eastAsia="en-US"/>
        </w:rPr>
        <w:t xml:space="preserve">iznosi </w:t>
      </w:r>
      <w:r w:rsidR="00DA479B" w:rsidRPr="00BB34BB">
        <w:rPr>
          <w:rFonts w:ascii="Cambria" w:eastAsia="Calibri" w:hAnsi="Cambria" w:cstheme="minorHAnsi"/>
          <w:b/>
          <w:sz w:val="20"/>
          <w:szCs w:val="20"/>
          <w:lang w:val="sr-Latn-ME" w:eastAsia="en-US"/>
        </w:rPr>
        <w:t>3</w:t>
      </w:r>
      <w:r w:rsidRPr="00BB34BB">
        <w:rPr>
          <w:rFonts w:ascii="Cambria" w:eastAsia="Calibri" w:hAnsi="Cambria" w:cstheme="minorHAnsi"/>
          <w:b/>
          <w:sz w:val="20"/>
          <w:szCs w:val="20"/>
          <w:lang w:val="sr-Latn-ME" w:eastAsia="en-US"/>
        </w:rPr>
        <w:t>00.000,00</w:t>
      </w:r>
      <w:r w:rsidRPr="00BB34BB">
        <w:rPr>
          <w:rFonts w:ascii="Cambria" w:eastAsia="Calibri" w:hAnsi="Cambria" w:cstheme="minorHAnsi"/>
          <w:sz w:val="20"/>
          <w:szCs w:val="20"/>
          <w:lang w:val="sr-Latn-ME" w:eastAsia="en-US"/>
        </w:rPr>
        <w:t xml:space="preserve"> </w:t>
      </w:r>
      <w:r w:rsidR="006A16A7">
        <w:rPr>
          <w:rFonts w:ascii="Cambria" w:eastAsia="Calibri" w:hAnsi="Cambria" w:cstheme="minorHAnsi"/>
          <w:sz w:val="20"/>
          <w:szCs w:val="20"/>
          <w:lang w:val="sr-Latn-ME" w:eastAsia="en-US"/>
        </w:rPr>
        <w:t>EUR</w:t>
      </w:r>
      <w:r w:rsidRPr="00BB34BB">
        <w:rPr>
          <w:rFonts w:ascii="Cambria" w:eastAsia="Calibri" w:hAnsi="Cambria" w:cstheme="minorHAnsi"/>
          <w:sz w:val="20"/>
          <w:szCs w:val="20"/>
          <w:lang w:val="sr-Latn-ME" w:eastAsia="en-US"/>
        </w:rPr>
        <w:t>.</w:t>
      </w:r>
    </w:p>
    <w:p w14:paraId="2183E0F3" w14:textId="0723719B" w:rsidR="008A3987" w:rsidRDefault="00FF054D" w:rsidP="00FE2C33">
      <w:pPr>
        <w:contextualSpacing/>
        <w:jc w:val="both"/>
        <w:rPr>
          <w:rFonts w:ascii="Cambria" w:hAnsi="Cambria" w:cstheme="minorHAnsi"/>
          <w:color w:val="000000" w:themeColor="text1"/>
          <w:sz w:val="20"/>
          <w:szCs w:val="20"/>
        </w:rPr>
      </w:pPr>
      <w:r w:rsidRPr="00BB34BB">
        <w:rPr>
          <w:rFonts w:ascii="Cambria" w:hAnsi="Cambria" w:cstheme="minorHAnsi"/>
          <w:color w:val="000000" w:themeColor="text1"/>
          <w:sz w:val="20"/>
          <w:szCs w:val="20"/>
        </w:rPr>
        <w:t xml:space="preserve">Program podrazumijeva finansijsku podršku koja je bazirana na principu refundacije, i to na način da zanatlija finansira </w:t>
      </w:r>
      <w:r w:rsidR="002C7B09">
        <w:rPr>
          <w:rFonts w:ascii="Cambria" w:hAnsi="Cambria" w:cstheme="minorHAnsi"/>
          <w:color w:val="000000" w:themeColor="text1"/>
          <w:sz w:val="20"/>
          <w:szCs w:val="20"/>
        </w:rPr>
        <w:t>troškov</w:t>
      </w:r>
      <w:r w:rsidR="00622194">
        <w:rPr>
          <w:rFonts w:ascii="Cambria" w:hAnsi="Cambria" w:cstheme="minorHAnsi"/>
          <w:color w:val="000000" w:themeColor="text1"/>
          <w:sz w:val="20"/>
          <w:szCs w:val="20"/>
        </w:rPr>
        <w:t>e</w:t>
      </w:r>
      <w:r w:rsidR="002C7B09">
        <w:rPr>
          <w:rFonts w:ascii="Cambria" w:hAnsi="Cambria" w:cstheme="minorHAnsi"/>
          <w:color w:val="000000" w:themeColor="text1"/>
          <w:sz w:val="20"/>
          <w:szCs w:val="20"/>
        </w:rPr>
        <w:t xml:space="preserve"> za nabavku opreme/alata/</w:t>
      </w:r>
      <w:r w:rsidR="00622194">
        <w:rPr>
          <w:rFonts w:ascii="Cambria" w:hAnsi="Cambria" w:cstheme="minorHAnsi"/>
          <w:color w:val="000000" w:themeColor="text1"/>
          <w:sz w:val="20"/>
          <w:szCs w:val="20"/>
        </w:rPr>
        <w:t xml:space="preserve"> i</w:t>
      </w:r>
      <w:r w:rsidR="002C7B09">
        <w:rPr>
          <w:rFonts w:ascii="Cambria" w:hAnsi="Cambria" w:cstheme="minorHAnsi"/>
          <w:color w:val="000000" w:themeColor="text1"/>
          <w:sz w:val="20"/>
          <w:szCs w:val="20"/>
        </w:rPr>
        <w:t xml:space="preserve"> repromaterijala, nakon čega mu se po </w:t>
      </w:r>
      <w:r w:rsidRPr="00BB34BB">
        <w:rPr>
          <w:rFonts w:ascii="Cambria" w:hAnsi="Cambria" w:cstheme="minorHAnsi"/>
          <w:color w:val="000000" w:themeColor="text1"/>
          <w:sz w:val="20"/>
          <w:szCs w:val="20"/>
        </w:rPr>
        <w:t>podnošenju dokumentacije</w:t>
      </w:r>
      <w:r w:rsidR="00622194">
        <w:rPr>
          <w:rFonts w:ascii="Cambria" w:hAnsi="Cambria" w:cstheme="minorHAnsi"/>
          <w:color w:val="000000" w:themeColor="text1"/>
          <w:sz w:val="20"/>
          <w:szCs w:val="20"/>
        </w:rPr>
        <w:t>,</w:t>
      </w:r>
      <w:r w:rsidRPr="00BB34BB">
        <w:rPr>
          <w:rFonts w:ascii="Cambria" w:hAnsi="Cambria" w:cstheme="minorHAnsi"/>
          <w:color w:val="000000" w:themeColor="text1"/>
          <w:sz w:val="20"/>
          <w:szCs w:val="20"/>
        </w:rPr>
        <w:t xml:space="preserve"> koja dokazuje utrošak </w:t>
      </w:r>
      <w:r w:rsidR="002C7B09">
        <w:rPr>
          <w:rFonts w:ascii="Cambria" w:hAnsi="Cambria" w:cstheme="minorHAnsi"/>
          <w:color w:val="000000" w:themeColor="text1"/>
          <w:sz w:val="20"/>
          <w:szCs w:val="20"/>
        </w:rPr>
        <w:t>sredstava</w:t>
      </w:r>
      <w:r w:rsidRPr="00BB34BB">
        <w:rPr>
          <w:rFonts w:ascii="Cambria" w:hAnsi="Cambria" w:cstheme="minorHAnsi"/>
          <w:color w:val="000000" w:themeColor="text1"/>
          <w:sz w:val="20"/>
          <w:szCs w:val="20"/>
        </w:rPr>
        <w:t xml:space="preserve"> za realizaciju aktivnosti</w:t>
      </w:r>
      <w:r w:rsidR="00622194">
        <w:rPr>
          <w:rFonts w:ascii="Cambria" w:hAnsi="Cambria" w:cstheme="minorHAnsi"/>
          <w:color w:val="000000" w:themeColor="text1"/>
          <w:sz w:val="20"/>
          <w:szCs w:val="20"/>
        </w:rPr>
        <w:t xml:space="preserve"> kao </w:t>
      </w:r>
      <w:r w:rsidR="00DA479B" w:rsidRPr="00BB34BB">
        <w:rPr>
          <w:rFonts w:ascii="Cambria" w:hAnsi="Cambria" w:cstheme="minorHAnsi"/>
          <w:color w:val="000000" w:themeColor="text1"/>
          <w:sz w:val="20"/>
          <w:szCs w:val="20"/>
        </w:rPr>
        <w:t xml:space="preserve"> i </w:t>
      </w:r>
      <w:r w:rsidR="00622194">
        <w:rPr>
          <w:rFonts w:ascii="Cambria" w:hAnsi="Cambria" w:cstheme="minorHAnsi"/>
          <w:color w:val="000000" w:themeColor="text1"/>
          <w:sz w:val="20"/>
          <w:szCs w:val="20"/>
        </w:rPr>
        <w:t xml:space="preserve"> nakon </w:t>
      </w:r>
      <w:r w:rsidR="002C7B09">
        <w:rPr>
          <w:rFonts w:ascii="Cambria" w:hAnsi="Cambria" w:cstheme="minorHAnsi"/>
          <w:color w:val="000000" w:themeColor="text1"/>
          <w:sz w:val="20"/>
          <w:szCs w:val="20"/>
        </w:rPr>
        <w:t>sprovođenja potrebnih procedura kontrole</w:t>
      </w:r>
      <w:r w:rsidR="003A31EB">
        <w:rPr>
          <w:rFonts w:ascii="Cambria" w:hAnsi="Cambria" w:cstheme="minorHAnsi"/>
          <w:color w:val="000000" w:themeColor="text1"/>
          <w:sz w:val="20"/>
          <w:szCs w:val="20"/>
        </w:rPr>
        <w:t>,</w:t>
      </w:r>
      <w:r w:rsidRPr="00BB34BB">
        <w:rPr>
          <w:rFonts w:ascii="Cambria" w:hAnsi="Cambria" w:cstheme="minorHAnsi"/>
          <w:color w:val="000000" w:themeColor="text1"/>
          <w:sz w:val="20"/>
          <w:szCs w:val="20"/>
        </w:rPr>
        <w:t xml:space="preserve"> odobrava povraćaj dijela troškova</w:t>
      </w:r>
      <w:r w:rsidR="00622194">
        <w:rPr>
          <w:rFonts w:ascii="Cambria" w:hAnsi="Cambria" w:cstheme="minorHAnsi"/>
          <w:color w:val="000000" w:themeColor="text1"/>
          <w:sz w:val="20"/>
          <w:szCs w:val="20"/>
        </w:rPr>
        <w:t>, u skladu sa Program</w:t>
      </w:r>
      <w:r w:rsidR="003A31EB">
        <w:rPr>
          <w:rFonts w:ascii="Cambria" w:hAnsi="Cambria" w:cstheme="minorHAnsi"/>
          <w:color w:val="000000" w:themeColor="text1"/>
          <w:sz w:val="20"/>
          <w:szCs w:val="20"/>
        </w:rPr>
        <w:t>om</w:t>
      </w:r>
      <w:r w:rsidR="00622194">
        <w:rPr>
          <w:rFonts w:ascii="Cambria" w:hAnsi="Cambria" w:cstheme="minorHAnsi"/>
          <w:color w:val="000000" w:themeColor="text1"/>
          <w:sz w:val="20"/>
          <w:szCs w:val="20"/>
        </w:rPr>
        <w:t>.</w:t>
      </w:r>
      <w:r w:rsidRPr="00BB34BB">
        <w:rPr>
          <w:rFonts w:ascii="Cambria" w:hAnsi="Cambria" w:cstheme="minorHAnsi"/>
          <w:color w:val="000000" w:themeColor="text1"/>
          <w:sz w:val="20"/>
          <w:szCs w:val="20"/>
        </w:rPr>
        <w:t xml:space="preserve"> </w:t>
      </w:r>
    </w:p>
    <w:p w14:paraId="132BC76F" w14:textId="77777777" w:rsidR="008A3987" w:rsidRDefault="008A3987" w:rsidP="00FE2C33">
      <w:pPr>
        <w:contextualSpacing/>
        <w:jc w:val="both"/>
        <w:rPr>
          <w:rFonts w:ascii="Cambria" w:hAnsi="Cambria" w:cstheme="minorHAnsi"/>
          <w:sz w:val="20"/>
          <w:szCs w:val="20"/>
        </w:rPr>
      </w:pPr>
    </w:p>
    <w:p w14:paraId="3CE15E6D" w14:textId="5B597D61" w:rsidR="00FF054D" w:rsidRDefault="00FE2C33" w:rsidP="00FE2C33">
      <w:pPr>
        <w:contextualSpacing/>
        <w:jc w:val="both"/>
        <w:rPr>
          <w:rFonts w:ascii="Cambria" w:hAnsi="Cambria" w:cstheme="minorHAnsi"/>
          <w:sz w:val="20"/>
          <w:szCs w:val="20"/>
        </w:rPr>
      </w:pPr>
      <w:r w:rsidRPr="00FE2C33">
        <w:rPr>
          <w:rFonts w:ascii="Cambria" w:hAnsi="Cambria" w:cstheme="minorHAnsi"/>
          <w:sz w:val="20"/>
          <w:szCs w:val="20"/>
        </w:rPr>
        <w:t>Program se sastoji od tri komponente</w:t>
      </w:r>
      <w:r>
        <w:rPr>
          <w:rFonts w:ascii="Cambria" w:hAnsi="Cambria" w:cstheme="minorHAnsi"/>
          <w:sz w:val="20"/>
          <w:szCs w:val="20"/>
        </w:rPr>
        <w:t>:</w:t>
      </w:r>
    </w:p>
    <w:p w14:paraId="2DFCFB3F" w14:textId="77777777" w:rsidR="00FE2C33" w:rsidRPr="00BB34BB" w:rsidRDefault="00FE2C33" w:rsidP="00FE2C33">
      <w:pPr>
        <w:contextualSpacing/>
        <w:jc w:val="both"/>
        <w:rPr>
          <w:rFonts w:ascii="Cambria" w:hAnsi="Cambria" w:cstheme="minorHAnsi"/>
          <w:sz w:val="20"/>
          <w:szCs w:val="20"/>
        </w:rPr>
      </w:pPr>
    </w:p>
    <w:p w14:paraId="00ACAFF7" w14:textId="5CF50EDF" w:rsidR="00305A19" w:rsidRPr="00305A19" w:rsidRDefault="00E42B18" w:rsidP="00E42B18">
      <w:pPr>
        <w:spacing w:after="5" w:line="249" w:lineRule="auto"/>
        <w:ind w:left="-5" w:right="-2" w:hanging="10"/>
        <w:jc w:val="both"/>
        <w:rPr>
          <w:rFonts w:ascii="Cambria" w:eastAsia="Arial" w:hAnsi="Cambria"/>
          <w:b/>
          <w:color w:val="000000"/>
          <w:sz w:val="20"/>
          <w:szCs w:val="20"/>
        </w:rPr>
      </w:pPr>
      <w:r w:rsidRPr="00BB34BB">
        <w:rPr>
          <w:rFonts w:ascii="Cambria" w:eastAsia="Arial" w:hAnsi="Cambria"/>
          <w:b/>
          <w:color w:val="000000"/>
          <w:sz w:val="20"/>
          <w:szCs w:val="20"/>
        </w:rPr>
        <w:t xml:space="preserve">I Komponenta: </w:t>
      </w:r>
      <w:r w:rsidR="00305A19" w:rsidRPr="00305A19">
        <w:rPr>
          <w:rFonts w:ascii="Cambria" w:eastAsia="Arial" w:hAnsi="Cambria" w:cstheme="minorHAnsi"/>
          <w:b/>
          <w:color w:val="000000"/>
          <w:sz w:val="20"/>
          <w:szCs w:val="20"/>
        </w:rPr>
        <w:t>Nabavka opreme/alata za zanatlije koji su registrovani do 31. decembra 2024. godine</w:t>
      </w:r>
      <w:r w:rsidR="0098536A" w:rsidRPr="0098536A">
        <w:rPr>
          <w:rFonts w:ascii="Cambria" w:eastAsia="Arial" w:hAnsi="Cambria" w:cstheme="minorHAnsi"/>
          <w:color w:val="000000"/>
          <w:sz w:val="20"/>
          <w:szCs w:val="20"/>
        </w:rPr>
        <w:t xml:space="preserve"> </w:t>
      </w:r>
      <w:r w:rsidR="0098536A" w:rsidRPr="003C0CDB">
        <w:rPr>
          <w:rFonts w:ascii="Cambria" w:eastAsia="Arial" w:hAnsi="Cambria" w:cstheme="minorHAnsi"/>
          <w:color w:val="000000"/>
          <w:sz w:val="20"/>
          <w:szCs w:val="20"/>
        </w:rPr>
        <w:t>Ukupno opredjeljeni iznos sredstava: 220.000,00 EUR</w:t>
      </w:r>
    </w:p>
    <w:p w14:paraId="4AC0470D" w14:textId="486C754B" w:rsidR="00E42B18" w:rsidRPr="00BB34BB" w:rsidRDefault="00E42B18" w:rsidP="00E42B18">
      <w:pPr>
        <w:spacing w:after="5" w:line="249" w:lineRule="auto"/>
        <w:ind w:left="-5" w:right="-2" w:hanging="10"/>
        <w:jc w:val="both"/>
        <w:rPr>
          <w:rFonts w:ascii="Cambria" w:eastAsia="Arial" w:hAnsi="Cambria" w:cs="Calibri"/>
          <w:b/>
          <w:color w:val="000000"/>
          <w:sz w:val="20"/>
          <w:szCs w:val="20"/>
        </w:rPr>
      </w:pPr>
      <w:r w:rsidRPr="00BB34BB">
        <w:rPr>
          <w:rFonts w:ascii="Cambria" w:eastAsia="Arial" w:hAnsi="Cambria" w:cs="Calibri"/>
          <w:color w:val="000000"/>
          <w:sz w:val="20"/>
          <w:szCs w:val="20"/>
        </w:rPr>
        <w:t xml:space="preserve">Odobrena podrška na vrijednost nabavljene opreme/alata pokriva do 70% opravdanih troškova </w:t>
      </w:r>
      <w:r w:rsidRPr="00BB34BB">
        <w:rPr>
          <w:rFonts w:ascii="Cambria" w:eastAsia="Arial" w:hAnsi="Cambria" w:cs="Calibri"/>
          <w:sz w:val="20"/>
          <w:szCs w:val="20"/>
        </w:rPr>
        <w:t>(plus dodatni procenat podrške za manje razvijene opštine (od 10%) i žene i mlade do 35 godina starosti (od 10%)</w:t>
      </w:r>
      <w:r w:rsidR="003A31EB">
        <w:rPr>
          <w:rFonts w:ascii="Cambria" w:eastAsia="Arial" w:hAnsi="Cambria" w:cs="Calibri"/>
          <w:sz w:val="20"/>
          <w:szCs w:val="20"/>
        </w:rPr>
        <w:t>.</w:t>
      </w:r>
    </w:p>
    <w:p w14:paraId="4D72A9B2" w14:textId="77777777" w:rsidR="00E42B18" w:rsidRPr="00BB34BB" w:rsidRDefault="00E42B18" w:rsidP="00E42B18">
      <w:pPr>
        <w:spacing w:after="5" w:line="249" w:lineRule="auto"/>
        <w:ind w:left="-5" w:right="-2" w:hanging="10"/>
        <w:jc w:val="both"/>
        <w:rPr>
          <w:rFonts w:ascii="Cambria" w:eastAsia="Arial" w:hAnsi="Cambria" w:cs="Calibri"/>
          <w:color w:val="000000"/>
          <w:sz w:val="20"/>
          <w:szCs w:val="20"/>
        </w:rPr>
      </w:pPr>
      <w:r w:rsidRPr="00BB34BB">
        <w:rPr>
          <w:rFonts w:ascii="Cambria" w:eastAsia="Arial" w:hAnsi="Cambria" w:cs="Calibri"/>
          <w:color w:val="000000"/>
          <w:sz w:val="20"/>
          <w:szCs w:val="20"/>
        </w:rPr>
        <w:t xml:space="preserve">Maksimalni iznos odobrene podrške po zanatliji u okviru I Komponente iznosi 14.000,00 EUR, </w:t>
      </w:r>
      <w:bookmarkStart w:id="2" w:name="_Hlk191396716"/>
      <w:r w:rsidRPr="00BB34BB">
        <w:rPr>
          <w:rFonts w:ascii="Cambria" w:eastAsia="Arial" w:hAnsi="Cambria" w:cs="Calibri"/>
          <w:color w:val="000000"/>
          <w:sz w:val="20"/>
          <w:szCs w:val="20"/>
        </w:rPr>
        <w:t>dok je minimalni iznos odobrene podrške 1.000,00 EUR.</w:t>
      </w:r>
      <w:bookmarkEnd w:id="2"/>
      <w:r w:rsidRPr="00BB34BB">
        <w:rPr>
          <w:rFonts w:ascii="Cambria" w:eastAsia="Arial" w:hAnsi="Cambria" w:cs="Calibri"/>
          <w:color w:val="000000"/>
          <w:sz w:val="20"/>
          <w:szCs w:val="20"/>
        </w:rPr>
        <w:t xml:space="preserve"> </w:t>
      </w:r>
    </w:p>
    <w:p w14:paraId="42E4E1B0" w14:textId="77777777" w:rsidR="00E42B18" w:rsidRPr="00BB34BB" w:rsidRDefault="00E42B18" w:rsidP="00E42B18">
      <w:pPr>
        <w:jc w:val="both"/>
        <w:rPr>
          <w:rFonts w:ascii="Cambria" w:hAnsi="Cambria"/>
          <w:sz w:val="20"/>
          <w:szCs w:val="20"/>
          <w:lang w:eastAsia="en-GB"/>
        </w:rPr>
      </w:pPr>
    </w:p>
    <w:p w14:paraId="616DC5A5" w14:textId="77777777" w:rsidR="0083089E" w:rsidRPr="00305A19" w:rsidRDefault="00E42B18" w:rsidP="0083089E">
      <w:pPr>
        <w:ind w:left="-5" w:right="178"/>
        <w:rPr>
          <w:rFonts w:ascii="Cambria" w:eastAsia="Arial" w:hAnsi="Cambria"/>
          <w:b/>
          <w:color w:val="000000"/>
          <w:sz w:val="20"/>
          <w:szCs w:val="20"/>
        </w:rPr>
      </w:pPr>
      <w:r w:rsidRPr="00BB34BB">
        <w:rPr>
          <w:rFonts w:ascii="Cambria" w:eastAsia="Arial" w:hAnsi="Cambria"/>
          <w:b/>
          <w:color w:val="000000"/>
          <w:sz w:val="20"/>
          <w:szCs w:val="20"/>
        </w:rPr>
        <w:t xml:space="preserve">II Komponenta: </w:t>
      </w:r>
      <w:r w:rsidR="0083089E" w:rsidRPr="00305A19">
        <w:rPr>
          <w:rFonts w:ascii="Cambria" w:eastAsia="Arial" w:hAnsi="Cambria" w:cstheme="minorHAnsi"/>
          <w:b/>
          <w:color w:val="000000"/>
          <w:sz w:val="20"/>
          <w:szCs w:val="20"/>
        </w:rPr>
        <w:t>Nabavka opreme/alata za zanatlije koji su registrovani u toku 2025. godine</w:t>
      </w:r>
    </w:p>
    <w:p w14:paraId="61B2F67A" w14:textId="50DFABB1" w:rsidR="00E42B18" w:rsidRDefault="00305A19" w:rsidP="00E42B18">
      <w:pPr>
        <w:ind w:left="-5" w:right="178"/>
        <w:rPr>
          <w:rFonts w:ascii="Cambria" w:eastAsia="Arial" w:hAnsi="Cambria" w:cstheme="minorHAnsi"/>
          <w:color w:val="000000"/>
          <w:sz w:val="20"/>
          <w:szCs w:val="20"/>
        </w:rPr>
      </w:pPr>
      <w:r w:rsidRPr="003C0CDB">
        <w:rPr>
          <w:rFonts w:ascii="Cambria" w:eastAsia="Arial" w:hAnsi="Cambria" w:cstheme="minorHAnsi"/>
          <w:color w:val="000000"/>
          <w:sz w:val="20"/>
          <w:szCs w:val="20"/>
        </w:rPr>
        <w:t>Ukupno opredjeljeni iznos sredstava: 60.000,00 EUR</w:t>
      </w:r>
    </w:p>
    <w:p w14:paraId="29A6827C" w14:textId="03DCA38E" w:rsidR="00E42B18" w:rsidRPr="00BB34BB" w:rsidRDefault="00E42B18" w:rsidP="00E42B18">
      <w:pPr>
        <w:spacing w:after="5" w:line="249" w:lineRule="auto"/>
        <w:ind w:left="-5" w:right="178" w:hanging="10"/>
        <w:jc w:val="both"/>
        <w:rPr>
          <w:rFonts w:ascii="Cambria" w:eastAsia="Arial" w:hAnsi="Cambria" w:cs="Calibri"/>
          <w:sz w:val="20"/>
          <w:szCs w:val="20"/>
        </w:rPr>
      </w:pPr>
      <w:r w:rsidRPr="00BB34BB">
        <w:rPr>
          <w:rFonts w:ascii="Cambria" w:eastAsia="Arial" w:hAnsi="Cambria" w:cs="Calibri"/>
          <w:color w:val="000000"/>
          <w:sz w:val="20"/>
          <w:szCs w:val="20"/>
        </w:rPr>
        <w:t xml:space="preserve">Odobrena podrška na vrijednost nabavljene opreme/alata pokriva </w:t>
      </w:r>
      <w:r w:rsidRPr="00BB34BB">
        <w:rPr>
          <w:rFonts w:ascii="Cambria" w:eastAsia="Arial" w:hAnsi="Cambria" w:cs="Calibri"/>
          <w:sz w:val="20"/>
          <w:szCs w:val="20"/>
        </w:rPr>
        <w:t>do 80%</w:t>
      </w:r>
      <w:r w:rsidRPr="00BB34BB">
        <w:rPr>
          <w:rFonts w:ascii="Cambria" w:eastAsia="Arial" w:hAnsi="Cambria" w:cs="Calibri"/>
          <w:color w:val="000000"/>
          <w:sz w:val="20"/>
          <w:szCs w:val="20"/>
        </w:rPr>
        <w:t xml:space="preserve"> opravdanih troškova </w:t>
      </w:r>
      <w:r w:rsidRPr="00BB34BB">
        <w:rPr>
          <w:rFonts w:ascii="Cambria" w:eastAsia="Arial" w:hAnsi="Cambria" w:cs="Calibri"/>
          <w:sz w:val="20"/>
          <w:szCs w:val="20"/>
        </w:rPr>
        <w:t>(plus dodatni procenat podrške za manje razvijene opštine (od 10%) i žene i mlade do 35 godina starosti (od 10%)</w:t>
      </w:r>
      <w:r w:rsidR="003A31EB">
        <w:rPr>
          <w:rFonts w:ascii="Cambria" w:eastAsia="Arial" w:hAnsi="Cambria" w:cs="Calibri"/>
          <w:sz w:val="20"/>
          <w:szCs w:val="20"/>
        </w:rPr>
        <w:t>.</w:t>
      </w:r>
    </w:p>
    <w:p w14:paraId="73E8928E" w14:textId="1A925DF1" w:rsidR="00E42B18" w:rsidRPr="00BB34BB" w:rsidRDefault="00E42B18" w:rsidP="00E42B18">
      <w:pPr>
        <w:spacing w:after="5" w:line="249" w:lineRule="auto"/>
        <w:ind w:left="-5" w:right="178" w:hanging="10"/>
        <w:jc w:val="both"/>
        <w:rPr>
          <w:rFonts w:ascii="Cambria" w:eastAsia="Arial" w:hAnsi="Cambria" w:cs="Calibri"/>
          <w:color w:val="000000"/>
          <w:sz w:val="20"/>
          <w:szCs w:val="20"/>
        </w:rPr>
      </w:pPr>
      <w:r w:rsidRPr="00BB34BB">
        <w:rPr>
          <w:rFonts w:ascii="Cambria" w:eastAsia="Arial" w:hAnsi="Cambria" w:cs="Calibri"/>
          <w:color w:val="000000"/>
          <w:sz w:val="20"/>
          <w:szCs w:val="20"/>
        </w:rPr>
        <w:t>Maksimalni iznos odobrene podrške po zanatliji u okviru II Komponente iznosi 6.000</w:t>
      </w:r>
      <w:r w:rsidR="003162BC">
        <w:rPr>
          <w:rFonts w:ascii="Cambria" w:eastAsia="Arial" w:hAnsi="Cambria" w:cs="Calibri"/>
          <w:color w:val="000000"/>
          <w:sz w:val="20"/>
          <w:szCs w:val="20"/>
        </w:rPr>
        <w:t>,00</w:t>
      </w:r>
      <w:r w:rsidRPr="00BB34BB">
        <w:rPr>
          <w:rFonts w:ascii="Cambria" w:eastAsia="Arial" w:hAnsi="Cambria" w:cs="Calibri"/>
          <w:color w:val="000000"/>
          <w:sz w:val="20"/>
          <w:szCs w:val="20"/>
        </w:rPr>
        <w:t xml:space="preserve"> EUR, dok je minimalni iznos odobrene podrške 1.000</w:t>
      </w:r>
      <w:r w:rsidR="003162BC">
        <w:rPr>
          <w:rFonts w:ascii="Cambria" w:eastAsia="Arial" w:hAnsi="Cambria" w:cs="Calibri"/>
          <w:color w:val="000000"/>
          <w:sz w:val="20"/>
          <w:szCs w:val="20"/>
        </w:rPr>
        <w:t>,00</w:t>
      </w:r>
      <w:r w:rsidRPr="00BB34BB">
        <w:rPr>
          <w:rFonts w:ascii="Cambria" w:eastAsia="Arial" w:hAnsi="Cambria" w:cs="Calibri"/>
          <w:color w:val="000000"/>
          <w:sz w:val="20"/>
          <w:szCs w:val="20"/>
        </w:rPr>
        <w:t xml:space="preserve"> EUR.</w:t>
      </w:r>
    </w:p>
    <w:p w14:paraId="3C4B44AD" w14:textId="77777777" w:rsidR="00E42B18" w:rsidRPr="00BB34BB" w:rsidRDefault="00E42B18" w:rsidP="00E42B18">
      <w:pPr>
        <w:spacing w:after="5" w:line="249" w:lineRule="auto"/>
        <w:ind w:left="-5" w:right="178" w:hanging="10"/>
        <w:jc w:val="both"/>
        <w:rPr>
          <w:rFonts w:ascii="Cambria" w:eastAsia="Arial" w:hAnsi="Cambria" w:cs="Calibri"/>
          <w:color w:val="000000"/>
          <w:sz w:val="20"/>
          <w:szCs w:val="20"/>
        </w:rPr>
      </w:pPr>
    </w:p>
    <w:p w14:paraId="17AF0DD0" w14:textId="77777777" w:rsidR="0083089E" w:rsidRPr="00305A19" w:rsidRDefault="00E42B18" w:rsidP="0083089E">
      <w:pPr>
        <w:spacing w:after="48" w:line="249" w:lineRule="auto"/>
        <w:ind w:left="-5" w:right="-2" w:hanging="10"/>
        <w:jc w:val="both"/>
        <w:rPr>
          <w:rFonts w:ascii="Cambria" w:eastAsia="Arial" w:hAnsi="Cambria" w:cstheme="minorHAnsi"/>
          <w:b/>
          <w:bCs/>
          <w:color w:val="000000"/>
          <w:sz w:val="20"/>
          <w:szCs w:val="20"/>
        </w:rPr>
      </w:pPr>
      <w:r w:rsidRPr="00BB34BB">
        <w:rPr>
          <w:rFonts w:ascii="Cambria" w:eastAsia="Arial" w:hAnsi="Cambria"/>
          <w:b/>
          <w:color w:val="000000"/>
          <w:sz w:val="20"/>
          <w:szCs w:val="20"/>
        </w:rPr>
        <w:t xml:space="preserve">III Komponenta: </w:t>
      </w:r>
      <w:r w:rsidR="0083089E" w:rsidRPr="00305A19">
        <w:rPr>
          <w:rFonts w:ascii="Cambria" w:eastAsia="Arial" w:hAnsi="Cambria" w:cstheme="minorHAnsi"/>
          <w:b/>
          <w:color w:val="000000"/>
          <w:sz w:val="20"/>
          <w:szCs w:val="20"/>
        </w:rPr>
        <w:t>Nabavka repromaterijala za zanatlije preduzetnike i mikro preduzeća</w:t>
      </w:r>
    </w:p>
    <w:p w14:paraId="2E967AB0" w14:textId="5C794796" w:rsidR="00E42B18" w:rsidRDefault="00305A19" w:rsidP="00E42B18">
      <w:pPr>
        <w:ind w:left="-5" w:right="178"/>
        <w:rPr>
          <w:rFonts w:ascii="Cambria" w:eastAsia="Arial" w:hAnsi="Cambria" w:cstheme="minorHAnsi"/>
          <w:color w:val="000000"/>
          <w:sz w:val="20"/>
          <w:szCs w:val="20"/>
        </w:rPr>
      </w:pPr>
      <w:r w:rsidRPr="003C0CDB">
        <w:rPr>
          <w:rFonts w:ascii="Cambria" w:eastAsia="Arial" w:hAnsi="Cambria" w:cstheme="minorHAnsi"/>
          <w:color w:val="000000"/>
          <w:sz w:val="20"/>
          <w:szCs w:val="20"/>
        </w:rPr>
        <w:t>Ukupno opredjeljeni iznos sredstava: 20.000,00 EUR</w:t>
      </w:r>
    </w:p>
    <w:p w14:paraId="5DED839C" w14:textId="427B21E1" w:rsidR="00E42B18" w:rsidRPr="00BB34BB" w:rsidRDefault="00E42B18" w:rsidP="00E42B18">
      <w:pPr>
        <w:spacing w:after="5" w:line="249" w:lineRule="auto"/>
        <w:ind w:left="-5" w:right="178" w:hanging="10"/>
        <w:jc w:val="both"/>
        <w:rPr>
          <w:rFonts w:ascii="Cambria" w:eastAsia="Arial" w:hAnsi="Cambria" w:cs="Calibri"/>
          <w:color w:val="000000"/>
          <w:sz w:val="20"/>
          <w:szCs w:val="20"/>
        </w:rPr>
      </w:pPr>
      <w:r w:rsidRPr="00BB34BB">
        <w:rPr>
          <w:rFonts w:ascii="Cambria" w:eastAsia="Arial" w:hAnsi="Cambria" w:cs="Calibri"/>
          <w:color w:val="000000"/>
          <w:sz w:val="20"/>
          <w:szCs w:val="20"/>
        </w:rPr>
        <w:t xml:space="preserve">Odobrena podrška na vrijednost nabavke repromaterijala pokriva do </w:t>
      </w:r>
      <w:r w:rsidRPr="00BB34BB">
        <w:rPr>
          <w:rFonts w:ascii="Cambria" w:eastAsia="Arial" w:hAnsi="Cambria" w:cs="Calibri"/>
          <w:sz w:val="20"/>
          <w:szCs w:val="20"/>
        </w:rPr>
        <w:t xml:space="preserve">80% </w:t>
      </w:r>
      <w:r w:rsidRPr="00BB34BB">
        <w:rPr>
          <w:rFonts w:ascii="Cambria" w:eastAsia="Arial" w:hAnsi="Cambria" w:cs="Calibri"/>
          <w:color w:val="000000"/>
          <w:sz w:val="20"/>
          <w:szCs w:val="20"/>
        </w:rPr>
        <w:t xml:space="preserve">opravdanih troškova </w:t>
      </w:r>
      <w:r w:rsidRPr="00BB34BB">
        <w:rPr>
          <w:rFonts w:ascii="Cambria" w:eastAsia="Arial" w:hAnsi="Cambria" w:cs="Calibri"/>
          <w:sz w:val="20"/>
          <w:szCs w:val="20"/>
        </w:rPr>
        <w:t>(plus dodatni procenat podrške za manje razvijene opštine (od 10%) i žene i mlade do 35 godina starosti (od 10%)</w:t>
      </w:r>
      <w:r w:rsidR="003A31EB">
        <w:rPr>
          <w:rFonts w:ascii="Cambria" w:eastAsia="Arial" w:hAnsi="Cambria" w:cs="Calibri"/>
          <w:sz w:val="20"/>
          <w:szCs w:val="20"/>
        </w:rPr>
        <w:t>.</w:t>
      </w:r>
    </w:p>
    <w:p w14:paraId="7BDED10F" w14:textId="1F0BF2EB" w:rsidR="00E42B18" w:rsidRPr="00BB34BB" w:rsidRDefault="00E42B18" w:rsidP="00E42B18">
      <w:pPr>
        <w:spacing w:after="5" w:line="249" w:lineRule="auto"/>
        <w:ind w:left="-5" w:right="178" w:hanging="10"/>
        <w:jc w:val="both"/>
        <w:rPr>
          <w:rFonts w:ascii="Cambria" w:eastAsia="Arial" w:hAnsi="Cambria" w:cs="Calibri"/>
          <w:bCs/>
          <w:color w:val="000000"/>
          <w:sz w:val="20"/>
          <w:szCs w:val="20"/>
        </w:rPr>
      </w:pPr>
      <w:r w:rsidRPr="00BB34BB">
        <w:rPr>
          <w:rFonts w:ascii="Cambria" w:eastAsia="Arial" w:hAnsi="Cambria" w:cs="Calibri"/>
          <w:color w:val="000000"/>
          <w:sz w:val="20"/>
          <w:szCs w:val="20"/>
        </w:rPr>
        <w:t>Maksimalni iznos odobrene podrške po zanatliji u okviru III Komponente ukoliko se radi o preduzetniku iznosi 1.000,00 EUR a ukoliko se radi o mikro</w:t>
      </w:r>
      <w:r w:rsidR="007E4372">
        <w:rPr>
          <w:rFonts w:ascii="Cambria" w:eastAsia="Arial" w:hAnsi="Cambria" w:cs="Calibri"/>
          <w:color w:val="000000"/>
          <w:sz w:val="20"/>
          <w:szCs w:val="20"/>
        </w:rPr>
        <w:t xml:space="preserve"> </w:t>
      </w:r>
      <w:r w:rsidRPr="00BB34BB">
        <w:rPr>
          <w:rFonts w:ascii="Cambria" w:eastAsia="Arial" w:hAnsi="Cambria" w:cs="Calibri"/>
          <w:color w:val="000000"/>
          <w:sz w:val="20"/>
          <w:szCs w:val="20"/>
        </w:rPr>
        <w:t xml:space="preserve">preduzeću iznosi 500,00 </w:t>
      </w:r>
      <w:r w:rsidR="006A16A7">
        <w:rPr>
          <w:rFonts w:ascii="Cambria" w:eastAsia="Arial" w:hAnsi="Cambria" w:cs="Calibri"/>
          <w:color w:val="000000"/>
          <w:sz w:val="20"/>
          <w:szCs w:val="20"/>
        </w:rPr>
        <w:t>EUR</w:t>
      </w:r>
      <w:r w:rsidRPr="00BB34BB">
        <w:rPr>
          <w:rFonts w:ascii="Cambria" w:eastAsia="Arial" w:hAnsi="Cambria" w:cs="Calibri"/>
          <w:color w:val="000000"/>
          <w:sz w:val="20"/>
          <w:szCs w:val="20"/>
        </w:rPr>
        <w:t>.</w:t>
      </w:r>
    </w:p>
    <w:p w14:paraId="3FF369A2" w14:textId="39323834" w:rsidR="004C347C" w:rsidRDefault="004C347C" w:rsidP="004C347C">
      <w:pPr>
        <w:spacing w:after="5" w:line="249" w:lineRule="auto"/>
        <w:ind w:left="-5" w:right="-2" w:hanging="10"/>
        <w:jc w:val="both"/>
        <w:rPr>
          <w:rFonts w:ascii="Cambria" w:eastAsia="Arial" w:hAnsi="Cambria" w:cstheme="minorHAnsi"/>
          <w:b/>
          <w:color w:val="000000"/>
          <w:sz w:val="24"/>
          <w:szCs w:val="24"/>
        </w:rPr>
      </w:pPr>
    </w:p>
    <w:p w14:paraId="56A2EFB1" w14:textId="43D23A1C" w:rsidR="003A31EB" w:rsidRDefault="003A31EB" w:rsidP="004C347C">
      <w:pPr>
        <w:spacing w:after="5" w:line="249" w:lineRule="auto"/>
        <w:ind w:left="-5" w:right="-2" w:hanging="10"/>
        <w:jc w:val="both"/>
        <w:rPr>
          <w:rFonts w:ascii="Cambria" w:eastAsia="Arial" w:hAnsi="Cambria" w:cstheme="minorHAnsi"/>
          <w:b/>
          <w:color w:val="000000"/>
          <w:sz w:val="24"/>
          <w:szCs w:val="24"/>
        </w:rPr>
      </w:pPr>
    </w:p>
    <w:p w14:paraId="730C11B8" w14:textId="77777777" w:rsidR="003A31EB" w:rsidRDefault="003A31EB" w:rsidP="004C347C">
      <w:pPr>
        <w:spacing w:after="5" w:line="249" w:lineRule="auto"/>
        <w:ind w:left="-5" w:right="-2" w:hanging="10"/>
        <w:jc w:val="both"/>
        <w:rPr>
          <w:rFonts w:ascii="Cambria" w:eastAsia="Arial" w:hAnsi="Cambria" w:cstheme="minorHAnsi"/>
          <w:b/>
          <w:color w:val="000000"/>
          <w:sz w:val="24"/>
          <w:szCs w:val="24"/>
        </w:rPr>
      </w:pPr>
    </w:p>
    <w:p w14:paraId="44A219D1" w14:textId="13BDB589" w:rsidR="004C347C" w:rsidRPr="004C347C" w:rsidRDefault="004C347C" w:rsidP="004C347C">
      <w:pPr>
        <w:spacing w:after="5" w:line="249" w:lineRule="auto"/>
        <w:ind w:left="-5" w:right="-2" w:hanging="10"/>
        <w:jc w:val="both"/>
        <w:rPr>
          <w:rFonts w:ascii="Cambria" w:eastAsia="Arial" w:hAnsi="Cambria" w:cstheme="minorHAnsi"/>
          <w:b/>
          <w:color w:val="000000"/>
          <w:sz w:val="20"/>
          <w:szCs w:val="20"/>
        </w:rPr>
      </w:pPr>
      <w:r w:rsidRPr="004C347C">
        <w:rPr>
          <w:rFonts w:ascii="Cambria" w:eastAsia="Arial" w:hAnsi="Cambria" w:cstheme="minorHAnsi"/>
          <w:color w:val="000000"/>
          <w:sz w:val="20"/>
          <w:szCs w:val="20"/>
        </w:rPr>
        <w:lastRenderedPageBreak/>
        <w:t xml:space="preserve">Za povraćaj troškova u okviru </w:t>
      </w:r>
      <w:r w:rsidR="006E3263">
        <w:rPr>
          <w:rFonts w:ascii="Cambria" w:eastAsia="Arial" w:hAnsi="Cambria" w:cstheme="minorHAnsi"/>
          <w:color w:val="000000"/>
          <w:sz w:val="20"/>
          <w:szCs w:val="20"/>
        </w:rPr>
        <w:t xml:space="preserve">I i II Komponente </w:t>
      </w:r>
      <w:r w:rsidRPr="004C347C">
        <w:rPr>
          <w:rFonts w:ascii="Cambria" w:eastAsia="Arial" w:hAnsi="Cambria" w:cstheme="minorHAnsi"/>
          <w:color w:val="000000"/>
          <w:sz w:val="20"/>
          <w:szCs w:val="20"/>
        </w:rPr>
        <w:t>Programa može se podnijeti zahtjev za aktivnosti koje su realizovane u periodu</w:t>
      </w:r>
      <w:r w:rsidRPr="004C347C">
        <w:rPr>
          <w:rFonts w:ascii="Cambria" w:eastAsia="Arial" w:hAnsi="Cambria" w:cstheme="minorHAnsi"/>
          <w:b/>
          <w:color w:val="000000"/>
          <w:sz w:val="20"/>
          <w:szCs w:val="20"/>
        </w:rPr>
        <w:t xml:space="preserve"> 1. januar – 1. oktobar 2025. godine</w:t>
      </w:r>
      <w:r w:rsidR="003A31EB">
        <w:rPr>
          <w:rFonts w:ascii="Cambria" w:eastAsia="Arial" w:hAnsi="Cambria" w:cstheme="minorHAnsi"/>
          <w:b/>
          <w:color w:val="000000"/>
          <w:sz w:val="20"/>
          <w:szCs w:val="20"/>
        </w:rPr>
        <w:t>,</w:t>
      </w:r>
      <w:r w:rsidR="006E3263">
        <w:rPr>
          <w:rFonts w:ascii="Cambria" w:eastAsia="Arial" w:hAnsi="Cambria" w:cstheme="minorHAnsi"/>
          <w:b/>
          <w:color w:val="000000"/>
          <w:sz w:val="20"/>
          <w:szCs w:val="20"/>
        </w:rPr>
        <w:t xml:space="preserve"> </w:t>
      </w:r>
      <w:r w:rsidR="006E3263" w:rsidRPr="006E3263">
        <w:rPr>
          <w:rFonts w:ascii="Cambria" w:eastAsia="Arial" w:hAnsi="Cambria" w:cstheme="minorHAnsi"/>
          <w:color w:val="000000"/>
          <w:sz w:val="20"/>
          <w:szCs w:val="20"/>
        </w:rPr>
        <w:t xml:space="preserve">dok se za povraćaj troškova u okviru III Komponente Programa </w:t>
      </w:r>
      <w:r w:rsidR="006E3263" w:rsidRPr="004C347C">
        <w:rPr>
          <w:rFonts w:ascii="Cambria" w:eastAsia="Arial" w:hAnsi="Cambria" w:cstheme="minorHAnsi"/>
          <w:color w:val="000000"/>
          <w:sz w:val="20"/>
          <w:szCs w:val="20"/>
        </w:rPr>
        <w:t xml:space="preserve">može  podnijeti zahtjev za </w:t>
      </w:r>
      <w:r w:rsidR="006E3263">
        <w:rPr>
          <w:rFonts w:ascii="Cambria" w:eastAsia="Arial" w:hAnsi="Cambria" w:cstheme="minorHAnsi"/>
          <w:color w:val="000000"/>
          <w:sz w:val="20"/>
          <w:szCs w:val="20"/>
        </w:rPr>
        <w:t xml:space="preserve">troškove koji su nastali od dana objave </w:t>
      </w:r>
      <w:r w:rsidR="003A31EB">
        <w:rPr>
          <w:rFonts w:ascii="Cambria" w:eastAsia="Arial" w:hAnsi="Cambria" w:cstheme="minorHAnsi"/>
          <w:color w:val="000000"/>
          <w:sz w:val="20"/>
          <w:szCs w:val="20"/>
        </w:rPr>
        <w:t>J</w:t>
      </w:r>
      <w:r w:rsidR="006E3263">
        <w:rPr>
          <w:rFonts w:ascii="Cambria" w:eastAsia="Arial" w:hAnsi="Cambria" w:cstheme="minorHAnsi"/>
          <w:color w:val="000000"/>
          <w:sz w:val="20"/>
          <w:szCs w:val="20"/>
        </w:rPr>
        <w:t xml:space="preserve">avnog poziva do </w:t>
      </w:r>
      <w:r w:rsidR="006E3263" w:rsidRPr="004C347C">
        <w:rPr>
          <w:rFonts w:ascii="Cambria" w:eastAsia="Arial" w:hAnsi="Cambria" w:cstheme="minorHAnsi"/>
          <w:b/>
          <w:color w:val="000000"/>
          <w:sz w:val="20"/>
          <w:szCs w:val="20"/>
        </w:rPr>
        <w:t xml:space="preserve"> 1. </w:t>
      </w:r>
      <w:r w:rsidR="006E3263">
        <w:rPr>
          <w:rFonts w:ascii="Cambria" w:eastAsia="Arial" w:hAnsi="Cambria" w:cstheme="minorHAnsi"/>
          <w:b/>
          <w:color w:val="000000"/>
          <w:sz w:val="20"/>
          <w:szCs w:val="20"/>
        </w:rPr>
        <w:t>novembra</w:t>
      </w:r>
      <w:r w:rsidR="006E3263" w:rsidRPr="004C347C">
        <w:rPr>
          <w:rFonts w:ascii="Cambria" w:eastAsia="Arial" w:hAnsi="Cambria" w:cstheme="minorHAnsi"/>
          <w:b/>
          <w:color w:val="000000"/>
          <w:sz w:val="20"/>
          <w:szCs w:val="20"/>
        </w:rPr>
        <w:t xml:space="preserve"> 2025. godine</w:t>
      </w:r>
      <w:r w:rsidRPr="004C347C">
        <w:rPr>
          <w:rFonts w:ascii="Cambria" w:eastAsia="Arial" w:hAnsi="Cambria" w:cstheme="minorHAnsi"/>
          <w:b/>
          <w:color w:val="000000"/>
          <w:sz w:val="20"/>
          <w:szCs w:val="20"/>
        </w:rPr>
        <w:t>.</w:t>
      </w:r>
    </w:p>
    <w:p w14:paraId="1E9D625D" w14:textId="77777777" w:rsidR="004C347C" w:rsidRPr="00BB34BB" w:rsidRDefault="004C347C" w:rsidP="00F601B2">
      <w:pPr>
        <w:spacing w:after="5" w:line="249" w:lineRule="auto"/>
        <w:ind w:right="-2"/>
        <w:jc w:val="both"/>
        <w:rPr>
          <w:rFonts w:ascii="Cambria" w:eastAsia="Arial" w:hAnsi="Cambria" w:cstheme="minorHAnsi"/>
          <w:i/>
          <w:color w:val="000000"/>
          <w:sz w:val="20"/>
          <w:szCs w:val="20"/>
          <w:lang w:val="en-US"/>
        </w:rPr>
      </w:pPr>
    </w:p>
    <w:p w14:paraId="5CAAB7D7" w14:textId="78B567EA" w:rsidR="00793571" w:rsidRPr="00BB34BB" w:rsidRDefault="00793571" w:rsidP="00F601B2">
      <w:pPr>
        <w:spacing w:after="5" w:line="249" w:lineRule="auto"/>
        <w:ind w:right="-2"/>
        <w:jc w:val="both"/>
        <w:rPr>
          <w:rFonts w:ascii="Cambria" w:eastAsia="Arial" w:hAnsi="Cambria" w:cstheme="minorHAnsi"/>
          <w:i/>
          <w:color w:val="000000"/>
          <w:sz w:val="20"/>
          <w:szCs w:val="20"/>
          <w:lang w:val="en-US"/>
        </w:rPr>
      </w:pPr>
      <w:r w:rsidRPr="00BB34BB">
        <w:rPr>
          <w:rFonts w:ascii="Cambria" w:eastAsia="Arial" w:hAnsi="Cambria" w:cstheme="minorHAnsi"/>
          <w:i/>
          <w:color w:val="000000"/>
          <w:sz w:val="20"/>
          <w:szCs w:val="20"/>
          <w:lang w:val="en-US"/>
        </w:rPr>
        <w:t xml:space="preserve">Za </w:t>
      </w:r>
      <w:proofErr w:type="spellStart"/>
      <w:r w:rsidRPr="00BB34BB">
        <w:rPr>
          <w:rFonts w:ascii="Cambria" w:eastAsia="Arial" w:hAnsi="Cambria" w:cstheme="minorHAnsi"/>
          <w:i/>
          <w:color w:val="000000"/>
          <w:sz w:val="20"/>
          <w:szCs w:val="20"/>
          <w:lang w:val="en-US"/>
        </w:rPr>
        <w:t>zanatlije</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koje</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podnose</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zahtjev</w:t>
      </w:r>
      <w:proofErr w:type="spellEnd"/>
      <w:r w:rsidRPr="00BB34BB">
        <w:rPr>
          <w:rFonts w:ascii="Cambria" w:eastAsia="Arial" w:hAnsi="Cambria" w:cstheme="minorHAnsi"/>
          <w:i/>
          <w:color w:val="000000"/>
          <w:sz w:val="20"/>
          <w:szCs w:val="20"/>
          <w:lang w:val="en-US"/>
        </w:rPr>
        <w:t xml:space="preserve"> u </w:t>
      </w:r>
      <w:proofErr w:type="spellStart"/>
      <w:r w:rsidRPr="00BB34BB">
        <w:rPr>
          <w:rFonts w:ascii="Cambria" w:eastAsia="Arial" w:hAnsi="Cambria" w:cstheme="minorHAnsi"/>
          <w:i/>
          <w:color w:val="000000"/>
          <w:sz w:val="20"/>
          <w:szCs w:val="20"/>
          <w:lang w:val="en-US"/>
        </w:rPr>
        <w:t>okviru</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b/>
          <w:i/>
          <w:color w:val="000000"/>
          <w:sz w:val="20"/>
          <w:szCs w:val="20"/>
          <w:lang w:val="en-US"/>
        </w:rPr>
        <w:t>Komponenti</w:t>
      </w:r>
      <w:proofErr w:type="spellEnd"/>
      <w:r w:rsidRPr="00BB34BB">
        <w:rPr>
          <w:rFonts w:ascii="Cambria" w:eastAsia="Arial" w:hAnsi="Cambria" w:cstheme="minorHAnsi"/>
          <w:b/>
          <w:i/>
          <w:color w:val="000000"/>
          <w:sz w:val="20"/>
          <w:szCs w:val="20"/>
          <w:lang w:val="en-US"/>
        </w:rPr>
        <w:t xml:space="preserve"> I </w:t>
      </w:r>
      <w:proofErr w:type="spellStart"/>
      <w:r w:rsidRPr="00BB34BB">
        <w:rPr>
          <w:rFonts w:ascii="Cambria" w:eastAsia="Arial" w:hAnsi="Cambria" w:cstheme="minorHAnsi"/>
          <w:i/>
          <w:color w:val="000000"/>
          <w:sz w:val="20"/>
          <w:szCs w:val="20"/>
          <w:lang w:val="en-US"/>
        </w:rPr>
        <w:t>i</w:t>
      </w:r>
      <w:proofErr w:type="spellEnd"/>
      <w:r w:rsidRPr="00BB34BB">
        <w:rPr>
          <w:rFonts w:ascii="Cambria" w:eastAsia="Arial" w:hAnsi="Cambria" w:cstheme="minorHAnsi"/>
          <w:b/>
          <w:i/>
          <w:color w:val="000000"/>
          <w:sz w:val="20"/>
          <w:szCs w:val="20"/>
          <w:lang w:val="en-US"/>
        </w:rPr>
        <w:t xml:space="preserve"> III</w:t>
      </w:r>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uslov</w:t>
      </w:r>
      <w:proofErr w:type="spellEnd"/>
      <w:r w:rsidRPr="00BB34BB">
        <w:rPr>
          <w:rFonts w:ascii="Cambria" w:eastAsia="Arial" w:hAnsi="Cambria" w:cstheme="minorHAnsi"/>
          <w:i/>
          <w:color w:val="000000"/>
          <w:sz w:val="20"/>
          <w:szCs w:val="20"/>
          <w:lang w:val="en-US"/>
        </w:rPr>
        <w:t xml:space="preserve"> je da od 31.12.2024. </w:t>
      </w:r>
      <w:proofErr w:type="spellStart"/>
      <w:r w:rsidRPr="00BB34BB">
        <w:rPr>
          <w:rFonts w:ascii="Cambria" w:eastAsia="Arial" w:hAnsi="Cambria" w:cstheme="minorHAnsi"/>
          <w:i/>
          <w:color w:val="000000"/>
          <w:sz w:val="20"/>
          <w:szCs w:val="20"/>
          <w:lang w:val="en-US"/>
        </w:rPr>
        <w:t>godine</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nije</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bilo</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promjena</w:t>
      </w:r>
      <w:proofErr w:type="spellEnd"/>
      <w:r w:rsidRPr="00BB34BB">
        <w:rPr>
          <w:rFonts w:ascii="Cambria" w:eastAsia="Arial" w:hAnsi="Cambria" w:cstheme="minorHAnsi"/>
          <w:i/>
          <w:color w:val="000000"/>
          <w:sz w:val="20"/>
          <w:szCs w:val="20"/>
          <w:lang w:val="en-US"/>
        </w:rPr>
        <w:t xml:space="preserve"> u </w:t>
      </w:r>
      <w:proofErr w:type="spellStart"/>
      <w:r w:rsidRPr="00BB34BB">
        <w:rPr>
          <w:rFonts w:ascii="Cambria" w:eastAsia="Arial" w:hAnsi="Cambria" w:cstheme="minorHAnsi"/>
          <w:i/>
          <w:color w:val="000000"/>
          <w:sz w:val="20"/>
          <w:szCs w:val="20"/>
          <w:lang w:val="en-US"/>
        </w:rPr>
        <w:t>strukturi</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vlasništva</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kao</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i</w:t>
      </w:r>
      <w:proofErr w:type="spellEnd"/>
      <w:r w:rsidRPr="00BB34BB">
        <w:rPr>
          <w:rFonts w:ascii="Cambria" w:eastAsia="Arial" w:hAnsi="Cambria" w:cstheme="minorHAnsi"/>
          <w:i/>
          <w:color w:val="000000"/>
          <w:sz w:val="20"/>
          <w:szCs w:val="20"/>
          <w:lang w:val="en-US"/>
        </w:rPr>
        <w:t xml:space="preserve"> u </w:t>
      </w:r>
      <w:proofErr w:type="spellStart"/>
      <w:r w:rsidRPr="00BB34BB">
        <w:rPr>
          <w:rFonts w:ascii="Cambria" w:eastAsia="Arial" w:hAnsi="Cambria" w:cstheme="minorHAnsi"/>
          <w:i/>
          <w:color w:val="000000"/>
          <w:sz w:val="20"/>
          <w:szCs w:val="20"/>
          <w:lang w:val="en-US"/>
        </w:rPr>
        <w:t>promjeni</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adrese</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i</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sjedišta</w:t>
      </w:r>
      <w:proofErr w:type="spellEnd"/>
      <w:r w:rsidRPr="00BB34BB">
        <w:rPr>
          <w:rFonts w:ascii="Cambria" w:eastAsia="Arial" w:hAnsi="Cambria" w:cstheme="minorHAnsi"/>
          <w:i/>
          <w:color w:val="000000"/>
          <w:sz w:val="20"/>
          <w:szCs w:val="20"/>
          <w:lang w:val="en-US"/>
        </w:rPr>
        <w:t xml:space="preserve"> u </w:t>
      </w:r>
      <w:proofErr w:type="spellStart"/>
      <w:r w:rsidRPr="00BB34BB">
        <w:rPr>
          <w:rFonts w:ascii="Cambria" w:eastAsia="Arial" w:hAnsi="Cambria" w:cstheme="minorHAnsi"/>
          <w:i/>
          <w:color w:val="000000"/>
          <w:sz w:val="20"/>
          <w:szCs w:val="20"/>
          <w:lang w:val="en-US"/>
        </w:rPr>
        <w:t>okviru</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druge</w:t>
      </w:r>
      <w:proofErr w:type="spellEnd"/>
      <w:r w:rsidRPr="00BB34BB">
        <w:rPr>
          <w:rFonts w:ascii="Cambria" w:eastAsia="Arial" w:hAnsi="Cambria" w:cstheme="minorHAnsi"/>
          <w:i/>
          <w:color w:val="000000"/>
          <w:sz w:val="20"/>
          <w:szCs w:val="20"/>
          <w:lang w:val="en-US"/>
        </w:rPr>
        <w:t xml:space="preserve"> JLS, </w:t>
      </w:r>
      <w:proofErr w:type="spellStart"/>
      <w:r w:rsidRPr="00BB34BB">
        <w:rPr>
          <w:rFonts w:ascii="Cambria" w:eastAsia="Arial" w:hAnsi="Cambria" w:cstheme="minorHAnsi"/>
          <w:i/>
          <w:color w:val="000000"/>
          <w:sz w:val="20"/>
          <w:szCs w:val="20"/>
          <w:lang w:val="en-US"/>
        </w:rPr>
        <w:t>kojim</w:t>
      </w:r>
      <w:proofErr w:type="spellEnd"/>
      <w:r w:rsidRPr="00BB34BB">
        <w:rPr>
          <w:rFonts w:ascii="Cambria" w:eastAsia="Arial" w:hAnsi="Cambria" w:cstheme="minorHAnsi"/>
          <w:i/>
          <w:color w:val="000000"/>
          <w:sz w:val="20"/>
          <w:szCs w:val="20"/>
          <w:lang w:val="en-US"/>
        </w:rPr>
        <w:t xml:space="preserve"> bi se </w:t>
      </w:r>
      <w:proofErr w:type="spellStart"/>
      <w:r w:rsidRPr="00BB34BB">
        <w:rPr>
          <w:rFonts w:ascii="Cambria" w:eastAsia="Arial" w:hAnsi="Cambria" w:cstheme="minorHAnsi"/>
          <w:i/>
          <w:color w:val="000000"/>
          <w:sz w:val="20"/>
          <w:szCs w:val="20"/>
          <w:lang w:val="en-US"/>
        </w:rPr>
        <w:t>obezbijedio</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uvećani</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iznos</w:t>
      </w:r>
      <w:proofErr w:type="spellEnd"/>
      <w:r w:rsidRPr="00BB34BB">
        <w:rPr>
          <w:rFonts w:ascii="Cambria" w:eastAsia="Arial" w:hAnsi="Cambria" w:cstheme="minorHAnsi"/>
          <w:i/>
          <w:color w:val="000000"/>
          <w:sz w:val="20"/>
          <w:szCs w:val="20"/>
          <w:lang w:val="en-US"/>
        </w:rPr>
        <w:t xml:space="preserve"> </w:t>
      </w:r>
      <w:proofErr w:type="spellStart"/>
      <w:r w:rsidRPr="00BB34BB">
        <w:rPr>
          <w:rFonts w:ascii="Cambria" w:eastAsia="Arial" w:hAnsi="Cambria" w:cstheme="minorHAnsi"/>
          <w:i/>
          <w:color w:val="000000"/>
          <w:sz w:val="20"/>
          <w:szCs w:val="20"/>
          <w:lang w:val="en-US"/>
        </w:rPr>
        <w:t>podrške</w:t>
      </w:r>
      <w:proofErr w:type="spellEnd"/>
      <w:r w:rsidRPr="00BB34BB">
        <w:rPr>
          <w:rFonts w:ascii="Cambria" w:eastAsia="Arial" w:hAnsi="Cambria" w:cstheme="minorHAnsi"/>
          <w:i/>
          <w:color w:val="000000"/>
          <w:sz w:val="20"/>
          <w:szCs w:val="20"/>
          <w:lang w:val="en-US"/>
        </w:rPr>
        <w:t>.</w:t>
      </w:r>
    </w:p>
    <w:bookmarkEnd w:id="0"/>
    <w:p w14:paraId="72E4EC06" w14:textId="5B9C67E6" w:rsidR="002737B8" w:rsidRPr="00BB34BB" w:rsidRDefault="002737B8" w:rsidP="00EA7DBD">
      <w:pPr>
        <w:jc w:val="both"/>
        <w:rPr>
          <w:rFonts w:ascii="Cambria" w:eastAsia="Times New Roman" w:hAnsi="Cambria" w:cstheme="minorHAnsi"/>
          <w:sz w:val="20"/>
          <w:szCs w:val="20"/>
          <w:lang w:eastAsia="uz-Cyrl-UZ"/>
        </w:rPr>
      </w:pPr>
    </w:p>
    <w:p w14:paraId="2B97FBF4" w14:textId="77777777" w:rsidR="000B7656" w:rsidRPr="00BB34BB" w:rsidRDefault="000B7656" w:rsidP="000B7656">
      <w:pPr>
        <w:spacing w:after="17"/>
        <w:ind w:left="10" w:right="2936"/>
        <w:contextualSpacing/>
        <w:rPr>
          <w:rFonts w:ascii="Cambria" w:eastAsia="Arial" w:hAnsi="Cambria" w:cstheme="minorHAnsi"/>
          <w:b/>
          <w:color w:val="000000"/>
          <w:sz w:val="20"/>
          <w:szCs w:val="20"/>
          <w:u w:val="single"/>
        </w:rPr>
      </w:pPr>
      <w:r w:rsidRPr="00BB34BB">
        <w:rPr>
          <w:rFonts w:ascii="Cambria" w:eastAsia="Arial" w:hAnsi="Cambria" w:cstheme="minorHAnsi"/>
          <w:b/>
          <w:color w:val="000000"/>
          <w:sz w:val="20"/>
          <w:szCs w:val="20"/>
          <w:u w:val="single"/>
        </w:rPr>
        <w:t>Sredstva iz Programa NE mogu se koristiti za finansiranje:</w:t>
      </w:r>
    </w:p>
    <w:p w14:paraId="00A99B22" w14:textId="77777777" w:rsidR="000B7656" w:rsidRPr="00BB34BB" w:rsidRDefault="000B7656" w:rsidP="000B7656">
      <w:pPr>
        <w:numPr>
          <w:ilvl w:val="1"/>
          <w:numId w:val="40"/>
        </w:numPr>
        <w:spacing w:after="5" w:line="249" w:lineRule="auto"/>
        <w:ind w:right="26" w:hanging="10"/>
        <w:contextualSpacing/>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troškova koji se direktno odnose na proizvodnju i distribuciju proizvoda (troškovi izrade proizvoda, transportni troškovi, troškovi kapitalnih investicija, troškovi administracije i obaveze prema trećim licima, amortizacije, plaćanje kamata, bankarskih troškova, komisionih plaćanja, sličnih troškova koji se odnose na sprovođenje ugovora, provizija i sl.); </w:t>
      </w:r>
    </w:p>
    <w:p w14:paraId="05B11284" w14:textId="77777777" w:rsidR="000B7656" w:rsidRPr="00BB34BB" w:rsidRDefault="000B7656" w:rsidP="000B7656">
      <w:pPr>
        <w:numPr>
          <w:ilvl w:val="1"/>
          <w:numId w:val="40"/>
        </w:numPr>
        <w:spacing w:after="5" w:line="249" w:lineRule="auto"/>
        <w:ind w:right="-2" w:hanging="10"/>
        <w:contextualSpacing/>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nabavke putničkih, teretnih i komercijalnih vozila; </w:t>
      </w:r>
    </w:p>
    <w:p w14:paraId="751FF70A" w14:textId="77777777" w:rsidR="000B7656" w:rsidRPr="00BB34BB" w:rsidRDefault="000B7656" w:rsidP="000B7656">
      <w:pPr>
        <w:numPr>
          <w:ilvl w:val="1"/>
          <w:numId w:val="40"/>
        </w:numPr>
        <w:spacing w:after="5" w:line="249" w:lineRule="auto"/>
        <w:ind w:right="-2" w:hanging="10"/>
        <w:contextualSpacing/>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troškova nabavke ugradne opreme (klima uređaji, ventilatori, alarmni sistemi i sl.); </w:t>
      </w:r>
    </w:p>
    <w:p w14:paraId="665542F5" w14:textId="77777777" w:rsidR="000B7656" w:rsidRPr="00BB34BB" w:rsidRDefault="000B7656" w:rsidP="000B7656">
      <w:pPr>
        <w:numPr>
          <w:ilvl w:val="1"/>
          <w:numId w:val="40"/>
        </w:numPr>
        <w:spacing w:after="5" w:line="249" w:lineRule="auto"/>
        <w:ind w:right="-2" w:hanging="10"/>
        <w:contextualSpacing/>
        <w:jc w:val="both"/>
        <w:rPr>
          <w:rFonts w:ascii="Cambria" w:eastAsia="Arial" w:hAnsi="Cambria" w:cstheme="minorHAnsi"/>
          <w:color w:val="000000" w:themeColor="text1"/>
          <w:sz w:val="20"/>
          <w:szCs w:val="20"/>
        </w:rPr>
      </w:pPr>
      <w:r w:rsidRPr="00BB34BB">
        <w:rPr>
          <w:rFonts w:ascii="Cambria" w:eastAsia="Arial" w:hAnsi="Cambria" w:cstheme="minorHAnsi"/>
          <w:color w:val="000000" w:themeColor="text1"/>
          <w:sz w:val="20"/>
          <w:szCs w:val="20"/>
        </w:rPr>
        <w:t xml:space="preserve">istih aktivnosti koje su već podržane u okviru ostalih programa za podršku privredi iz državnog i/ili lokalnog budžeta u toku 2025. godine; </w:t>
      </w:r>
    </w:p>
    <w:p w14:paraId="6FF6A969" w14:textId="77777777" w:rsidR="000B7656" w:rsidRPr="00BB34BB" w:rsidRDefault="000B7656" w:rsidP="000B7656">
      <w:pPr>
        <w:numPr>
          <w:ilvl w:val="1"/>
          <w:numId w:val="40"/>
        </w:numPr>
        <w:spacing w:after="5" w:line="249" w:lineRule="auto"/>
        <w:ind w:right="-2" w:hanging="10"/>
        <w:contextualSpacing/>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troškova nabavke opreme (</w:t>
      </w:r>
      <w:r w:rsidRPr="00BB34BB">
        <w:rPr>
          <w:rFonts w:ascii="Cambria" w:eastAsia="Arial" w:hAnsi="Cambria" w:cstheme="minorHAnsi"/>
          <w:color w:val="000000" w:themeColor="text1"/>
          <w:sz w:val="20"/>
          <w:szCs w:val="20"/>
        </w:rPr>
        <w:t>transporta</w:t>
      </w:r>
      <w:r w:rsidRPr="00BB34BB">
        <w:rPr>
          <w:rFonts w:ascii="Cambria" w:eastAsia="Arial" w:hAnsi="Cambria" w:cstheme="minorHAnsi"/>
          <w:color w:val="000000"/>
          <w:sz w:val="20"/>
          <w:szCs w:val="20"/>
        </w:rPr>
        <w:t>, carinski i administrativni troškovi, špedicija, skladištenje i manipulacija, montaža i instaliranje opreme, obuke i sl.).</w:t>
      </w:r>
    </w:p>
    <w:p w14:paraId="64CE1D60" w14:textId="77777777" w:rsidR="000B7656" w:rsidRPr="00BB34BB" w:rsidRDefault="000B7656" w:rsidP="000B7656">
      <w:pPr>
        <w:ind w:left="-5" w:right="-2"/>
        <w:rPr>
          <w:rFonts w:ascii="Cambria" w:hAnsi="Cambria" w:cstheme="minorHAnsi"/>
          <w:sz w:val="20"/>
          <w:szCs w:val="20"/>
        </w:rPr>
      </w:pPr>
    </w:p>
    <w:p w14:paraId="67DCE16E" w14:textId="7BEEB7BD" w:rsidR="000B3785" w:rsidRPr="00BB34BB" w:rsidRDefault="00ED2CDB" w:rsidP="00FF054D">
      <w:pPr>
        <w:pStyle w:val="ListParagraph"/>
        <w:numPr>
          <w:ilvl w:val="0"/>
          <w:numId w:val="14"/>
        </w:numPr>
        <w:jc w:val="both"/>
        <w:rPr>
          <w:rFonts w:ascii="Cambria" w:eastAsia="Calibri" w:hAnsi="Cambria" w:cstheme="minorHAnsi"/>
          <w:b/>
          <w:bCs/>
          <w:kern w:val="0"/>
          <w:lang w:eastAsia="en-GB"/>
        </w:rPr>
      </w:pPr>
      <w:r w:rsidRPr="00BB34BB">
        <w:rPr>
          <w:rFonts w:ascii="Cambria" w:eastAsia="Calibri" w:hAnsi="Cambria" w:cstheme="minorHAnsi"/>
          <w:b/>
        </w:rPr>
        <w:t xml:space="preserve">USLOVI ZA UČEŠĆE </w:t>
      </w:r>
    </w:p>
    <w:p w14:paraId="1FC130A0" w14:textId="77777777" w:rsidR="000B3785" w:rsidRPr="00BB34BB" w:rsidRDefault="000B3785" w:rsidP="000B3785">
      <w:pPr>
        <w:spacing w:line="276" w:lineRule="auto"/>
        <w:ind w:left="851"/>
        <w:jc w:val="both"/>
        <w:rPr>
          <w:rFonts w:ascii="Cambria" w:hAnsi="Cambria" w:cstheme="minorHAnsi"/>
          <w:b/>
          <w:sz w:val="20"/>
          <w:szCs w:val="20"/>
          <w:lang w:eastAsia="en-GB"/>
        </w:rPr>
      </w:pPr>
    </w:p>
    <w:p w14:paraId="0AED88B7" w14:textId="77777777" w:rsidR="000B7656" w:rsidRPr="00BB34BB" w:rsidRDefault="000B7656" w:rsidP="000B7656">
      <w:pPr>
        <w:jc w:val="both"/>
        <w:rPr>
          <w:rFonts w:ascii="Cambria" w:hAnsi="Cambria" w:cstheme="minorHAnsi"/>
          <w:sz w:val="20"/>
          <w:szCs w:val="20"/>
        </w:rPr>
      </w:pPr>
      <w:r w:rsidRPr="00BB34BB">
        <w:rPr>
          <w:rFonts w:ascii="Cambria" w:hAnsi="Cambria" w:cstheme="minorHAnsi"/>
          <w:sz w:val="20"/>
          <w:szCs w:val="20"/>
        </w:rPr>
        <w:t>Pravo učešća u Programu imaju zanatlije registrovane u skladu sa Zakonom o privrednim društvima ("Službeni list Crne Gore", broj 65/20, 146/21, 04/24), Uredbom o bližim kriterijumima, uslovima i načinu dodjele državne pomoći („Službeni list Crne Gore“, broj 27/2010, 34/2011 i 16/14), Zakonom o računovodstvu („Sl. list Crne Gore“, broj 145/21) i čija je osnovna djelatnost obavljanje  zanata, u skladu sa važećim propisom kojim se utvrđuju zanati, lista jednostavnih i složenih zanata  a koji zadovoljavaju sljedeće uslove:</w:t>
      </w:r>
    </w:p>
    <w:p w14:paraId="55A29405" w14:textId="77777777" w:rsidR="000B7656" w:rsidRPr="00BB34BB" w:rsidRDefault="000B7656" w:rsidP="000B7656">
      <w:pPr>
        <w:pStyle w:val="ListParagraph"/>
        <w:widowControl/>
        <w:numPr>
          <w:ilvl w:val="0"/>
          <w:numId w:val="39"/>
        </w:numPr>
        <w:overflowPunct/>
        <w:autoSpaceDE/>
        <w:autoSpaceDN/>
        <w:adjustRightInd/>
        <w:spacing w:after="66" w:line="249" w:lineRule="auto"/>
        <w:ind w:right="26"/>
        <w:contextualSpacing/>
        <w:jc w:val="both"/>
        <w:rPr>
          <w:rFonts w:ascii="Cambria" w:hAnsi="Cambria" w:cstheme="minorHAnsi"/>
        </w:rPr>
      </w:pPr>
      <w:r w:rsidRPr="00BB34BB">
        <w:rPr>
          <w:rFonts w:ascii="Cambria" w:hAnsi="Cambria" w:cstheme="minorHAnsi"/>
        </w:rPr>
        <w:t xml:space="preserve">Posluju 100% u privatnom vlasništvu i imaju sjedište na teritoriji Crne Gore; </w:t>
      </w:r>
    </w:p>
    <w:p w14:paraId="59155EDA" w14:textId="77777777" w:rsidR="000B7656" w:rsidRPr="00BB34BB" w:rsidRDefault="000B7656" w:rsidP="000B7656">
      <w:pPr>
        <w:pStyle w:val="ListParagraph"/>
        <w:widowControl/>
        <w:numPr>
          <w:ilvl w:val="0"/>
          <w:numId w:val="39"/>
        </w:numPr>
        <w:overflowPunct/>
        <w:autoSpaceDE/>
        <w:autoSpaceDN/>
        <w:adjustRightInd/>
        <w:spacing w:after="66" w:line="249" w:lineRule="auto"/>
        <w:ind w:right="26"/>
        <w:contextualSpacing/>
        <w:jc w:val="both"/>
        <w:rPr>
          <w:rFonts w:ascii="Cambria" w:hAnsi="Cambria" w:cstheme="minorHAnsi"/>
        </w:rPr>
      </w:pPr>
      <w:r w:rsidRPr="00BB34BB">
        <w:rPr>
          <w:rFonts w:ascii="Cambria" w:hAnsi="Cambria" w:cstheme="minorHAnsi"/>
        </w:rPr>
        <w:t>Registrovani su u Centralnom registru privrednih subjekata Crne Gore;</w:t>
      </w:r>
    </w:p>
    <w:p w14:paraId="23E4C5A3" w14:textId="77777777" w:rsidR="000B7656" w:rsidRPr="00BB34BB" w:rsidRDefault="000B7656" w:rsidP="000B7656">
      <w:pPr>
        <w:pStyle w:val="ListParagraph"/>
        <w:widowControl/>
        <w:numPr>
          <w:ilvl w:val="0"/>
          <w:numId w:val="39"/>
        </w:numPr>
        <w:overflowPunct/>
        <w:autoSpaceDE/>
        <w:autoSpaceDN/>
        <w:adjustRightInd/>
        <w:spacing w:after="5" w:line="249" w:lineRule="auto"/>
        <w:ind w:right="26"/>
        <w:contextualSpacing/>
        <w:jc w:val="both"/>
        <w:rPr>
          <w:rFonts w:ascii="Cambria" w:hAnsi="Cambria" w:cstheme="minorHAnsi"/>
        </w:rPr>
      </w:pPr>
      <w:r w:rsidRPr="00BB34BB">
        <w:rPr>
          <w:rFonts w:ascii="Cambria" w:hAnsi="Cambria" w:cstheme="minorHAnsi"/>
        </w:rPr>
        <w:t xml:space="preserve">Imaju predate zvanične finansijske izvještaje za 2024. godinu, u zakonski predviđenom roku (31.03.2025. godine) ili drugom zakonskom roku definisanom od strane Uprave prihoda (osim za II komponentu);  </w:t>
      </w:r>
    </w:p>
    <w:p w14:paraId="1A7EBC09" w14:textId="77777777" w:rsidR="000B7656" w:rsidRPr="00BB34BB" w:rsidRDefault="000B7656" w:rsidP="000B7656">
      <w:pPr>
        <w:pStyle w:val="NoSpacing"/>
        <w:numPr>
          <w:ilvl w:val="0"/>
          <w:numId w:val="39"/>
        </w:numPr>
        <w:jc w:val="both"/>
        <w:rPr>
          <w:rFonts w:ascii="Cambria" w:hAnsi="Cambria"/>
          <w:sz w:val="20"/>
          <w:szCs w:val="20"/>
          <w:lang w:val="sr-Latn-ME"/>
        </w:rPr>
      </w:pPr>
      <w:r w:rsidRPr="00BB34BB">
        <w:rPr>
          <w:rFonts w:ascii="Cambria" w:hAnsi="Cambria"/>
          <w:sz w:val="20"/>
          <w:szCs w:val="20"/>
          <w:lang w:val="sr-Latn-ME"/>
        </w:rPr>
        <w:t>Za zanatlije koji nisu u obavezi da sastavljaju finansijske izvještaje, potrebno je da je preduzetnik koji plaća poreze i doprinose po stvarnom dohotku ili u paušalonom iznosu podnio GPPFL obrazac za 2024. godinu odnosno ZPO obrazac za 2025. godinu (osim za II komponentu);</w:t>
      </w:r>
    </w:p>
    <w:p w14:paraId="0B005321" w14:textId="77777777" w:rsidR="000B7656" w:rsidRPr="00BB34BB"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Redovno izvršavaju obaveze plaćanja poreza i doprinosa na lična primanja, poreza na dobit pravnih lica i poreza na dodatu vrijednost, odnosno redovno izmiruju reprogramirane poreske obaveze, shodno Zakonu o reprogramu poreskih potraživanja  (“Sl. list CG”, broj 145/21), Uredbi o uslovima za odlaganje naplate poreskih i neporeskih potraživanja (“Sl. list CG”, broj 015/21) i Uredbi o uslovima za odlaganje naplate dospjelih poreskih i neporeskih potraživanja (“Sl. list CG”, broj  015/2021)</w:t>
      </w:r>
      <w:r w:rsidRPr="00BB34BB">
        <w:rPr>
          <w:rStyle w:val="FootnoteReference"/>
          <w:rFonts w:ascii="Cambria" w:hAnsi="Cambria" w:cstheme="minorHAnsi"/>
          <w:sz w:val="20"/>
          <w:szCs w:val="20"/>
          <w:lang w:val="sr-Latn-ME"/>
        </w:rPr>
        <w:footnoteReference w:id="1"/>
      </w:r>
      <w:r w:rsidRPr="00BB34BB">
        <w:rPr>
          <w:rFonts w:ascii="Cambria" w:hAnsi="Cambria" w:cstheme="minorHAnsi"/>
          <w:sz w:val="20"/>
          <w:szCs w:val="20"/>
          <w:lang w:val="sr-Latn-ME"/>
        </w:rPr>
        <w:t>;</w:t>
      </w:r>
    </w:p>
    <w:p w14:paraId="2681D2C3" w14:textId="77777777" w:rsidR="000B7656" w:rsidRPr="00BB34BB"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Za iste aktivnosti nisu koristili sredstva finansijske pomoći iz državnog i/ili lokalnog budžeta u 2024. i 2025. godini;</w:t>
      </w:r>
    </w:p>
    <w:p w14:paraId="5D7F380A" w14:textId="77777777" w:rsidR="000B7656" w:rsidRPr="00BB34BB"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Nijesu u obavezi povraćaja nezakonito primljene državne pomoći;</w:t>
      </w:r>
    </w:p>
    <w:p w14:paraId="7495B01F" w14:textId="77777777" w:rsidR="000B7656" w:rsidRPr="00BB34BB"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Imaju pozitivno finansijsko poslovanje u 2024. godini (osim za II komponentu);</w:t>
      </w:r>
    </w:p>
    <w:p w14:paraId="2D9282F5" w14:textId="77777777" w:rsidR="000B7656" w:rsidRPr="00BB34BB"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 xml:space="preserve">Nijesu u postupku stečaja ili likvidacije; </w:t>
      </w:r>
    </w:p>
    <w:p w14:paraId="68B6C7D8" w14:textId="77777777" w:rsidR="000B7656" w:rsidRPr="00BB34BB"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Čije odgovorno lice</w:t>
      </w:r>
      <w:r w:rsidRPr="00BB34BB">
        <w:rPr>
          <w:rStyle w:val="FootnoteReference"/>
          <w:rFonts w:ascii="Cambria" w:hAnsi="Cambria" w:cstheme="minorHAnsi"/>
          <w:sz w:val="20"/>
          <w:szCs w:val="20"/>
          <w:lang w:val="sr-Latn-ME"/>
        </w:rPr>
        <w:footnoteReference w:id="2"/>
      </w:r>
      <w:r w:rsidRPr="00BB34BB">
        <w:rPr>
          <w:rFonts w:ascii="Cambria" w:hAnsi="Cambria" w:cstheme="minorHAnsi"/>
          <w:sz w:val="20"/>
          <w:szCs w:val="20"/>
          <w:lang w:val="sr-Latn-ME"/>
        </w:rPr>
        <w:t xml:space="preserve"> se  ne nalazi u kaznenoj evidenciji Ministarstva pravde; </w:t>
      </w:r>
    </w:p>
    <w:p w14:paraId="471D9750" w14:textId="55091270" w:rsidR="000B7656" w:rsidRDefault="000B7656" w:rsidP="000B7656">
      <w:pPr>
        <w:pStyle w:val="NoSpacing"/>
        <w:numPr>
          <w:ilvl w:val="0"/>
          <w:numId w:val="39"/>
        </w:numPr>
        <w:jc w:val="both"/>
        <w:rPr>
          <w:rFonts w:ascii="Cambria" w:hAnsi="Cambria" w:cstheme="minorHAnsi"/>
          <w:sz w:val="20"/>
          <w:szCs w:val="20"/>
          <w:lang w:val="sr-Latn-ME"/>
        </w:rPr>
      </w:pPr>
      <w:r w:rsidRPr="00BB34BB">
        <w:rPr>
          <w:rFonts w:ascii="Cambria" w:hAnsi="Cambria" w:cstheme="minorHAnsi"/>
          <w:sz w:val="20"/>
          <w:szCs w:val="20"/>
          <w:lang w:val="sr-Latn-ME"/>
        </w:rPr>
        <w:t>U slučaju da privredno društvo i osnivač društva imaju učešće veće od 20% u vlasničkoj strukturi drugog privrednog subjekta (povezana lica)</w:t>
      </w:r>
      <w:r w:rsidRPr="00BB34BB">
        <w:rPr>
          <w:rStyle w:val="FootnoteReference"/>
          <w:rFonts w:ascii="Cambria" w:hAnsi="Cambria" w:cstheme="minorHAnsi"/>
          <w:sz w:val="20"/>
          <w:szCs w:val="20"/>
          <w:lang w:val="sr-Latn-ME"/>
        </w:rPr>
        <w:footnoteReference w:id="3"/>
      </w:r>
      <w:r w:rsidRPr="00BB34BB">
        <w:rPr>
          <w:rFonts w:ascii="Cambria" w:hAnsi="Cambria" w:cstheme="minorHAnsi"/>
          <w:sz w:val="20"/>
          <w:szCs w:val="20"/>
          <w:lang w:val="sr-Latn-ME"/>
        </w:rPr>
        <w:t>, ne mogu podnijeti zahtjev za oba privredna društva.</w:t>
      </w:r>
    </w:p>
    <w:p w14:paraId="581528A1" w14:textId="114C92A8" w:rsidR="0055690D" w:rsidRDefault="0055690D" w:rsidP="0055690D">
      <w:pPr>
        <w:pStyle w:val="NoSpacing"/>
        <w:jc w:val="both"/>
        <w:rPr>
          <w:rFonts w:ascii="Cambria" w:hAnsi="Cambria" w:cstheme="minorHAnsi"/>
          <w:sz w:val="20"/>
          <w:szCs w:val="20"/>
          <w:lang w:val="sr-Latn-ME"/>
        </w:rPr>
      </w:pPr>
    </w:p>
    <w:p w14:paraId="41A2FEE3" w14:textId="25192BB9" w:rsidR="0055690D" w:rsidRDefault="0055690D" w:rsidP="0055690D">
      <w:pPr>
        <w:pStyle w:val="NoSpacing"/>
        <w:jc w:val="both"/>
        <w:rPr>
          <w:rFonts w:ascii="Cambria" w:hAnsi="Cambria" w:cstheme="minorHAnsi"/>
          <w:sz w:val="20"/>
          <w:szCs w:val="20"/>
          <w:lang w:val="sr-Latn-ME"/>
        </w:rPr>
      </w:pPr>
    </w:p>
    <w:p w14:paraId="51AF2934" w14:textId="47CC974B" w:rsidR="0055690D" w:rsidRDefault="0055690D" w:rsidP="0055690D">
      <w:pPr>
        <w:pStyle w:val="NoSpacing"/>
        <w:jc w:val="both"/>
        <w:rPr>
          <w:rFonts w:ascii="Cambria" w:hAnsi="Cambria" w:cstheme="minorHAnsi"/>
          <w:sz w:val="20"/>
          <w:szCs w:val="20"/>
          <w:lang w:val="sr-Latn-ME"/>
        </w:rPr>
      </w:pPr>
    </w:p>
    <w:p w14:paraId="0ED4E533" w14:textId="77777777" w:rsidR="0055690D" w:rsidRPr="00BB34BB" w:rsidRDefault="0055690D" w:rsidP="0055690D">
      <w:pPr>
        <w:pStyle w:val="NoSpacing"/>
        <w:jc w:val="both"/>
        <w:rPr>
          <w:rFonts w:ascii="Cambria" w:hAnsi="Cambria" w:cstheme="minorHAnsi"/>
          <w:sz w:val="20"/>
          <w:szCs w:val="20"/>
          <w:lang w:val="sr-Latn-ME"/>
        </w:rPr>
      </w:pPr>
    </w:p>
    <w:p w14:paraId="59FDC4CD" w14:textId="77777777" w:rsidR="000B7656" w:rsidRPr="00BB34BB" w:rsidRDefault="000B7656" w:rsidP="000B7656">
      <w:pPr>
        <w:pStyle w:val="NoSpacing"/>
        <w:ind w:left="720"/>
        <w:jc w:val="both"/>
        <w:rPr>
          <w:rFonts w:ascii="Cambria" w:hAnsi="Cambria" w:cstheme="minorHAnsi"/>
          <w:sz w:val="20"/>
          <w:szCs w:val="20"/>
          <w:lang w:val="sr-Latn-ME"/>
        </w:rPr>
      </w:pPr>
    </w:p>
    <w:p w14:paraId="22744E1B" w14:textId="77777777" w:rsidR="009669B1" w:rsidRPr="0055690D" w:rsidRDefault="009669B1" w:rsidP="009669B1">
      <w:pPr>
        <w:spacing w:after="5" w:line="249" w:lineRule="auto"/>
        <w:ind w:left="-5" w:right="546" w:hanging="10"/>
        <w:jc w:val="both"/>
        <w:rPr>
          <w:rFonts w:ascii="Cambria" w:eastAsia="Arial" w:hAnsi="Cambria" w:cstheme="minorHAnsi"/>
          <w:color w:val="000000"/>
          <w:sz w:val="20"/>
          <w:szCs w:val="20"/>
          <w:u w:val="single"/>
        </w:rPr>
      </w:pPr>
      <w:r w:rsidRPr="0055690D">
        <w:rPr>
          <w:rFonts w:ascii="Cambria" w:eastAsia="Arial" w:hAnsi="Cambria" w:cstheme="minorHAnsi"/>
          <w:color w:val="000000"/>
          <w:sz w:val="20"/>
          <w:szCs w:val="20"/>
          <w:u w:val="single"/>
        </w:rPr>
        <w:t>Ministarstvo će  sljedeće dokaze obezbijediti po službenoj dužnosti:</w:t>
      </w:r>
    </w:p>
    <w:p w14:paraId="62E523AB" w14:textId="77777777" w:rsidR="009669B1" w:rsidRPr="0055690D" w:rsidRDefault="009669B1" w:rsidP="009669B1">
      <w:pPr>
        <w:spacing w:after="5" w:line="249" w:lineRule="auto"/>
        <w:ind w:left="-5" w:right="546" w:hanging="10"/>
        <w:jc w:val="both"/>
        <w:rPr>
          <w:rFonts w:ascii="Cambria" w:eastAsia="Arial" w:hAnsi="Cambria" w:cstheme="minorHAnsi"/>
          <w:color w:val="000000"/>
          <w:sz w:val="20"/>
          <w:szCs w:val="20"/>
          <w:u w:val="single"/>
        </w:rPr>
      </w:pPr>
    </w:p>
    <w:p w14:paraId="0B964A5D" w14:textId="77777777" w:rsidR="009669B1" w:rsidRPr="0055690D" w:rsidRDefault="009669B1" w:rsidP="009669B1">
      <w:pPr>
        <w:numPr>
          <w:ilvl w:val="0"/>
          <w:numId w:val="32"/>
        </w:numPr>
        <w:spacing w:after="5" w:line="249" w:lineRule="auto"/>
        <w:ind w:right="26"/>
        <w:contextualSpacing/>
        <w:jc w:val="both"/>
        <w:rPr>
          <w:rFonts w:ascii="Cambria" w:eastAsia="Arial" w:hAnsi="Cambria" w:cstheme="minorHAnsi"/>
          <w:color w:val="000000"/>
          <w:sz w:val="20"/>
          <w:szCs w:val="20"/>
        </w:rPr>
      </w:pPr>
      <w:r w:rsidRPr="0055690D">
        <w:rPr>
          <w:rFonts w:ascii="Cambria" w:eastAsia="Arial" w:hAnsi="Cambria" w:cstheme="minorHAnsi"/>
          <w:color w:val="000000"/>
          <w:sz w:val="20"/>
          <w:szCs w:val="20"/>
        </w:rPr>
        <w:t xml:space="preserve">Izvod o registraciji - Centralni registar privrednih subjekata; </w:t>
      </w:r>
    </w:p>
    <w:p w14:paraId="1FAF9333" w14:textId="77777777" w:rsidR="009669B1" w:rsidRPr="0055690D" w:rsidRDefault="009669B1" w:rsidP="009669B1">
      <w:pPr>
        <w:numPr>
          <w:ilvl w:val="0"/>
          <w:numId w:val="32"/>
        </w:numPr>
        <w:ind w:right="26"/>
        <w:contextualSpacing/>
        <w:jc w:val="both"/>
        <w:rPr>
          <w:rFonts w:ascii="Cambria" w:eastAsia="Arial" w:hAnsi="Cambria" w:cstheme="minorHAnsi"/>
          <w:color w:val="000000"/>
          <w:sz w:val="20"/>
          <w:szCs w:val="20"/>
        </w:rPr>
      </w:pPr>
      <w:r w:rsidRPr="0055690D">
        <w:rPr>
          <w:rFonts w:ascii="Cambria" w:eastAsia="Arial" w:hAnsi="Cambria" w:cstheme="minorHAnsi"/>
          <w:color w:val="000000"/>
          <w:sz w:val="20"/>
          <w:szCs w:val="20"/>
        </w:rPr>
        <w:t xml:space="preserve">Potvrdu o plaćenim porezima i doprinosima ili reprogramu obaveza, zaključno sa prethodnim mjesecom, u odnosu na mjesec predaje dokumentacije za refundaciju troškova (ili potvrdu o redovnom izmirivanju obaveza po odobrenom reprogramu poreskih obaveza); </w:t>
      </w:r>
    </w:p>
    <w:p w14:paraId="2DAED4F5" w14:textId="77777777" w:rsidR="009669B1" w:rsidRPr="0055690D" w:rsidRDefault="009669B1" w:rsidP="009669B1">
      <w:pPr>
        <w:numPr>
          <w:ilvl w:val="0"/>
          <w:numId w:val="32"/>
        </w:numPr>
        <w:ind w:right="26"/>
        <w:jc w:val="both"/>
        <w:rPr>
          <w:rFonts w:ascii="Cambria" w:eastAsia="Arial" w:hAnsi="Cambria" w:cstheme="minorHAnsi"/>
          <w:color w:val="000000"/>
          <w:sz w:val="20"/>
          <w:szCs w:val="20"/>
        </w:rPr>
      </w:pPr>
      <w:r w:rsidRPr="0055690D">
        <w:rPr>
          <w:rFonts w:ascii="Cambria" w:eastAsia="Arial" w:hAnsi="Cambria" w:cstheme="minorHAnsi"/>
          <w:color w:val="000000"/>
          <w:sz w:val="20"/>
          <w:szCs w:val="20"/>
        </w:rPr>
        <w:t>Potvrdu da se  odgovorno lice ne nalazi u kaznenoj evidenciji Ministarstva pravde;</w:t>
      </w:r>
    </w:p>
    <w:p w14:paraId="272C9525" w14:textId="77777777" w:rsidR="009669B1" w:rsidRPr="0055690D" w:rsidRDefault="009669B1" w:rsidP="009669B1">
      <w:pPr>
        <w:numPr>
          <w:ilvl w:val="0"/>
          <w:numId w:val="32"/>
        </w:numPr>
        <w:ind w:right="26"/>
        <w:contextualSpacing/>
        <w:jc w:val="both"/>
        <w:rPr>
          <w:rFonts w:ascii="Cambria" w:eastAsia="Times New Roman" w:hAnsi="Cambria" w:cstheme="minorHAnsi"/>
          <w:sz w:val="20"/>
          <w:szCs w:val="20"/>
          <w:lang w:eastAsia="en-GB"/>
        </w:rPr>
      </w:pPr>
      <w:r w:rsidRPr="0055690D">
        <w:rPr>
          <w:rFonts w:ascii="Cambria" w:eastAsia="Times New Roman" w:hAnsi="Cambria" w:cstheme="minorHAnsi"/>
          <w:sz w:val="20"/>
          <w:szCs w:val="20"/>
          <w:lang w:eastAsia="en-GB"/>
        </w:rPr>
        <w:t>Dokaz o kumulaciji državne pomoći i dodjele ostalih subvencija po istom osnovu.</w:t>
      </w:r>
    </w:p>
    <w:p w14:paraId="7462739F" w14:textId="77777777" w:rsidR="009669B1" w:rsidRPr="0055690D" w:rsidRDefault="009669B1" w:rsidP="009669B1">
      <w:pPr>
        <w:ind w:right="26"/>
        <w:contextualSpacing/>
        <w:jc w:val="both"/>
        <w:rPr>
          <w:rFonts w:ascii="Cambria" w:eastAsia="Times New Roman" w:hAnsi="Cambria" w:cstheme="minorHAnsi"/>
          <w:sz w:val="20"/>
          <w:szCs w:val="20"/>
          <w:lang w:eastAsia="en-GB"/>
        </w:rPr>
      </w:pPr>
    </w:p>
    <w:p w14:paraId="1316F5C0" w14:textId="77777777" w:rsidR="00123952" w:rsidRPr="00BB34BB" w:rsidRDefault="00123952" w:rsidP="001239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after="5" w:line="249" w:lineRule="auto"/>
        <w:ind w:left="-5" w:right="178" w:hanging="10"/>
        <w:jc w:val="center"/>
        <w:rPr>
          <w:rFonts w:ascii="Cambria" w:eastAsia="Arial" w:hAnsi="Cambria" w:cstheme="minorHAnsi"/>
          <w:b/>
          <w:color w:val="000000"/>
          <w:sz w:val="20"/>
          <w:szCs w:val="20"/>
        </w:rPr>
      </w:pPr>
      <w:r w:rsidRPr="00BB34BB">
        <w:rPr>
          <w:rFonts w:ascii="Cambria" w:eastAsia="Arial" w:hAnsi="Cambria" w:cstheme="minorHAnsi"/>
          <w:b/>
          <w:color w:val="000000"/>
          <w:sz w:val="20"/>
          <w:szCs w:val="20"/>
        </w:rPr>
        <w:t>Zanatlije mogu podnijeti prijavu za jednu od ponuđenih komponenti pod uslovom da nijesu bili podržani kroz Program za razvoj i promociju zanatstva za 2024. godinu.</w:t>
      </w:r>
    </w:p>
    <w:p w14:paraId="7D267B7E" w14:textId="2EEFD40B" w:rsidR="006C258A" w:rsidRPr="00BB34BB" w:rsidRDefault="006C258A" w:rsidP="006C258A">
      <w:pPr>
        <w:spacing w:after="59" w:line="259" w:lineRule="auto"/>
        <w:rPr>
          <w:rFonts w:ascii="Cambria" w:hAnsi="Cambria" w:cstheme="minorHAnsi"/>
          <w:b/>
          <w:sz w:val="20"/>
          <w:szCs w:val="20"/>
        </w:rPr>
      </w:pPr>
    </w:p>
    <w:p w14:paraId="6ED2BA1C" w14:textId="03A820BC" w:rsidR="002737B8" w:rsidRPr="00BB34BB" w:rsidRDefault="00ED2CDB" w:rsidP="00FF054D">
      <w:pPr>
        <w:pStyle w:val="ListParagraph"/>
        <w:numPr>
          <w:ilvl w:val="0"/>
          <w:numId w:val="14"/>
        </w:numPr>
        <w:jc w:val="both"/>
        <w:rPr>
          <w:rFonts w:ascii="Cambria" w:eastAsia="Calibri" w:hAnsi="Cambria" w:cstheme="minorHAnsi"/>
          <w:b/>
          <w:bCs/>
          <w:kern w:val="0"/>
          <w:lang w:eastAsia="uz-Cyrl-UZ"/>
        </w:rPr>
      </w:pPr>
      <w:r w:rsidRPr="00BB34BB">
        <w:rPr>
          <w:rFonts w:ascii="Cambria" w:eastAsia="Calibri" w:hAnsi="Cambria" w:cstheme="minorHAnsi"/>
          <w:b/>
          <w:bCs/>
          <w:kern w:val="0"/>
          <w:lang w:eastAsia="uz-Cyrl-UZ"/>
        </w:rPr>
        <w:t>PODNOŠENJE ZAHTJEVA I POTREBNA DOKUMENTACIJA:</w:t>
      </w:r>
    </w:p>
    <w:p w14:paraId="5A16A816" w14:textId="0D33D4F8" w:rsidR="006D2E42" w:rsidRPr="00BB34BB" w:rsidRDefault="006D2E42" w:rsidP="006D2E42">
      <w:pPr>
        <w:jc w:val="both"/>
        <w:rPr>
          <w:rFonts w:ascii="Cambria" w:hAnsi="Cambria" w:cstheme="minorHAnsi"/>
          <w:b/>
          <w:bCs/>
          <w:sz w:val="20"/>
          <w:szCs w:val="20"/>
          <w:lang w:eastAsia="uz-Cyrl-UZ"/>
        </w:rPr>
      </w:pPr>
    </w:p>
    <w:p w14:paraId="5571C523" w14:textId="6A4C2DA6" w:rsidR="00BF6E1E" w:rsidRPr="00BB34BB" w:rsidRDefault="00BF6E1E" w:rsidP="00CC56FB">
      <w:pPr>
        <w:spacing w:after="5" w:line="249" w:lineRule="auto"/>
        <w:ind w:left="10" w:right="26" w:hanging="10"/>
        <w:rPr>
          <w:rFonts w:ascii="Cambria" w:eastAsia="Times New Roman" w:hAnsi="Cambria" w:cstheme="minorHAnsi"/>
          <w:sz w:val="20"/>
          <w:szCs w:val="20"/>
          <w:lang w:eastAsia="en-GB"/>
        </w:rPr>
      </w:pPr>
      <w:bookmarkStart w:id="3" w:name="_Hlk95823065"/>
      <w:r w:rsidRPr="00BB34BB">
        <w:rPr>
          <w:rFonts w:ascii="Cambria" w:eastAsia="Times New Roman" w:hAnsi="Cambria" w:cstheme="minorHAnsi"/>
          <w:sz w:val="20"/>
          <w:szCs w:val="20"/>
        </w:rPr>
        <w:t xml:space="preserve">Sve informacije i stručna pomoć </w:t>
      </w:r>
      <w:r w:rsidRPr="00BB34BB">
        <w:rPr>
          <w:rFonts w:ascii="Cambria" w:eastAsia="Times New Roman" w:hAnsi="Cambria" w:cstheme="minorHAnsi"/>
          <w:sz w:val="20"/>
          <w:szCs w:val="20"/>
          <w:lang w:eastAsia="en-GB"/>
        </w:rPr>
        <w:t>vezana za Program, način podnošenja zahtjeva i potrebne dokumentacije</w:t>
      </w:r>
      <w:r w:rsidRPr="00BB34BB">
        <w:rPr>
          <w:rFonts w:ascii="Cambria" w:eastAsia="Times New Roman" w:hAnsi="Cambria" w:cstheme="minorHAnsi"/>
          <w:sz w:val="20"/>
          <w:szCs w:val="20"/>
        </w:rPr>
        <w:t xml:space="preserve"> mogu se dobiti </w:t>
      </w:r>
      <w:r w:rsidRPr="00BB34BB">
        <w:rPr>
          <w:rFonts w:ascii="Cambria" w:eastAsia="Times New Roman" w:hAnsi="Cambria" w:cstheme="minorHAnsi"/>
          <w:sz w:val="20"/>
          <w:szCs w:val="20"/>
          <w:lang w:eastAsia="en-GB"/>
        </w:rPr>
        <w:t xml:space="preserve">u prostorijama Ministarstva, radnim danima u periodu od 10-13h; putem e-maila: </w:t>
      </w:r>
      <w:hyperlink r:id="rId8" w:history="1">
        <w:r w:rsidRPr="00BB34BB">
          <w:rPr>
            <w:rStyle w:val="Hyperlink"/>
            <w:rFonts w:ascii="Cambria" w:eastAsia="Times New Roman" w:hAnsi="Cambria" w:cstheme="minorHAnsi"/>
            <w:sz w:val="20"/>
            <w:szCs w:val="20"/>
            <w:lang w:eastAsia="en-GB"/>
          </w:rPr>
          <w:t>tanja.markoc@mek.gov.me</w:t>
        </w:r>
      </w:hyperlink>
      <w:r w:rsidRPr="00BB34BB">
        <w:rPr>
          <w:rFonts w:ascii="Cambria" w:eastAsia="Times New Roman" w:hAnsi="Cambria" w:cstheme="minorHAnsi"/>
          <w:sz w:val="20"/>
          <w:szCs w:val="20"/>
          <w:lang w:eastAsia="en-GB"/>
        </w:rPr>
        <w:t>,</w:t>
      </w:r>
      <w:hyperlink r:id="rId9" w:history="1">
        <w:r w:rsidRPr="00BB34BB">
          <w:rPr>
            <w:rStyle w:val="Hyperlink"/>
            <w:rFonts w:ascii="Cambria" w:eastAsia="Times New Roman" w:hAnsi="Cambria" w:cstheme="minorHAnsi"/>
            <w:sz w:val="20"/>
            <w:szCs w:val="20"/>
            <w:lang w:eastAsia="en-GB"/>
          </w:rPr>
          <w:t>lidija.radovic@mek.gov.me</w:t>
        </w:r>
      </w:hyperlink>
      <w:r w:rsidR="00CC56FB">
        <w:rPr>
          <w:rStyle w:val="Hyperlink"/>
          <w:rFonts w:ascii="Cambria" w:eastAsia="Times New Roman" w:hAnsi="Cambria" w:cstheme="minorHAnsi"/>
          <w:sz w:val="20"/>
          <w:szCs w:val="20"/>
          <w:lang w:eastAsia="en-GB"/>
        </w:rPr>
        <w:t>,</w:t>
      </w:r>
      <w:hyperlink r:id="rId10" w:history="1">
        <w:r w:rsidRPr="00BB34BB">
          <w:rPr>
            <w:rStyle w:val="Hyperlink"/>
            <w:rFonts w:ascii="Cambria" w:eastAsia="Times New Roman" w:hAnsi="Cambria" w:cstheme="minorHAnsi"/>
            <w:sz w:val="20"/>
            <w:szCs w:val="20"/>
            <w:lang w:eastAsia="en-GB"/>
          </w:rPr>
          <w:t>tihomir.milatovic@mek.gov.me</w:t>
        </w:r>
      </w:hyperlink>
      <w:r w:rsidR="00CC56FB">
        <w:rPr>
          <w:rStyle w:val="Hyperlink"/>
          <w:rFonts w:ascii="Cambria" w:eastAsia="Times New Roman" w:hAnsi="Cambria" w:cstheme="minorHAnsi"/>
          <w:sz w:val="20"/>
          <w:szCs w:val="20"/>
          <w:lang w:eastAsia="en-GB"/>
        </w:rPr>
        <w:t xml:space="preserve"> i </w:t>
      </w:r>
      <w:bookmarkStart w:id="4" w:name="_GoBack"/>
      <w:bookmarkEnd w:id="4"/>
      <w:r w:rsidR="00C32B55">
        <w:fldChar w:fldCharType="begin"/>
      </w:r>
      <w:r w:rsidR="00C32B55">
        <w:instrText xml:space="preserve"> HYPERLINK "mailto:vahid.gutic@mek.gov.me" </w:instrText>
      </w:r>
      <w:r w:rsidR="00C32B55">
        <w:fldChar w:fldCharType="separate"/>
      </w:r>
      <w:r w:rsidR="00CC56FB" w:rsidRPr="00DA2A83">
        <w:rPr>
          <w:rStyle w:val="Hyperlink"/>
          <w:rFonts w:ascii="Cambria" w:eastAsia="Times New Roman" w:hAnsi="Cambria" w:cstheme="minorHAnsi"/>
          <w:sz w:val="20"/>
          <w:szCs w:val="20"/>
          <w:lang w:eastAsia="en-GB"/>
        </w:rPr>
        <w:t>vahid.gutic</w:t>
      </w:r>
      <w:r w:rsidR="00CC56FB" w:rsidRPr="00DA2A83">
        <w:rPr>
          <w:rStyle w:val="Hyperlink"/>
          <w:rFonts w:ascii="Cambria" w:eastAsia="Times New Roman" w:hAnsi="Cambria" w:cstheme="minorHAnsi"/>
          <w:sz w:val="20"/>
          <w:szCs w:val="20"/>
          <w:lang w:val="en-US" w:eastAsia="en-GB"/>
        </w:rPr>
        <w:t>@mek.gov.me</w:t>
      </w:r>
      <w:r w:rsidR="00C32B55">
        <w:rPr>
          <w:rStyle w:val="Hyperlink"/>
          <w:rFonts w:ascii="Cambria" w:eastAsia="Times New Roman" w:hAnsi="Cambria" w:cstheme="minorHAnsi"/>
          <w:sz w:val="20"/>
          <w:szCs w:val="20"/>
          <w:lang w:val="en-US" w:eastAsia="en-GB"/>
        </w:rPr>
        <w:fldChar w:fldCharType="end"/>
      </w:r>
      <w:r w:rsidR="00CC56FB">
        <w:rPr>
          <w:rStyle w:val="Hyperlink"/>
          <w:rFonts w:ascii="Cambria" w:eastAsia="Times New Roman" w:hAnsi="Cambria" w:cstheme="minorHAnsi"/>
          <w:sz w:val="20"/>
          <w:szCs w:val="20"/>
          <w:lang w:val="en-US" w:eastAsia="en-GB"/>
        </w:rPr>
        <w:t xml:space="preserve"> </w:t>
      </w:r>
      <w:r w:rsidRPr="00BB34BB">
        <w:rPr>
          <w:rFonts w:ascii="Cambria" w:eastAsia="Times New Roman" w:hAnsi="Cambria" w:cstheme="minorHAnsi"/>
          <w:sz w:val="20"/>
          <w:szCs w:val="20"/>
          <w:lang w:eastAsia="en-GB"/>
        </w:rPr>
        <w:t xml:space="preserve"> na portalu </w:t>
      </w:r>
      <w:hyperlink r:id="rId11" w:history="1">
        <w:r w:rsidRPr="00BB34BB">
          <w:rPr>
            <w:rStyle w:val="Hyperlink"/>
            <w:rFonts w:ascii="Cambria" w:eastAsia="Times New Roman" w:hAnsi="Cambria" w:cstheme="minorHAnsi"/>
            <w:sz w:val="20"/>
            <w:szCs w:val="20"/>
            <w:lang w:eastAsia="en-GB"/>
          </w:rPr>
          <w:t>https://biznis.gov.me</w:t>
        </w:r>
      </w:hyperlink>
      <w:r w:rsidRPr="00BB34BB">
        <w:rPr>
          <w:rFonts w:ascii="Cambria" w:eastAsia="Times New Roman" w:hAnsi="Cambria" w:cstheme="minorHAnsi"/>
          <w:sz w:val="20"/>
          <w:szCs w:val="20"/>
          <w:lang w:eastAsia="en-GB"/>
        </w:rPr>
        <w:t xml:space="preserve"> /ili tel: + 382 20 482 312.</w:t>
      </w:r>
    </w:p>
    <w:p w14:paraId="28A074F7" w14:textId="77777777" w:rsidR="000214C2" w:rsidRPr="00BB34BB" w:rsidRDefault="000214C2" w:rsidP="00F044EE">
      <w:pPr>
        <w:ind w:right="26"/>
        <w:jc w:val="both"/>
        <w:rPr>
          <w:rFonts w:ascii="Cambria" w:eastAsia="Times New Roman" w:hAnsi="Cambria" w:cstheme="minorHAnsi"/>
          <w:sz w:val="20"/>
          <w:szCs w:val="20"/>
        </w:rPr>
      </w:pPr>
    </w:p>
    <w:p w14:paraId="7CF9F827" w14:textId="07801BD7" w:rsidR="00BF6E1E" w:rsidRPr="00BB34BB" w:rsidRDefault="00BF6E1E" w:rsidP="00CC56FB">
      <w:pPr>
        <w:ind w:right="26"/>
        <w:jc w:val="both"/>
        <w:rPr>
          <w:rFonts w:ascii="Cambria" w:eastAsia="Times New Roman" w:hAnsi="Cambria" w:cstheme="minorHAnsi"/>
          <w:sz w:val="20"/>
          <w:szCs w:val="20"/>
        </w:rPr>
      </w:pPr>
      <w:r w:rsidRPr="00BB34BB">
        <w:rPr>
          <w:rFonts w:ascii="Cambria" w:eastAsia="Times New Roman" w:hAnsi="Cambria" w:cstheme="minorHAnsi"/>
          <w:sz w:val="20"/>
          <w:szCs w:val="20"/>
        </w:rPr>
        <w:t xml:space="preserve">Podnošenje zahtjeva i prateće dokumentacije vršiće se </w:t>
      </w:r>
      <w:r w:rsidRPr="00BB34BB">
        <w:rPr>
          <w:rFonts w:ascii="Cambria" w:eastAsia="Times New Roman" w:hAnsi="Cambria" w:cstheme="minorHAnsi"/>
          <w:b/>
          <w:sz w:val="20"/>
          <w:szCs w:val="20"/>
        </w:rPr>
        <w:t>preko on-line aplikacije</w:t>
      </w:r>
      <w:r w:rsidRPr="00BB34BB">
        <w:rPr>
          <w:rFonts w:ascii="Cambria" w:eastAsia="Times New Roman" w:hAnsi="Cambria" w:cstheme="minorHAnsi"/>
          <w:sz w:val="20"/>
          <w:szCs w:val="20"/>
        </w:rPr>
        <w:t xml:space="preserve"> </w:t>
      </w:r>
      <w:hyperlink r:id="rId12" w:history="1">
        <w:r w:rsidRPr="00BB34BB">
          <w:rPr>
            <w:rStyle w:val="Hyperlink"/>
            <w:rFonts w:ascii="Cambria" w:eastAsia="Times New Roman" w:hAnsi="Cambria" w:cstheme="minorHAnsi"/>
            <w:sz w:val="20"/>
            <w:szCs w:val="20"/>
          </w:rPr>
          <w:t>https://programi.gov.me</w:t>
        </w:r>
      </w:hyperlink>
      <w:r w:rsidRPr="00BB34BB">
        <w:rPr>
          <w:rFonts w:ascii="Cambria" w:eastAsia="Times New Roman" w:hAnsi="Cambria" w:cstheme="minorHAnsi"/>
          <w:b/>
          <w:sz w:val="20"/>
          <w:szCs w:val="20"/>
        </w:rPr>
        <w:t xml:space="preserve"> </w:t>
      </w:r>
      <w:r w:rsidRPr="00BB34BB">
        <w:rPr>
          <w:rFonts w:ascii="Cambria" w:eastAsia="Times New Roman" w:hAnsi="Cambria" w:cstheme="minorHAnsi"/>
          <w:sz w:val="20"/>
          <w:szCs w:val="20"/>
        </w:rPr>
        <w:t xml:space="preserve">gdje će biti dostupno korisničko uputstvo o načinu prijave, a koje će se naći i na web  stranici Ministarstva </w:t>
      </w:r>
      <w:hyperlink r:id="rId13" w:history="1">
        <w:r w:rsidRPr="00BB34BB">
          <w:rPr>
            <w:rFonts w:ascii="Cambria" w:eastAsia="Times New Roman" w:hAnsi="Cambria" w:cstheme="minorHAnsi"/>
            <w:color w:val="0563C1"/>
            <w:sz w:val="20"/>
            <w:szCs w:val="20"/>
            <w:u w:val="single"/>
          </w:rPr>
          <w:t>www.gov.me/mek</w:t>
        </w:r>
      </w:hyperlink>
      <w:r w:rsidRPr="00BB34BB">
        <w:rPr>
          <w:rFonts w:ascii="Cambria" w:eastAsia="Times New Roman" w:hAnsi="Cambria" w:cstheme="minorHAnsi"/>
          <w:sz w:val="20"/>
          <w:szCs w:val="20"/>
        </w:rPr>
        <w:t xml:space="preserve"> i </w:t>
      </w:r>
      <w:hyperlink r:id="rId14" w:history="1">
        <w:r w:rsidRPr="00BB34BB">
          <w:rPr>
            <w:rStyle w:val="Hyperlink"/>
            <w:rFonts w:ascii="Cambria" w:eastAsia="Times New Roman" w:hAnsi="Cambria" w:cstheme="minorHAnsi"/>
            <w:sz w:val="20"/>
            <w:szCs w:val="20"/>
          </w:rPr>
          <w:t>https://biznis.gov.me</w:t>
        </w:r>
      </w:hyperlink>
      <w:r w:rsidRPr="00BB34BB">
        <w:rPr>
          <w:rStyle w:val="FootnoteReference"/>
          <w:rFonts w:ascii="Cambria" w:eastAsia="Times New Roman" w:hAnsi="Cambria" w:cstheme="minorHAnsi"/>
          <w:sz w:val="20"/>
          <w:szCs w:val="20"/>
        </w:rPr>
        <w:footnoteReference w:id="4"/>
      </w:r>
      <w:r w:rsidRPr="00BB34BB">
        <w:rPr>
          <w:rFonts w:ascii="Cambria" w:eastAsia="Times New Roman" w:hAnsi="Cambria" w:cstheme="minorHAnsi"/>
          <w:sz w:val="20"/>
          <w:szCs w:val="20"/>
        </w:rPr>
        <w:t xml:space="preserve">. U slučaju nastanka tehničkih problema na radu Platforme za podnošenje zahtjeva za dobijanje finansijske podrške  i zahtjeva za refundaciju, prijem istih će se vršiti na arhivi Ministarstva o čemu će podnosioci zahtjeva biti obaviješteni na web stranici </w:t>
      </w:r>
      <w:hyperlink r:id="rId15" w:history="1">
        <w:r w:rsidRPr="00BB34BB">
          <w:rPr>
            <w:rFonts w:ascii="Cambria" w:eastAsia="Times New Roman" w:hAnsi="Cambria" w:cstheme="minorHAnsi"/>
            <w:color w:val="0563C1"/>
            <w:sz w:val="20"/>
            <w:szCs w:val="20"/>
            <w:u w:val="single"/>
          </w:rPr>
          <w:t>www.gov.me/mek</w:t>
        </w:r>
      </w:hyperlink>
      <w:r w:rsidRPr="00BB34BB">
        <w:rPr>
          <w:rFonts w:ascii="Cambria" w:eastAsia="Times New Roman" w:hAnsi="Cambria" w:cstheme="minorHAnsi"/>
          <w:color w:val="0563C1"/>
          <w:sz w:val="20"/>
          <w:szCs w:val="20"/>
          <w:u w:val="single"/>
        </w:rPr>
        <w:t xml:space="preserve"> </w:t>
      </w:r>
      <w:r w:rsidRPr="00BB34BB">
        <w:rPr>
          <w:rFonts w:ascii="Cambria" w:eastAsia="Times New Roman" w:hAnsi="Cambria" w:cstheme="minorHAnsi"/>
          <w:sz w:val="20"/>
          <w:szCs w:val="20"/>
        </w:rPr>
        <w:t>.</w:t>
      </w:r>
    </w:p>
    <w:p w14:paraId="03D7AD5D" w14:textId="77777777" w:rsidR="00DF647B" w:rsidRPr="00BB34BB" w:rsidRDefault="00DF647B" w:rsidP="00F044EE">
      <w:pPr>
        <w:ind w:right="26"/>
        <w:jc w:val="both"/>
        <w:rPr>
          <w:rFonts w:ascii="Cambria" w:eastAsia="Times New Roman" w:hAnsi="Cambria" w:cstheme="minorHAnsi"/>
          <w:sz w:val="20"/>
          <w:szCs w:val="20"/>
        </w:rPr>
      </w:pPr>
    </w:p>
    <w:p w14:paraId="2E5C90E1" w14:textId="30C0AA25" w:rsidR="00B26534" w:rsidRPr="00BB34BB" w:rsidRDefault="00B26534" w:rsidP="00F044EE">
      <w:pPr>
        <w:jc w:val="both"/>
        <w:rPr>
          <w:rFonts w:ascii="Cambria" w:eastAsia="Times New Roman" w:hAnsi="Cambria" w:cstheme="minorHAnsi"/>
          <w:color w:val="FF0000"/>
          <w:sz w:val="20"/>
          <w:szCs w:val="20"/>
          <w:lang w:eastAsia="en-GB"/>
        </w:rPr>
      </w:pPr>
      <w:r w:rsidRPr="00BB34BB">
        <w:rPr>
          <w:rFonts w:ascii="Cambria" w:eastAsia="Times New Roman" w:hAnsi="Cambria" w:cstheme="minorHAnsi"/>
          <w:sz w:val="20"/>
          <w:szCs w:val="20"/>
          <w:lang w:eastAsia="en-GB"/>
        </w:rPr>
        <w:t>Ministarstvo zadržava pravo da Javni poziv za apliciranje zaključi i prije utvrđenog roka</w:t>
      </w:r>
      <w:r w:rsidR="00EC32BC" w:rsidRPr="00BB34BB">
        <w:rPr>
          <w:rFonts w:ascii="Cambria" w:eastAsia="Times New Roman" w:hAnsi="Cambria" w:cstheme="minorHAnsi"/>
          <w:sz w:val="20"/>
          <w:szCs w:val="20"/>
          <w:lang w:eastAsia="en-GB"/>
        </w:rPr>
        <w:t xml:space="preserve">, </w:t>
      </w:r>
      <w:r w:rsidRPr="00BB34BB">
        <w:rPr>
          <w:rFonts w:ascii="Cambria" w:eastAsia="Times New Roman" w:hAnsi="Cambria" w:cstheme="minorHAnsi"/>
          <w:sz w:val="20"/>
          <w:szCs w:val="20"/>
          <w:lang w:eastAsia="en-GB"/>
        </w:rPr>
        <w:t>o čemu će se objaviti informacija na zvaničnoj web stranici Ministarstva</w:t>
      </w:r>
      <w:r w:rsidRPr="00BB34BB">
        <w:rPr>
          <w:rFonts w:ascii="Cambria" w:eastAsia="Times New Roman" w:hAnsi="Cambria" w:cstheme="minorHAnsi"/>
          <w:color w:val="FF0000"/>
          <w:sz w:val="20"/>
          <w:szCs w:val="20"/>
          <w:lang w:eastAsia="en-GB"/>
        </w:rPr>
        <w:t>.</w:t>
      </w:r>
      <w:r w:rsidR="00EC32BC" w:rsidRPr="00BB34BB">
        <w:rPr>
          <w:rFonts w:ascii="Cambria" w:eastAsia="Times New Roman" w:hAnsi="Cambria" w:cstheme="minorHAnsi"/>
          <w:color w:val="FF0000"/>
          <w:sz w:val="20"/>
          <w:szCs w:val="20"/>
          <w:lang w:eastAsia="en-GB"/>
        </w:rPr>
        <w:t xml:space="preserve"> </w:t>
      </w:r>
      <w:r w:rsidRPr="00BB34BB">
        <w:rPr>
          <w:rFonts w:ascii="Cambria" w:eastAsia="Times New Roman" w:hAnsi="Cambria" w:cstheme="minorHAnsi"/>
          <w:sz w:val="20"/>
          <w:szCs w:val="20"/>
          <w:lang w:eastAsia="en-GB"/>
        </w:rPr>
        <w:t>U slučaju da po zatvaranju Javnog poziva za podnošenje z</w:t>
      </w:r>
      <w:r w:rsidR="00CC56FB">
        <w:rPr>
          <w:rFonts w:ascii="Cambria" w:eastAsia="Times New Roman" w:hAnsi="Cambria" w:cstheme="minorHAnsi"/>
          <w:sz w:val="20"/>
          <w:szCs w:val="20"/>
          <w:lang w:eastAsia="en-GB"/>
        </w:rPr>
        <w:t>a</w:t>
      </w:r>
      <w:r w:rsidRPr="00BB34BB">
        <w:rPr>
          <w:rFonts w:ascii="Cambria" w:eastAsia="Times New Roman" w:hAnsi="Cambria" w:cstheme="minorHAnsi"/>
          <w:sz w:val="20"/>
          <w:szCs w:val="20"/>
          <w:lang w:eastAsia="en-GB"/>
        </w:rPr>
        <w:t>htjeva i evaluacije istih, ostanu neutrošena sredstva u okviru Programa, ista će se preusmjeriti za finansiranje zahtjeva sa liste čekanja po redosljedu prispijeća u okviru Programa.</w:t>
      </w:r>
    </w:p>
    <w:p w14:paraId="302ECB53" w14:textId="599E7C12" w:rsidR="00B26534" w:rsidRPr="00BB34BB" w:rsidRDefault="00B26534" w:rsidP="00F044EE">
      <w:pPr>
        <w:ind w:right="26"/>
        <w:jc w:val="both"/>
        <w:rPr>
          <w:rFonts w:ascii="Cambria" w:eastAsia="Times New Roman" w:hAnsi="Cambria" w:cstheme="minorHAnsi"/>
          <w:sz w:val="20"/>
          <w:szCs w:val="20"/>
          <w:lang w:eastAsia="en-GB"/>
        </w:rPr>
      </w:pPr>
    </w:p>
    <w:p w14:paraId="297CF76F" w14:textId="15AEE951" w:rsidR="00695D7A" w:rsidRPr="00BB34BB" w:rsidRDefault="00DF647B" w:rsidP="00695D7A">
      <w:pPr>
        <w:spacing w:line="276" w:lineRule="auto"/>
        <w:jc w:val="both"/>
        <w:rPr>
          <w:rFonts w:ascii="Cambria" w:eastAsia="Times New Roman" w:hAnsi="Cambria" w:cstheme="minorHAnsi"/>
          <w:b/>
          <w:sz w:val="20"/>
          <w:szCs w:val="20"/>
          <w:lang w:eastAsia="hr-HR"/>
        </w:rPr>
      </w:pPr>
      <w:r w:rsidRPr="00BB34BB">
        <w:rPr>
          <w:rFonts w:ascii="Cambria" w:eastAsia="Times New Roman" w:hAnsi="Cambria" w:cstheme="minorHAnsi"/>
          <w:bCs/>
          <w:sz w:val="20"/>
          <w:szCs w:val="20"/>
          <w:lang w:eastAsia="hr-HR"/>
        </w:rPr>
        <w:t>N</w:t>
      </w:r>
      <w:r w:rsidR="00695D7A" w:rsidRPr="00BB34BB">
        <w:rPr>
          <w:rFonts w:ascii="Cambria" w:eastAsia="Times New Roman" w:hAnsi="Cambria" w:cstheme="minorHAnsi"/>
          <w:bCs/>
          <w:sz w:val="20"/>
          <w:szCs w:val="20"/>
          <w:lang w:eastAsia="hr-HR"/>
        </w:rPr>
        <w:t xml:space="preserve">akon izbora odgovarajuće komponente, zanatlija popunjava </w:t>
      </w:r>
      <w:r w:rsidR="00695D7A" w:rsidRPr="00BB34BB">
        <w:rPr>
          <w:rFonts w:ascii="Cambria" w:eastAsia="Times New Roman" w:hAnsi="Cambria" w:cstheme="minorHAnsi"/>
          <w:sz w:val="20"/>
          <w:szCs w:val="20"/>
          <w:lang w:eastAsia="hr-HR"/>
        </w:rPr>
        <w:t>elektronske obrasce</w:t>
      </w:r>
      <w:r w:rsidR="00695D7A" w:rsidRPr="00BB34BB">
        <w:rPr>
          <w:rFonts w:ascii="Cambria" w:eastAsia="Times New Roman" w:hAnsi="Cambria" w:cstheme="minorHAnsi"/>
          <w:bCs/>
          <w:sz w:val="20"/>
          <w:szCs w:val="20"/>
          <w:lang w:eastAsia="hr-HR"/>
        </w:rPr>
        <w:t xml:space="preserve"> koji čine dio obavezne opšte dokumentacije, i to:</w:t>
      </w:r>
    </w:p>
    <w:p w14:paraId="3A2D1A8B" w14:textId="77777777" w:rsidR="00695D7A" w:rsidRPr="00BB34BB" w:rsidRDefault="00695D7A" w:rsidP="00695D7A">
      <w:pPr>
        <w:numPr>
          <w:ilvl w:val="0"/>
          <w:numId w:val="35"/>
        </w:numPr>
        <w:ind w:right="557"/>
        <w:jc w:val="both"/>
        <w:rPr>
          <w:rFonts w:ascii="Cambria" w:hAnsi="Cambria" w:cstheme="minorHAnsi"/>
          <w:snapToGrid w:val="0"/>
          <w:sz w:val="20"/>
          <w:szCs w:val="20"/>
        </w:rPr>
      </w:pPr>
      <w:r w:rsidRPr="00BB34BB">
        <w:rPr>
          <w:rFonts w:ascii="Cambria" w:hAnsi="Cambria" w:cstheme="minorHAnsi"/>
          <w:snapToGrid w:val="0"/>
          <w:sz w:val="20"/>
          <w:szCs w:val="20"/>
        </w:rPr>
        <w:t>Prijavni formular;</w:t>
      </w:r>
    </w:p>
    <w:p w14:paraId="6F600954" w14:textId="77777777" w:rsidR="00695D7A" w:rsidRPr="00BB34BB" w:rsidRDefault="00695D7A" w:rsidP="00695D7A">
      <w:pPr>
        <w:numPr>
          <w:ilvl w:val="0"/>
          <w:numId w:val="35"/>
        </w:numPr>
        <w:ind w:right="557"/>
        <w:jc w:val="both"/>
        <w:rPr>
          <w:rFonts w:ascii="Cambria" w:hAnsi="Cambria" w:cstheme="minorHAnsi"/>
          <w:snapToGrid w:val="0"/>
          <w:sz w:val="20"/>
          <w:szCs w:val="20"/>
        </w:rPr>
      </w:pPr>
      <w:r w:rsidRPr="00BB34BB">
        <w:rPr>
          <w:rFonts w:ascii="Cambria" w:hAnsi="Cambria" w:cstheme="minorHAnsi"/>
          <w:snapToGrid w:val="0"/>
          <w:sz w:val="20"/>
          <w:szCs w:val="20"/>
        </w:rPr>
        <w:t>Izjava zanatlije o prihvatanju uslova Programa;</w:t>
      </w:r>
    </w:p>
    <w:p w14:paraId="5252DC9E" w14:textId="77777777" w:rsidR="00695D7A" w:rsidRPr="00BB34BB" w:rsidRDefault="00695D7A" w:rsidP="00695D7A">
      <w:pPr>
        <w:numPr>
          <w:ilvl w:val="0"/>
          <w:numId w:val="35"/>
        </w:numPr>
        <w:ind w:right="557"/>
        <w:jc w:val="both"/>
        <w:rPr>
          <w:rFonts w:ascii="Cambria" w:hAnsi="Cambria" w:cstheme="minorHAnsi"/>
          <w:snapToGrid w:val="0"/>
          <w:sz w:val="20"/>
          <w:szCs w:val="20"/>
        </w:rPr>
      </w:pPr>
      <w:r w:rsidRPr="00BB34BB">
        <w:rPr>
          <w:rFonts w:ascii="Cambria" w:hAnsi="Cambria" w:cstheme="minorHAnsi"/>
          <w:snapToGrid w:val="0"/>
          <w:sz w:val="20"/>
          <w:szCs w:val="20"/>
        </w:rPr>
        <w:t>Izjava o povezanim licima.</w:t>
      </w:r>
    </w:p>
    <w:p w14:paraId="4FE6720A" w14:textId="77777777" w:rsidR="00695D7A" w:rsidRPr="00BB34BB" w:rsidRDefault="00695D7A" w:rsidP="00695D7A">
      <w:pPr>
        <w:ind w:left="1080" w:right="557"/>
        <w:jc w:val="both"/>
        <w:rPr>
          <w:rFonts w:ascii="Cambria" w:hAnsi="Cambria" w:cstheme="minorHAnsi"/>
          <w:snapToGrid w:val="0"/>
          <w:sz w:val="20"/>
          <w:szCs w:val="20"/>
        </w:rPr>
      </w:pPr>
    </w:p>
    <w:p w14:paraId="56B1BEE6" w14:textId="77777777" w:rsidR="00695D7A" w:rsidRPr="00BB34BB" w:rsidRDefault="00695D7A" w:rsidP="00695D7A">
      <w:pPr>
        <w:rPr>
          <w:rFonts w:ascii="Cambria" w:eastAsia="Times New Roman" w:hAnsi="Cambria" w:cstheme="minorHAnsi"/>
          <w:sz w:val="20"/>
          <w:szCs w:val="20"/>
          <w:lang w:eastAsia="en-GB"/>
        </w:rPr>
      </w:pPr>
      <w:r w:rsidRPr="00BB34BB">
        <w:rPr>
          <w:rFonts w:ascii="Cambria" w:eastAsia="Times New Roman" w:hAnsi="Cambria" w:cstheme="minorHAnsi"/>
          <w:sz w:val="20"/>
          <w:szCs w:val="20"/>
          <w:lang w:eastAsia="en-GB"/>
        </w:rPr>
        <w:t>Pored navedene opšte dokumentacije potrebno je dostaviti i:</w:t>
      </w:r>
    </w:p>
    <w:p w14:paraId="7BF57284" w14:textId="77777777" w:rsidR="00695D7A" w:rsidRPr="00BB34BB" w:rsidRDefault="00695D7A" w:rsidP="00DF647B">
      <w:pPr>
        <w:numPr>
          <w:ilvl w:val="0"/>
          <w:numId w:val="47"/>
        </w:numPr>
        <w:ind w:right="26"/>
        <w:contextualSpacing/>
        <w:jc w:val="both"/>
        <w:rPr>
          <w:rFonts w:ascii="Cambria" w:eastAsia="Times New Roman" w:hAnsi="Cambria" w:cstheme="minorHAnsi"/>
          <w:sz w:val="20"/>
          <w:szCs w:val="20"/>
          <w:lang w:eastAsia="en-GB"/>
        </w:rPr>
      </w:pPr>
      <w:r w:rsidRPr="00BB34BB">
        <w:rPr>
          <w:rFonts w:ascii="Cambria" w:eastAsia="Times New Roman" w:hAnsi="Cambria" w:cstheme="minorHAnsi"/>
          <w:sz w:val="20"/>
          <w:szCs w:val="20"/>
          <w:lang w:eastAsia="en-GB"/>
        </w:rPr>
        <w:t>Ponudu/profakturu/fakturu/kupoprodajni ugovor pružaoca usluga za realizaciju aktivnosti odnosno nabavku opreme/alata sa detaljnim opisom i troškovima (potpisana i ovjerena).</w:t>
      </w:r>
    </w:p>
    <w:p w14:paraId="1237208D" w14:textId="77777777" w:rsidR="00695D7A" w:rsidRPr="00BB34BB" w:rsidRDefault="00695D7A" w:rsidP="00DF647B">
      <w:pPr>
        <w:numPr>
          <w:ilvl w:val="0"/>
          <w:numId w:val="47"/>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Dokaz da je zanatlija upisan u Registar zanatlija u Zanatskoj komori Crne Gore ili dokaz da je prijavljen za obavljanje zanatske djelatnosti kod organa lokalne uprave nadležnom za poslove privrede. </w:t>
      </w:r>
    </w:p>
    <w:p w14:paraId="67E87898" w14:textId="77777777" w:rsidR="00695D7A" w:rsidRPr="00BB34BB" w:rsidRDefault="00695D7A" w:rsidP="00695D7A">
      <w:pPr>
        <w:ind w:left="10" w:right="26" w:hanging="10"/>
        <w:jc w:val="both"/>
        <w:rPr>
          <w:rFonts w:ascii="Cambria" w:eastAsia="Times New Roman" w:hAnsi="Cambria" w:cstheme="minorHAnsi"/>
          <w:b/>
          <w:sz w:val="20"/>
          <w:szCs w:val="20"/>
          <w:lang w:eastAsia="en-GB"/>
        </w:rPr>
      </w:pPr>
    </w:p>
    <w:p w14:paraId="5C6741F9" w14:textId="0DF1F86F" w:rsidR="00695D7A" w:rsidRPr="00BB34BB" w:rsidRDefault="001D7AE7" w:rsidP="00695D7A">
      <w:pPr>
        <w:ind w:left="10" w:right="26" w:hanging="10"/>
        <w:jc w:val="both"/>
        <w:rPr>
          <w:rFonts w:ascii="Cambria" w:eastAsia="Times New Roman" w:hAnsi="Cambria" w:cstheme="minorHAnsi"/>
          <w:sz w:val="20"/>
          <w:szCs w:val="20"/>
          <w:u w:val="single"/>
          <w:lang w:eastAsia="en-GB"/>
        </w:rPr>
      </w:pPr>
      <w:r w:rsidRPr="00BB34BB">
        <w:rPr>
          <w:rFonts w:ascii="Cambria" w:eastAsia="Times New Roman" w:hAnsi="Cambria" w:cstheme="minorHAnsi"/>
          <w:sz w:val="20"/>
          <w:szCs w:val="20"/>
          <w:u w:val="single"/>
          <w:lang w:eastAsia="en-GB"/>
        </w:rPr>
        <w:t>Napomena:</w:t>
      </w:r>
      <w:r w:rsidR="00695D7A" w:rsidRPr="00BB34BB">
        <w:rPr>
          <w:rFonts w:ascii="Cambria" w:eastAsia="Times New Roman" w:hAnsi="Cambria" w:cstheme="minorHAnsi"/>
          <w:sz w:val="20"/>
          <w:szCs w:val="20"/>
          <w:u w:val="single"/>
          <w:lang w:eastAsia="en-GB"/>
        </w:rPr>
        <w:t xml:space="preserve"> </w:t>
      </w:r>
    </w:p>
    <w:p w14:paraId="005AD6BC" w14:textId="77777777" w:rsidR="00695D7A" w:rsidRPr="00BB34BB" w:rsidRDefault="00695D7A" w:rsidP="00695D7A">
      <w:pPr>
        <w:ind w:left="10" w:right="26" w:hanging="10"/>
        <w:jc w:val="both"/>
        <w:rPr>
          <w:rFonts w:ascii="Cambria" w:eastAsia="Times New Roman" w:hAnsi="Cambria" w:cstheme="minorHAnsi"/>
          <w:sz w:val="20"/>
          <w:szCs w:val="20"/>
          <w:u w:val="single"/>
          <w:lang w:eastAsia="en-GB"/>
        </w:rPr>
      </w:pPr>
    </w:p>
    <w:p w14:paraId="0C9B5907"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Dostavljene ponude/profakture/fakture moraju sadržati jasno definisan predmet nabavke, rok isporuke/realizacije i cijenu nabavke izraženu u EUR i sa iskazanim PDV-om (ako su izdate na teritoriji Crne Gore);</w:t>
      </w:r>
    </w:p>
    <w:p w14:paraId="3EB3183E"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bookmarkStart w:id="5" w:name="_Hlk95822441"/>
      <w:r w:rsidRPr="00BB34BB">
        <w:rPr>
          <w:rFonts w:ascii="Cambria" w:eastAsia="Arial" w:hAnsi="Cambria" w:cstheme="minorHAnsi"/>
          <w:color w:val="000000"/>
          <w:sz w:val="20"/>
          <w:szCs w:val="20"/>
        </w:rPr>
        <w:t>Ponude/profakture/fakture izdate na ino jeziku, moraju biti prevedene na crnogorski jezik i ovjerene od strane podnosioca zahtjeva;</w:t>
      </w:r>
    </w:p>
    <w:bookmarkEnd w:id="5"/>
    <w:p w14:paraId="77B5CCED"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Prihvatljive su samo profakture/fakture/ugovori izdate od zvaničnog dobavljača opreme/alata/repromaterijala  ili ovlašćenog distributera; </w:t>
      </w:r>
    </w:p>
    <w:p w14:paraId="1483881A"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Oprema/alat/repromaterijal ne može biti nabavljena od fizičkog lica osim ako je prodavac  preduzetnik, ni od povezanih pravnih lica.</w:t>
      </w:r>
    </w:p>
    <w:p w14:paraId="1509056B"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Sve fakture/ugovori izdati od isporučioca opreme/alata/repromaterijala  moraju biti plaćeni sa računa korisnika finansijske podrške tj. podnosioca zahtjeva; </w:t>
      </w:r>
    </w:p>
    <w:p w14:paraId="1621A7A6"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Za nabavku polovne opreme, potrebno je dostaviti procjenu vrijednosti ovlašćenog sudskog vještaka;</w:t>
      </w:r>
    </w:p>
    <w:p w14:paraId="2429539D"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lastRenderedPageBreak/>
        <w:t>Cijena polovne opreme mora biti manja od nove opreme istih karakteristika i ne smije biti veća od tržišne vrijednosti;</w:t>
      </w:r>
    </w:p>
    <w:p w14:paraId="60796C60" w14:textId="77777777" w:rsidR="00695D7A" w:rsidRPr="00BB34BB" w:rsidRDefault="00695D7A" w:rsidP="00695D7A">
      <w:pPr>
        <w:numPr>
          <w:ilvl w:val="0"/>
          <w:numId w:val="42"/>
        </w:numPr>
        <w:ind w:right="26"/>
        <w:jc w:val="both"/>
        <w:rPr>
          <w:rFonts w:ascii="Cambria" w:eastAsia="Arial" w:hAnsi="Cambria" w:cstheme="minorHAnsi"/>
          <w:color w:val="000000"/>
          <w:sz w:val="20"/>
          <w:szCs w:val="20"/>
        </w:rPr>
      </w:pPr>
      <w:r w:rsidRPr="00BB34BB">
        <w:rPr>
          <w:rFonts w:ascii="Cambria" w:eastAsia="Arial" w:hAnsi="Cambria" w:cstheme="minorHAnsi"/>
          <w:color w:val="000000"/>
          <w:sz w:val="20"/>
          <w:szCs w:val="20"/>
        </w:rPr>
        <w:t xml:space="preserve">Komisija zadržava pravo da umanji iznos prijavljenih troškova za povraćaj ukoliko su troškovi neadekvatni i nisu u skladu sa opravdanim troškovima i rokovima ili pravo da zahtjev odbaci.  </w:t>
      </w:r>
    </w:p>
    <w:p w14:paraId="2D3F7D83" w14:textId="77777777" w:rsidR="00695D7A" w:rsidRPr="00BB34BB" w:rsidRDefault="00695D7A" w:rsidP="00695D7A">
      <w:pPr>
        <w:ind w:right="26"/>
        <w:jc w:val="both"/>
        <w:rPr>
          <w:rFonts w:ascii="Cambria" w:eastAsia="Arial" w:hAnsi="Cambria" w:cstheme="minorHAnsi"/>
          <w:color w:val="000000"/>
          <w:sz w:val="20"/>
          <w:szCs w:val="20"/>
        </w:rPr>
      </w:pPr>
    </w:p>
    <w:p w14:paraId="5455B3C7" w14:textId="77777777" w:rsidR="00E73778" w:rsidRPr="00BB34BB" w:rsidRDefault="00E73778" w:rsidP="00E73778">
      <w:pPr>
        <w:jc w:val="both"/>
        <w:rPr>
          <w:rFonts w:ascii="Cambria" w:hAnsi="Cambria" w:cstheme="minorHAnsi"/>
          <w:sz w:val="20"/>
          <w:szCs w:val="20"/>
          <w:lang w:eastAsia="en-GB"/>
        </w:rPr>
      </w:pPr>
      <w:bookmarkStart w:id="6" w:name="_Hlk90560595"/>
      <w:r w:rsidRPr="00BB34BB">
        <w:rPr>
          <w:rFonts w:ascii="Cambria" w:hAnsi="Cambria" w:cstheme="minorHAnsi"/>
          <w:sz w:val="20"/>
          <w:szCs w:val="20"/>
          <w:lang w:eastAsia="en-GB"/>
        </w:rPr>
        <w:t xml:space="preserve">Sve relevantne informacije u vezi potrebne dokumentacije detaljno su navedene u Programu. Komisija zadržava pravo da umanji iznos prijavljenih troškova za povraćaj ukoliko su troškovi neadekvatni i nisu u skladu sa opravdanim troškovima </w:t>
      </w:r>
      <w:bookmarkEnd w:id="6"/>
      <w:r w:rsidRPr="00BB34BB">
        <w:rPr>
          <w:rFonts w:ascii="Cambria" w:hAnsi="Cambria" w:cstheme="minorHAnsi"/>
          <w:sz w:val="20"/>
          <w:szCs w:val="20"/>
          <w:lang w:eastAsia="en-GB"/>
        </w:rPr>
        <w:t xml:space="preserve">i rokovima ili pravo da zahtjev odbaci. </w:t>
      </w:r>
    </w:p>
    <w:p w14:paraId="76DEA9C3" w14:textId="77777777" w:rsidR="00E73778" w:rsidRPr="00BB34BB" w:rsidRDefault="00E73778" w:rsidP="00E73778">
      <w:pPr>
        <w:jc w:val="both"/>
        <w:rPr>
          <w:rFonts w:ascii="Cambria" w:hAnsi="Cambria" w:cstheme="minorHAnsi"/>
          <w:sz w:val="20"/>
          <w:szCs w:val="20"/>
          <w:lang w:eastAsia="en-GB"/>
        </w:rPr>
      </w:pPr>
    </w:p>
    <w:bookmarkEnd w:id="3"/>
    <w:p w14:paraId="3F15AF15" w14:textId="5D403B87" w:rsidR="00E21B80" w:rsidRPr="00BB34BB" w:rsidRDefault="00ED2CDB" w:rsidP="00FF054D">
      <w:pPr>
        <w:pStyle w:val="ListParagraph"/>
        <w:numPr>
          <w:ilvl w:val="0"/>
          <w:numId w:val="14"/>
        </w:numPr>
        <w:jc w:val="both"/>
        <w:rPr>
          <w:rFonts w:ascii="Cambria" w:hAnsi="Cambria" w:cstheme="minorHAnsi"/>
          <w:b/>
          <w:lang w:eastAsia="en-GB"/>
        </w:rPr>
      </w:pPr>
      <w:r w:rsidRPr="00BB34BB">
        <w:rPr>
          <w:rFonts w:ascii="Cambria" w:hAnsi="Cambria" w:cstheme="minorHAnsi"/>
          <w:b/>
          <w:bCs/>
        </w:rPr>
        <w:t xml:space="preserve">VREMENSKI OKVIR TRAJANJA PROGRAMA: </w:t>
      </w:r>
    </w:p>
    <w:p w14:paraId="1FA6FE23" w14:textId="77777777" w:rsidR="00E21B80" w:rsidRPr="00BB34BB" w:rsidRDefault="00E21B80" w:rsidP="00E21B80">
      <w:pPr>
        <w:pStyle w:val="NoSpacing"/>
        <w:jc w:val="both"/>
        <w:rPr>
          <w:rFonts w:ascii="Cambria" w:hAnsi="Cambria" w:cstheme="minorHAnsi"/>
          <w:bCs/>
          <w:sz w:val="20"/>
          <w:szCs w:val="20"/>
          <w:highlight w:val="yellow"/>
          <w:lang w:val="sr-Latn-ME"/>
        </w:rPr>
      </w:pPr>
    </w:p>
    <w:p w14:paraId="5E635567" w14:textId="733181C0" w:rsidR="00C76339" w:rsidRPr="003E232F" w:rsidRDefault="00C76339" w:rsidP="00E21B80">
      <w:pPr>
        <w:jc w:val="both"/>
        <w:rPr>
          <w:rFonts w:ascii="Cambria" w:hAnsi="Cambria" w:cstheme="minorHAnsi"/>
          <w:sz w:val="20"/>
          <w:szCs w:val="20"/>
        </w:rPr>
      </w:pPr>
      <w:r w:rsidRPr="003E232F">
        <w:rPr>
          <w:rFonts w:ascii="Cambria" w:hAnsi="Cambria" w:cstheme="minorHAnsi"/>
          <w:sz w:val="20"/>
          <w:szCs w:val="20"/>
        </w:rPr>
        <w:t xml:space="preserve">Krajnji rok za dostavljanje zahtjeva </w:t>
      </w:r>
      <w:r w:rsidR="009474C6" w:rsidRPr="003E232F">
        <w:rPr>
          <w:rFonts w:ascii="Cambria" w:hAnsi="Cambria" w:cstheme="minorHAnsi"/>
          <w:sz w:val="20"/>
          <w:szCs w:val="20"/>
        </w:rPr>
        <w:t xml:space="preserve">za učešće u Programu </w:t>
      </w:r>
      <w:r w:rsidR="003E232F">
        <w:rPr>
          <w:rFonts w:ascii="Cambria" w:hAnsi="Cambria" w:cstheme="minorHAnsi"/>
          <w:sz w:val="20"/>
          <w:szCs w:val="20"/>
        </w:rPr>
        <w:t xml:space="preserve">je </w:t>
      </w:r>
      <w:r w:rsidR="005C0985" w:rsidRPr="003E232F">
        <w:rPr>
          <w:rFonts w:ascii="Cambria" w:hAnsi="Cambria" w:cstheme="minorHAnsi"/>
          <w:b/>
          <w:sz w:val="20"/>
          <w:szCs w:val="20"/>
        </w:rPr>
        <w:t>1</w:t>
      </w:r>
      <w:r w:rsidRPr="003E232F">
        <w:rPr>
          <w:rFonts w:ascii="Cambria" w:hAnsi="Cambria" w:cstheme="minorHAnsi"/>
          <w:b/>
          <w:sz w:val="20"/>
          <w:szCs w:val="20"/>
        </w:rPr>
        <w:t>.</w:t>
      </w:r>
      <w:r w:rsidR="003E232F" w:rsidRPr="003E232F">
        <w:rPr>
          <w:rFonts w:ascii="Cambria" w:hAnsi="Cambria" w:cstheme="minorHAnsi"/>
          <w:b/>
          <w:sz w:val="20"/>
          <w:szCs w:val="20"/>
        </w:rPr>
        <w:t xml:space="preserve"> oktobar </w:t>
      </w:r>
      <w:r w:rsidRPr="003E232F">
        <w:rPr>
          <w:rFonts w:ascii="Cambria" w:hAnsi="Cambria" w:cstheme="minorHAnsi"/>
          <w:b/>
          <w:sz w:val="20"/>
          <w:szCs w:val="20"/>
        </w:rPr>
        <w:t>202</w:t>
      </w:r>
      <w:r w:rsidR="003E232F" w:rsidRPr="003E232F">
        <w:rPr>
          <w:rFonts w:ascii="Cambria" w:hAnsi="Cambria" w:cstheme="minorHAnsi"/>
          <w:b/>
          <w:sz w:val="20"/>
          <w:szCs w:val="20"/>
        </w:rPr>
        <w:t>5</w:t>
      </w:r>
      <w:r w:rsidRPr="003E232F">
        <w:rPr>
          <w:rFonts w:ascii="Cambria" w:hAnsi="Cambria" w:cstheme="minorHAnsi"/>
          <w:b/>
          <w:sz w:val="20"/>
          <w:szCs w:val="20"/>
        </w:rPr>
        <w:t>. godine</w:t>
      </w:r>
      <w:r w:rsidRPr="003E232F">
        <w:rPr>
          <w:rFonts w:ascii="Cambria" w:hAnsi="Cambria" w:cstheme="minorHAnsi"/>
          <w:sz w:val="20"/>
          <w:szCs w:val="20"/>
        </w:rPr>
        <w:t xml:space="preserve">, dok je krajnji rok za </w:t>
      </w:r>
      <w:r w:rsidR="003E232F" w:rsidRPr="003E232F">
        <w:rPr>
          <w:rFonts w:ascii="Cambria" w:hAnsi="Cambria" w:cstheme="minorHAnsi"/>
          <w:sz w:val="20"/>
          <w:szCs w:val="20"/>
        </w:rPr>
        <w:t xml:space="preserve">dostavljanje završnog izvještaja o realizovanoj aktivnosti sa pratećom dokumentacijom  </w:t>
      </w:r>
      <w:r w:rsidR="005C0985" w:rsidRPr="003E232F">
        <w:rPr>
          <w:rFonts w:ascii="Cambria" w:hAnsi="Cambria" w:cstheme="minorHAnsi"/>
          <w:b/>
          <w:sz w:val="20"/>
          <w:szCs w:val="20"/>
        </w:rPr>
        <w:t>1</w:t>
      </w:r>
      <w:r w:rsidRPr="003E232F">
        <w:rPr>
          <w:rFonts w:ascii="Cambria" w:hAnsi="Cambria" w:cstheme="minorHAnsi"/>
          <w:b/>
          <w:sz w:val="20"/>
          <w:szCs w:val="20"/>
        </w:rPr>
        <w:t xml:space="preserve">. </w:t>
      </w:r>
      <w:r w:rsidR="003E232F" w:rsidRPr="003E232F">
        <w:rPr>
          <w:rFonts w:ascii="Cambria" w:hAnsi="Cambria" w:cstheme="minorHAnsi"/>
          <w:b/>
          <w:sz w:val="20"/>
          <w:szCs w:val="20"/>
        </w:rPr>
        <w:t>novemb</w:t>
      </w:r>
      <w:r w:rsidR="003E232F">
        <w:rPr>
          <w:rFonts w:ascii="Cambria" w:hAnsi="Cambria" w:cstheme="minorHAnsi"/>
          <w:b/>
          <w:sz w:val="20"/>
          <w:szCs w:val="20"/>
        </w:rPr>
        <w:t>a</w:t>
      </w:r>
      <w:r w:rsidR="003E232F" w:rsidRPr="003E232F">
        <w:rPr>
          <w:rFonts w:ascii="Cambria" w:hAnsi="Cambria" w:cstheme="minorHAnsi"/>
          <w:b/>
          <w:sz w:val="20"/>
          <w:szCs w:val="20"/>
        </w:rPr>
        <w:t>r</w:t>
      </w:r>
      <w:r w:rsidRPr="003E232F">
        <w:rPr>
          <w:rFonts w:ascii="Cambria" w:hAnsi="Cambria" w:cstheme="minorHAnsi"/>
          <w:b/>
          <w:sz w:val="20"/>
          <w:szCs w:val="20"/>
        </w:rPr>
        <w:t xml:space="preserve"> 202</w:t>
      </w:r>
      <w:r w:rsidR="003E232F" w:rsidRPr="003E232F">
        <w:rPr>
          <w:rFonts w:ascii="Cambria" w:hAnsi="Cambria" w:cstheme="minorHAnsi"/>
          <w:b/>
          <w:sz w:val="20"/>
          <w:szCs w:val="20"/>
        </w:rPr>
        <w:t>5</w:t>
      </w:r>
      <w:r w:rsidRPr="003E232F">
        <w:rPr>
          <w:rFonts w:ascii="Cambria" w:hAnsi="Cambria" w:cstheme="minorHAnsi"/>
          <w:b/>
          <w:sz w:val="20"/>
          <w:szCs w:val="20"/>
        </w:rPr>
        <w:t>. godine</w:t>
      </w:r>
      <w:r w:rsidR="003E232F" w:rsidRPr="003E232F">
        <w:rPr>
          <w:rFonts w:ascii="Cambria" w:hAnsi="Cambria" w:cstheme="minorHAnsi"/>
          <w:b/>
          <w:sz w:val="20"/>
          <w:szCs w:val="20"/>
        </w:rPr>
        <w:t>.</w:t>
      </w:r>
    </w:p>
    <w:p w14:paraId="5EA3854C" w14:textId="423DA501" w:rsidR="00A12321" w:rsidRPr="00BB34BB" w:rsidRDefault="00A12321" w:rsidP="00E21B80">
      <w:pPr>
        <w:jc w:val="both"/>
        <w:rPr>
          <w:rFonts w:ascii="Cambria" w:hAnsi="Cambria" w:cstheme="minorHAnsi"/>
          <w:bCs/>
          <w:sz w:val="20"/>
          <w:szCs w:val="20"/>
          <w:highlight w:val="yellow"/>
        </w:rPr>
      </w:pPr>
    </w:p>
    <w:p w14:paraId="1B94A980" w14:textId="77777777" w:rsidR="005C0985" w:rsidRPr="00BB34BB" w:rsidRDefault="005C0985" w:rsidP="00F044EE">
      <w:pPr>
        <w:ind w:left="-5" w:right="26"/>
        <w:jc w:val="both"/>
        <w:rPr>
          <w:rFonts w:ascii="Cambria" w:hAnsi="Cambria" w:cstheme="minorHAnsi"/>
          <w:sz w:val="20"/>
          <w:szCs w:val="20"/>
        </w:rPr>
      </w:pPr>
      <w:r w:rsidRPr="003E232F">
        <w:rPr>
          <w:rFonts w:ascii="Cambria" w:hAnsi="Cambria" w:cstheme="minorHAnsi"/>
          <w:sz w:val="20"/>
          <w:szCs w:val="20"/>
        </w:rPr>
        <w:t>U slučaju potrebe za obustavljanjem ili zatvaranjem Javnog poziva za učešće u Programu prije nego što je predviđeno, Ministarstvo će objaviti informaciju na web adresi Ministarstva, u kojoj će navesti razloge za obustavljanje ili zatvaranje Javnog poziva.</w:t>
      </w:r>
    </w:p>
    <w:p w14:paraId="313752E4" w14:textId="77777777" w:rsidR="005C0985" w:rsidRPr="00BB34BB" w:rsidRDefault="005C0985" w:rsidP="005C0985">
      <w:pPr>
        <w:ind w:left="-5" w:right="548"/>
        <w:rPr>
          <w:rFonts w:ascii="Cambria" w:hAnsi="Cambria" w:cstheme="minorHAnsi"/>
          <w:sz w:val="20"/>
          <w:szCs w:val="20"/>
        </w:rPr>
      </w:pPr>
    </w:p>
    <w:p w14:paraId="3273C1EE" w14:textId="09A21EF1" w:rsidR="005C0985" w:rsidRPr="00BB34BB" w:rsidRDefault="005C0985" w:rsidP="00F044EE">
      <w:pPr>
        <w:ind w:left="-5" w:right="26"/>
        <w:jc w:val="both"/>
        <w:rPr>
          <w:rFonts w:ascii="Cambria" w:hAnsi="Cambria" w:cstheme="minorHAnsi"/>
          <w:sz w:val="20"/>
          <w:szCs w:val="20"/>
        </w:rPr>
      </w:pPr>
      <w:r w:rsidRPr="00BB34BB">
        <w:rPr>
          <w:rFonts w:ascii="Cambria" w:hAnsi="Cambria" w:cstheme="minorHAnsi"/>
          <w:sz w:val="20"/>
          <w:szCs w:val="20"/>
        </w:rPr>
        <w:t>U</w:t>
      </w:r>
      <w:r w:rsidR="00F044EE" w:rsidRPr="00BB34BB">
        <w:rPr>
          <w:rFonts w:ascii="Cambria" w:hAnsi="Cambria" w:cstheme="minorHAnsi"/>
          <w:sz w:val="20"/>
          <w:szCs w:val="20"/>
        </w:rPr>
        <w:t>koliko</w:t>
      </w:r>
      <w:r w:rsidRPr="00BB34BB">
        <w:rPr>
          <w:rFonts w:ascii="Cambria" w:hAnsi="Cambria" w:cstheme="minorHAnsi"/>
          <w:sz w:val="20"/>
          <w:szCs w:val="20"/>
        </w:rPr>
        <w:t xml:space="preserve"> zanatlij</w:t>
      </w:r>
      <w:r w:rsidR="00CC56FB">
        <w:rPr>
          <w:rFonts w:ascii="Cambria" w:hAnsi="Cambria" w:cstheme="minorHAnsi"/>
          <w:sz w:val="20"/>
          <w:szCs w:val="20"/>
        </w:rPr>
        <w:t>e</w:t>
      </w:r>
      <w:r w:rsidRPr="00BB34BB">
        <w:rPr>
          <w:rFonts w:ascii="Cambria" w:hAnsi="Cambria" w:cstheme="minorHAnsi"/>
          <w:sz w:val="20"/>
          <w:szCs w:val="20"/>
        </w:rPr>
        <w:t xml:space="preserve"> koji su uspješno podnijel</w:t>
      </w:r>
      <w:r w:rsidR="00CC56FB">
        <w:rPr>
          <w:rFonts w:ascii="Cambria" w:hAnsi="Cambria" w:cstheme="minorHAnsi"/>
          <w:sz w:val="20"/>
          <w:szCs w:val="20"/>
        </w:rPr>
        <w:t>e</w:t>
      </w:r>
      <w:r w:rsidRPr="00BB34BB">
        <w:rPr>
          <w:rFonts w:ascii="Cambria" w:hAnsi="Cambria" w:cstheme="minorHAnsi"/>
          <w:sz w:val="20"/>
          <w:szCs w:val="20"/>
        </w:rPr>
        <w:t xml:space="preserve"> zahtjev, ali se naknadnom provjerom utvrdi da ne </w:t>
      </w:r>
      <w:r w:rsidR="00CC56FB">
        <w:rPr>
          <w:rFonts w:ascii="Cambria" w:hAnsi="Cambria" w:cstheme="minorHAnsi"/>
          <w:sz w:val="20"/>
          <w:szCs w:val="20"/>
        </w:rPr>
        <w:t xml:space="preserve">                   </w:t>
      </w:r>
      <w:r w:rsidRPr="00BB34BB">
        <w:rPr>
          <w:rFonts w:ascii="Cambria" w:hAnsi="Cambria" w:cstheme="minorHAnsi"/>
          <w:sz w:val="20"/>
          <w:szCs w:val="20"/>
        </w:rPr>
        <w:t>ispunjava</w:t>
      </w:r>
      <w:r w:rsidR="00CC56FB">
        <w:rPr>
          <w:rFonts w:ascii="Cambria" w:hAnsi="Cambria" w:cstheme="minorHAnsi"/>
          <w:sz w:val="20"/>
          <w:szCs w:val="20"/>
        </w:rPr>
        <w:t xml:space="preserve">ju </w:t>
      </w:r>
      <w:r w:rsidRPr="00BB34BB">
        <w:rPr>
          <w:rFonts w:ascii="Cambria" w:hAnsi="Cambria" w:cstheme="minorHAnsi"/>
          <w:sz w:val="20"/>
          <w:szCs w:val="20"/>
        </w:rPr>
        <w:t>uslove definisane Programom ili iz nekog razloga samostalno odustanu, Komisija zadržava pravo da pozove sledećeg podnosioca zahtjeva da dovrši proces podnošenja za</w:t>
      </w:r>
      <w:r w:rsidR="00CC56FB">
        <w:rPr>
          <w:rFonts w:ascii="Cambria" w:hAnsi="Cambria" w:cstheme="minorHAnsi"/>
          <w:sz w:val="20"/>
          <w:szCs w:val="20"/>
        </w:rPr>
        <w:t>h</w:t>
      </w:r>
      <w:r w:rsidRPr="00BB34BB">
        <w:rPr>
          <w:rFonts w:ascii="Cambria" w:hAnsi="Cambria" w:cstheme="minorHAnsi"/>
          <w:sz w:val="20"/>
          <w:szCs w:val="20"/>
        </w:rPr>
        <w:t>tjeva i nakon roka za podnošenje zahtjeva, ukoliko bude raspoloživih sredstava.</w:t>
      </w:r>
    </w:p>
    <w:p w14:paraId="7BC5EBE6" w14:textId="77777777" w:rsidR="005C0985" w:rsidRPr="00BB34BB" w:rsidRDefault="005C0985" w:rsidP="00F044EE">
      <w:pPr>
        <w:jc w:val="both"/>
        <w:rPr>
          <w:rFonts w:ascii="Cambria" w:hAnsi="Cambria" w:cstheme="minorHAnsi"/>
          <w:sz w:val="20"/>
          <w:szCs w:val="20"/>
          <w:highlight w:val="yellow"/>
        </w:rPr>
      </w:pPr>
    </w:p>
    <w:p w14:paraId="51EFDC85" w14:textId="3EA3D4B9" w:rsidR="00A12321" w:rsidRPr="003E232F" w:rsidRDefault="00EF3C8E" w:rsidP="00E21B80">
      <w:pPr>
        <w:jc w:val="both"/>
        <w:rPr>
          <w:rFonts w:ascii="Cambria" w:hAnsi="Cambria" w:cstheme="minorHAnsi"/>
          <w:b/>
          <w:bCs/>
          <w:sz w:val="20"/>
          <w:szCs w:val="20"/>
        </w:rPr>
      </w:pPr>
      <w:r w:rsidRPr="003E232F">
        <w:rPr>
          <w:rFonts w:ascii="Cambria" w:hAnsi="Cambria" w:cstheme="minorHAnsi"/>
          <w:b/>
          <w:bCs/>
          <w:sz w:val="20"/>
          <w:szCs w:val="20"/>
        </w:rPr>
        <w:t xml:space="preserve">Sve što nije navedeno </w:t>
      </w:r>
      <w:r w:rsidR="005C0985" w:rsidRPr="003E232F">
        <w:rPr>
          <w:rFonts w:ascii="Cambria" w:hAnsi="Cambria" w:cstheme="minorHAnsi"/>
          <w:b/>
          <w:bCs/>
          <w:sz w:val="20"/>
          <w:szCs w:val="20"/>
        </w:rPr>
        <w:t xml:space="preserve">u </w:t>
      </w:r>
      <w:r w:rsidRPr="003E232F">
        <w:rPr>
          <w:rFonts w:ascii="Cambria" w:hAnsi="Cambria" w:cstheme="minorHAnsi"/>
          <w:b/>
          <w:bCs/>
          <w:sz w:val="20"/>
          <w:szCs w:val="20"/>
        </w:rPr>
        <w:t>Javn</w:t>
      </w:r>
      <w:r w:rsidR="005C0985" w:rsidRPr="003E232F">
        <w:rPr>
          <w:rFonts w:ascii="Cambria" w:hAnsi="Cambria" w:cstheme="minorHAnsi"/>
          <w:b/>
          <w:bCs/>
          <w:sz w:val="20"/>
          <w:szCs w:val="20"/>
        </w:rPr>
        <w:t>om</w:t>
      </w:r>
      <w:r w:rsidRPr="003E232F">
        <w:rPr>
          <w:rFonts w:ascii="Cambria" w:hAnsi="Cambria" w:cstheme="minorHAnsi"/>
          <w:b/>
          <w:bCs/>
          <w:sz w:val="20"/>
          <w:szCs w:val="20"/>
        </w:rPr>
        <w:t xml:space="preserve"> poziv</w:t>
      </w:r>
      <w:r w:rsidR="005C0985" w:rsidRPr="003E232F">
        <w:rPr>
          <w:rFonts w:ascii="Cambria" w:hAnsi="Cambria" w:cstheme="minorHAnsi"/>
          <w:b/>
          <w:bCs/>
          <w:sz w:val="20"/>
          <w:szCs w:val="20"/>
        </w:rPr>
        <w:t>u</w:t>
      </w:r>
      <w:r w:rsidRPr="003E232F">
        <w:rPr>
          <w:rFonts w:ascii="Cambria" w:hAnsi="Cambria" w:cstheme="minorHAnsi"/>
          <w:b/>
          <w:bCs/>
          <w:sz w:val="20"/>
          <w:szCs w:val="20"/>
        </w:rPr>
        <w:t xml:space="preserve"> primjenjivaće se u skladu sa Programom</w:t>
      </w:r>
      <w:r w:rsidR="00C110FC" w:rsidRPr="003E232F">
        <w:rPr>
          <w:rFonts w:ascii="Cambria" w:hAnsi="Cambria" w:cstheme="minorHAnsi"/>
          <w:b/>
          <w:bCs/>
          <w:sz w:val="20"/>
          <w:szCs w:val="20"/>
        </w:rPr>
        <w:t>.</w:t>
      </w:r>
    </w:p>
    <w:p w14:paraId="009DBD2E" w14:textId="77777777" w:rsidR="004842CD" w:rsidRPr="00BB34BB" w:rsidRDefault="004842CD" w:rsidP="00614A18">
      <w:pPr>
        <w:jc w:val="both"/>
        <w:rPr>
          <w:rFonts w:ascii="Cambria" w:hAnsi="Cambria" w:cstheme="minorHAnsi"/>
          <w:sz w:val="20"/>
          <w:szCs w:val="20"/>
          <w:lang w:eastAsia="en-GB"/>
        </w:rPr>
      </w:pPr>
    </w:p>
    <w:sectPr w:rsidR="004842CD" w:rsidRPr="00BB34BB" w:rsidSect="003D3B96">
      <w:headerReference w:type="default" r:id="rId16"/>
      <w:headerReference w:type="first" r:id="rId17"/>
      <w:footerReference w:type="first" r:id="rId18"/>
      <w:pgSz w:w="11909" w:h="16834" w:code="9"/>
      <w:pgMar w:top="90"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262DF" w14:textId="77777777" w:rsidR="00C32B55" w:rsidRDefault="00C32B55" w:rsidP="00672DD4">
      <w:r>
        <w:separator/>
      </w:r>
    </w:p>
  </w:endnote>
  <w:endnote w:type="continuationSeparator" w:id="0">
    <w:p w14:paraId="45F62827" w14:textId="77777777" w:rsidR="00C32B55" w:rsidRDefault="00C32B55"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B8ED"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4C0310FF"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5155" w14:textId="77777777" w:rsidR="00C32B55" w:rsidRDefault="00C32B55" w:rsidP="00672DD4">
      <w:r>
        <w:separator/>
      </w:r>
    </w:p>
  </w:footnote>
  <w:footnote w:type="continuationSeparator" w:id="0">
    <w:p w14:paraId="4B3ABFCD" w14:textId="77777777" w:rsidR="00C32B55" w:rsidRDefault="00C32B55" w:rsidP="00672DD4">
      <w:r>
        <w:continuationSeparator/>
      </w:r>
    </w:p>
  </w:footnote>
  <w:footnote w:id="1">
    <w:p w14:paraId="5960807F" w14:textId="77777777" w:rsidR="000B7656" w:rsidRPr="000B3182" w:rsidRDefault="000B7656" w:rsidP="000B7656">
      <w:pPr>
        <w:pStyle w:val="FootnoteText"/>
        <w:jc w:val="both"/>
        <w:rPr>
          <w:rFonts w:ascii="Cambria" w:hAnsi="Cambria"/>
          <w:lang w:val="sr-Latn-ME"/>
        </w:rPr>
      </w:pPr>
      <w:r w:rsidRPr="000B3182">
        <w:rPr>
          <w:rStyle w:val="FootnoteReference"/>
          <w:rFonts w:ascii="Cambria" w:hAnsi="Cambria"/>
        </w:rPr>
        <w:footnoteRef/>
      </w:r>
      <w:r w:rsidRPr="000B3182">
        <w:rPr>
          <w:rFonts w:ascii="Cambria" w:hAnsi="Cambria"/>
        </w:rPr>
        <w:t xml:space="preserve"> Poreski obveznici koji imaju rješenja o preusmjeru sredstava na jedinstveni račun, a ista još uvijek nisu realizovana na analitičkoj evidenciji obveznika, smatraju se redovnim poreskim obveznicima.</w:t>
      </w:r>
    </w:p>
  </w:footnote>
  <w:footnote w:id="2">
    <w:p w14:paraId="662E66C5" w14:textId="0A2154C9" w:rsidR="000B7656" w:rsidRPr="000B3182" w:rsidRDefault="000B7656" w:rsidP="000B7656">
      <w:pPr>
        <w:pStyle w:val="FootnoteText"/>
        <w:jc w:val="both"/>
        <w:rPr>
          <w:rFonts w:ascii="Cambria" w:hAnsi="Cambria"/>
          <w:lang w:val="sr-Latn-ME"/>
        </w:rPr>
      </w:pPr>
      <w:r w:rsidRPr="000B3182">
        <w:rPr>
          <w:rStyle w:val="FootnoteReference"/>
          <w:rFonts w:ascii="Cambria" w:hAnsi="Cambria"/>
        </w:rPr>
        <w:footnoteRef/>
      </w:r>
      <w:r w:rsidRPr="000B3182">
        <w:rPr>
          <w:rFonts w:ascii="Cambria" w:hAnsi="Cambria"/>
        </w:rPr>
        <w:t xml:space="preserve"> Odgovorno lice je fizičko lice kome su povjereni određeni poslovi u pravnom licu, lice koje je ovlašćeno da postupa u ime pravnog lica, kao i lice za koje se osnovano može pretpostaviti da je ovlašćeno da postupa u ime pravnog lica (Zakon o odgovornosti pravnih lica za krivična djela Sl. list 002/07, 013/07, 073/10, 030/12, 039/16).</w:t>
      </w:r>
    </w:p>
  </w:footnote>
  <w:footnote w:id="3">
    <w:p w14:paraId="1D297D38" w14:textId="77777777" w:rsidR="000B7656" w:rsidRPr="000B3182" w:rsidRDefault="000B7656" w:rsidP="000B7656">
      <w:pPr>
        <w:pStyle w:val="FootnoteText"/>
        <w:jc w:val="both"/>
        <w:rPr>
          <w:rFonts w:ascii="Cambria" w:hAnsi="Cambria"/>
          <w:lang w:val="sr-Latn-ME"/>
        </w:rPr>
      </w:pPr>
      <w:r w:rsidRPr="000B3182">
        <w:rPr>
          <w:rStyle w:val="FootnoteReference"/>
          <w:rFonts w:ascii="Cambria" w:hAnsi="Cambria"/>
        </w:rPr>
        <w:footnoteRef/>
      </w:r>
      <w:r w:rsidRPr="000B3182">
        <w:rPr>
          <w:rFonts w:ascii="Cambria" w:hAnsi="Cambria"/>
        </w:rPr>
        <w:t xml:space="preserve"> Član 32 Zakona o privrednim društvima ("Službeni list Crne Gore", broj 65/20</w:t>
      </w:r>
      <w:r>
        <w:rPr>
          <w:rFonts w:ascii="Cambria" w:hAnsi="Cambria"/>
        </w:rPr>
        <w:t xml:space="preserve">, </w:t>
      </w:r>
      <w:r w:rsidRPr="0045516D">
        <w:rPr>
          <w:rFonts w:ascii="Cambria" w:hAnsi="Cambria"/>
        </w:rPr>
        <w:t>146/21, 04/24).</w:t>
      </w:r>
    </w:p>
  </w:footnote>
  <w:footnote w:id="4">
    <w:p w14:paraId="65AA48AC" w14:textId="77777777" w:rsidR="00BF6E1E" w:rsidRPr="00855C6E" w:rsidRDefault="00BF6E1E" w:rsidP="00BF6E1E">
      <w:pPr>
        <w:pStyle w:val="FootnoteText"/>
        <w:rPr>
          <w:rFonts w:ascii="Cambria" w:hAnsi="Cambria"/>
          <w:lang w:val="sr-Latn-ME"/>
        </w:rPr>
      </w:pPr>
      <w:r w:rsidRPr="00855C6E">
        <w:rPr>
          <w:rStyle w:val="FootnoteReference"/>
          <w:rFonts w:ascii="Cambria" w:hAnsi="Cambria"/>
        </w:rPr>
        <w:footnoteRef/>
      </w:r>
      <w:r w:rsidRPr="00855C6E">
        <w:rPr>
          <w:rFonts w:ascii="Cambria" w:hAnsi="Cambria"/>
        </w:rPr>
        <w:t xml:space="preserve"> Zahtjevi koji su  dostavljeni  lično na arhivu ministarstva ili poštom, neće se razmatrati.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CD96" w14:textId="77777777" w:rsidR="00046C90" w:rsidRDefault="00046C90"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B9BA" w14:textId="0DC96DF5" w:rsidR="00384AA4" w:rsidRDefault="00C8666F" w:rsidP="00384AA4">
    <w:pPr>
      <w:pStyle w:val="Header"/>
      <w:jc w:val="center"/>
    </w:pPr>
    <w:r>
      <w:rPr>
        <w:noProof/>
      </w:rPr>
      <w:drawing>
        <wp:inline distT="0" distB="0" distL="0" distR="0" wp14:anchorId="15AFC6A9" wp14:editId="5DB6738B">
          <wp:extent cx="536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621665"/>
                  </a:xfrm>
                  <a:prstGeom prst="rect">
                    <a:avLst/>
                  </a:prstGeom>
                  <a:noFill/>
                </pic:spPr>
              </pic:pic>
            </a:graphicData>
          </a:graphic>
        </wp:inline>
      </w:drawing>
    </w:r>
  </w:p>
  <w:p w14:paraId="038BFB9E" w14:textId="6A8F4BC8" w:rsidR="00C8666F" w:rsidRDefault="00C8666F" w:rsidP="00384AA4">
    <w:pPr>
      <w:pStyle w:val="Header"/>
      <w:jc w:val="center"/>
    </w:pPr>
    <w:r>
      <w:t>Vlada Crne Gore</w:t>
    </w:r>
  </w:p>
  <w:p w14:paraId="165B268E" w14:textId="3722FC21" w:rsidR="00C8666F" w:rsidRDefault="00C8666F" w:rsidP="00384AA4">
    <w:pPr>
      <w:pStyle w:val="Header"/>
      <w:jc w:val="center"/>
    </w:pPr>
    <w:r>
      <w:t>Ministarstvo ekonomskog razvoja</w:t>
    </w:r>
    <w:r w:rsidR="004606D5">
      <w:t xml:space="preserve"> </w:t>
    </w:r>
    <w:r>
      <w:t xml:space="preserve"> </w:t>
    </w:r>
  </w:p>
  <w:p w14:paraId="0C9E080A"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3905583"/>
    <w:multiLevelType w:val="hybridMultilevel"/>
    <w:tmpl w:val="9E0220FE"/>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9465A"/>
    <w:multiLevelType w:val="hybridMultilevel"/>
    <w:tmpl w:val="08D082EE"/>
    <w:lvl w:ilvl="0" w:tplc="2C1A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233FF"/>
    <w:multiLevelType w:val="multilevel"/>
    <w:tmpl w:val="E5AA66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E4F88"/>
    <w:multiLevelType w:val="hybridMultilevel"/>
    <w:tmpl w:val="9AEE033E"/>
    <w:lvl w:ilvl="0" w:tplc="A1C45120">
      <w:numFmt w:val="bullet"/>
      <w:lvlText w:val="-"/>
      <w:lvlJc w:val="left"/>
      <w:pPr>
        <w:ind w:left="630" w:hanging="360"/>
      </w:pPr>
      <w:rPr>
        <w:rFonts w:ascii="Cambria" w:eastAsia="Calibri" w:hAnsi="Cambria" w:cs="Times New Roman"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3771F"/>
    <w:multiLevelType w:val="hybridMultilevel"/>
    <w:tmpl w:val="51663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E704A"/>
    <w:multiLevelType w:val="hybridMultilevel"/>
    <w:tmpl w:val="477A77B4"/>
    <w:lvl w:ilvl="0" w:tplc="C37032B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703CC8"/>
    <w:multiLevelType w:val="hybridMultilevel"/>
    <w:tmpl w:val="E696C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1F55C5"/>
    <w:multiLevelType w:val="hybridMultilevel"/>
    <w:tmpl w:val="7FF0BA0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552D4"/>
    <w:multiLevelType w:val="hybridMultilevel"/>
    <w:tmpl w:val="AEC65A5A"/>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25477"/>
    <w:multiLevelType w:val="hybridMultilevel"/>
    <w:tmpl w:val="4F722086"/>
    <w:lvl w:ilvl="0" w:tplc="AD5C3ADC">
      <w:numFmt w:val="bullet"/>
      <w:lvlText w:val="-"/>
      <w:lvlJc w:val="left"/>
      <w:pPr>
        <w:ind w:left="705" w:hanging="360"/>
      </w:pPr>
      <w:rPr>
        <w:rFonts w:ascii="Cambria" w:eastAsia="Calibri" w:hAnsi="Cambria" w:cs="Times New Roman" w:hint="default"/>
        <w:color w:val="auto"/>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30F444D8"/>
    <w:multiLevelType w:val="hybridMultilevel"/>
    <w:tmpl w:val="BC28DC1C"/>
    <w:lvl w:ilvl="0" w:tplc="7EA031E2">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38D22299"/>
    <w:multiLevelType w:val="hybridMultilevel"/>
    <w:tmpl w:val="EFD68C06"/>
    <w:lvl w:ilvl="0" w:tplc="7EA03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73417A"/>
    <w:multiLevelType w:val="hybridMultilevel"/>
    <w:tmpl w:val="6DACFEB8"/>
    <w:lvl w:ilvl="0" w:tplc="7DCEB9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2577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CC33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A794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64742">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44984">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40C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AF3C0">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8AF32">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912E2"/>
    <w:multiLevelType w:val="hybridMultilevel"/>
    <w:tmpl w:val="22CE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C2E9B"/>
    <w:multiLevelType w:val="hybridMultilevel"/>
    <w:tmpl w:val="4F861EE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338DA"/>
    <w:multiLevelType w:val="hybridMultilevel"/>
    <w:tmpl w:val="8398DB18"/>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76C21"/>
    <w:multiLevelType w:val="hybridMultilevel"/>
    <w:tmpl w:val="09F200C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3222A"/>
    <w:multiLevelType w:val="hybridMultilevel"/>
    <w:tmpl w:val="CA1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B4910"/>
    <w:multiLevelType w:val="hybridMultilevel"/>
    <w:tmpl w:val="70526320"/>
    <w:lvl w:ilvl="0" w:tplc="7EA031E2">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8" w15:restartNumberingAfterBreak="0">
    <w:nsid w:val="58852C80"/>
    <w:multiLevelType w:val="hybridMultilevel"/>
    <w:tmpl w:val="E1B6B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7831E7"/>
    <w:multiLevelType w:val="hybridMultilevel"/>
    <w:tmpl w:val="712AECAA"/>
    <w:lvl w:ilvl="0" w:tplc="7EA031E2">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2" w15:restartNumberingAfterBreak="0">
    <w:nsid w:val="6A616044"/>
    <w:multiLevelType w:val="hybridMultilevel"/>
    <w:tmpl w:val="AB182820"/>
    <w:lvl w:ilvl="0" w:tplc="C37032B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EC858">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2E671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44FF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A045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884E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D053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1C55E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2C4C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3961E1"/>
    <w:multiLevelType w:val="hybridMultilevel"/>
    <w:tmpl w:val="98962502"/>
    <w:lvl w:ilvl="0" w:tplc="4B184980">
      <w:start w:val="2"/>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D97F8B"/>
    <w:multiLevelType w:val="hybridMultilevel"/>
    <w:tmpl w:val="748C9396"/>
    <w:lvl w:ilvl="0" w:tplc="7EA03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40"/>
  </w:num>
  <w:num w:numId="4">
    <w:abstractNumId w:val="22"/>
  </w:num>
  <w:num w:numId="5">
    <w:abstractNumId w:val="25"/>
  </w:num>
  <w:num w:numId="6">
    <w:abstractNumId w:val="13"/>
  </w:num>
  <w:num w:numId="7">
    <w:abstractNumId w:val="30"/>
  </w:num>
  <w:num w:numId="8">
    <w:abstractNumId w:val="19"/>
  </w:num>
  <w:num w:numId="9">
    <w:abstractNumId w:val="20"/>
  </w:num>
  <w:num w:numId="10">
    <w:abstractNumId w:val="9"/>
  </w:num>
  <w:num w:numId="11">
    <w:abstractNumId w:val="10"/>
  </w:num>
  <w:num w:numId="12">
    <w:abstractNumId w:val="36"/>
  </w:num>
  <w:num w:numId="13">
    <w:abstractNumId w:val="4"/>
  </w:num>
  <w:num w:numId="14">
    <w:abstractNumId w:val="31"/>
  </w:num>
  <w:num w:numId="15">
    <w:abstractNumId w:val="43"/>
  </w:num>
  <w:num w:numId="16">
    <w:abstractNumId w:val="21"/>
  </w:num>
  <w:num w:numId="17">
    <w:abstractNumId w:val="32"/>
  </w:num>
  <w:num w:numId="18">
    <w:abstractNumId w:val="11"/>
  </w:num>
  <w:num w:numId="19">
    <w:abstractNumId w:val="39"/>
  </w:num>
  <w:num w:numId="20">
    <w:abstractNumId w:val="28"/>
  </w:num>
  <w:num w:numId="21">
    <w:abstractNumId w:val="27"/>
  </w:num>
  <w:num w:numId="22">
    <w:abstractNumId w:val="46"/>
  </w:num>
  <w:num w:numId="23">
    <w:abstractNumId w:val="14"/>
  </w:num>
  <w:num w:numId="24">
    <w:abstractNumId w:val="15"/>
  </w:num>
  <w:num w:numId="25">
    <w:abstractNumId w:val="2"/>
  </w:num>
  <w:num w:numId="26">
    <w:abstractNumId w:val="35"/>
  </w:num>
  <w:num w:numId="27">
    <w:abstractNumId w:val="44"/>
  </w:num>
  <w:num w:numId="28">
    <w:abstractNumId w:val="5"/>
  </w:num>
  <w:num w:numId="29">
    <w:abstractNumId w:val="33"/>
  </w:num>
  <w:num w:numId="30">
    <w:abstractNumId w:val="29"/>
  </w:num>
  <w:num w:numId="31">
    <w:abstractNumId w:val="7"/>
  </w:num>
  <w:num w:numId="32">
    <w:abstractNumId w:val="34"/>
  </w:num>
  <w:num w:numId="33">
    <w:abstractNumId w:val="26"/>
  </w:num>
  <w:num w:numId="34">
    <w:abstractNumId w:val="17"/>
  </w:num>
  <w:num w:numId="35">
    <w:abstractNumId w:val="23"/>
  </w:num>
  <w:num w:numId="36">
    <w:abstractNumId w:val="16"/>
  </w:num>
  <w:num w:numId="37">
    <w:abstractNumId w:val="8"/>
  </w:num>
  <w:num w:numId="38">
    <w:abstractNumId w:val="38"/>
  </w:num>
  <w:num w:numId="39">
    <w:abstractNumId w:val="45"/>
  </w:num>
  <w:num w:numId="40">
    <w:abstractNumId w:val="42"/>
  </w:num>
  <w:num w:numId="41">
    <w:abstractNumId w:val="3"/>
  </w:num>
  <w:num w:numId="42">
    <w:abstractNumId w:val="12"/>
  </w:num>
  <w:num w:numId="43">
    <w:abstractNumId w:val="24"/>
  </w:num>
  <w:num w:numId="44">
    <w:abstractNumId w:val="37"/>
  </w:num>
  <w:num w:numId="45">
    <w:abstractNumId w:val="18"/>
  </w:num>
  <w:num w:numId="46">
    <w:abstractNumId w:val="41"/>
  </w:num>
  <w:num w:numId="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057F4"/>
    <w:rsid w:val="00014DFE"/>
    <w:rsid w:val="00015BFD"/>
    <w:rsid w:val="00016D10"/>
    <w:rsid w:val="000214C2"/>
    <w:rsid w:val="00030844"/>
    <w:rsid w:val="0003734B"/>
    <w:rsid w:val="00046C90"/>
    <w:rsid w:val="00053A92"/>
    <w:rsid w:val="00053B72"/>
    <w:rsid w:val="000629F6"/>
    <w:rsid w:val="00063BC7"/>
    <w:rsid w:val="00063D83"/>
    <w:rsid w:val="00064326"/>
    <w:rsid w:val="00065799"/>
    <w:rsid w:val="00070C36"/>
    <w:rsid w:val="00073247"/>
    <w:rsid w:val="0007511D"/>
    <w:rsid w:val="00075691"/>
    <w:rsid w:val="00075EF7"/>
    <w:rsid w:val="00076763"/>
    <w:rsid w:val="000811FB"/>
    <w:rsid w:val="0008123D"/>
    <w:rsid w:val="00082485"/>
    <w:rsid w:val="00083FB4"/>
    <w:rsid w:val="00091610"/>
    <w:rsid w:val="000933E6"/>
    <w:rsid w:val="000966BF"/>
    <w:rsid w:val="0009752B"/>
    <w:rsid w:val="000A248B"/>
    <w:rsid w:val="000A520F"/>
    <w:rsid w:val="000B1ADD"/>
    <w:rsid w:val="000B3785"/>
    <w:rsid w:val="000B5686"/>
    <w:rsid w:val="000B7656"/>
    <w:rsid w:val="000C0751"/>
    <w:rsid w:val="000C1FC3"/>
    <w:rsid w:val="000C3527"/>
    <w:rsid w:val="000C414B"/>
    <w:rsid w:val="000C46C4"/>
    <w:rsid w:val="000C7DA3"/>
    <w:rsid w:val="000D31F9"/>
    <w:rsid w:val="000D62ED"/>
    <w:rsid w:val="000D7380"/>
    <w:rsid w:val="000E2439"/>
    <w:rsid w:val="000E447F"/>
    <w:rsid w:val="000F124E"/>
    <w:rsid w:val="000F1AA5"/>
    <w:rsid w:val="000F1E6A"/>
    <w:rsid w:val="000F4431"/>
    <w:rsid w:val="000F7841"/>
    <w:rsid w:val="00100D87"/>
    <w:rsid w:val="00102A11"/>
    <w:rsid w:val="0010378C"/>
    <w:rsid w:val="00106470"/>
    <w:rsid w:val="0011067C"/>
    <w:rsid w:val="00110976"/>
    <w:rsid w:val="001173F1"/>
    <w:rsid w:val="00120687"/>
    <w:rsid w:val="00121113"/>
    <w:rsid w:val="001218B0"/>
    <w:rsid w:val="00122D20"/>
    <w:rsid w:val="00123952"/>
    <w:rsid w:val="001320D1"/>
    <w:rsid w:val="001330DE"/>
    <w:rsid w:val="00137F73"/>
    <w:rsid w:val="00140EAF"/>
    <w:rsid w:val="001420FC"/>
    <w:rsid w:val="00143F8E"/>
    <w:rsid w:val="00145608"/>
    <w:rsid w:val="00152941"/>
    <w:rsid w:val="00152DFE"/>
    <w:rsid w:val="0015508E"/>
    <w:rsid w:val="0016730F"/>
    <w:rsid w:val="00173F0F"/>
    <w:rsid w:val="00174C73"/>
    <w:rsid w:val="00174E37"/>
    <w:rsid w:val="00180AD3"/>
    <w:rsid w:val="001814A9"/>
    <w:rsid w:val="001821E2"/>
    <w:rsid w:val="00182B59"/>
    <w:rsid w:val="001839DB"/>
    <w:rsid w:val="001850F2"/>
    <w:rsid w:val="00186385"/>
    <w:rsid w:val="001916A4"/>
    <w:rsid w:val="0019568A"/>
    <w:rsid w:val="00195786"/>
    <w:rsid w:val="00195D73"/>
    <w:rsid w:val="001A18C0"/>
    <w:rsid w:val="001A2E9F"/>
    <w:rsid w:val="001A5C37"/>
    <w:rsid w:val="001A70FF"/>
    <w:rsid w:val="001B6C61"/>
    <w:rsid w:val="001C226D"/>
    <w:rsid w:val="001C3687"/>
    <w:rsid w:val="001C45AF"/>
    <w:rsid w:val="001C76DF"/>
    <w:rsid w:val="001D1265"/>
    <w:rsid w:val="001D1C11"/>
    <w:rsid w:val="001D7AE7"/>
    <w:rsid w:val="001E0299"/>
    <w:rsid w:val="001E2BA9"/>
    <w:rsid w:val="001F1498"/>
    <w:rsid w:val="001F1CF8"/>
    <w:rsid w:val="001F5B61"/>
    <w:rsid w:val="00200DB0"/>
    <w:rsid w:val="00202924"/>
    <w:rsid w:val="00203ECB"/>
    <w:rsid w:val="002051B3"/>
    <w:rsid w:val="00206FF9"/>
    <w:rsid w:val="00212D75"/>
    <w:rsid w:val="00212F29"/>
    <w:rsid w:val="002147E0"/>
    <w:rsid w:val="00217CF0"/>
    <w:rsid w:val="002210E6"/>
    <w:rsid w:val="00222958"/>
    <w:rsid w:val="00234E86"/>
    <w:rsid w:val="002379A9"/>
    <w:rsid w:val="00242B34"/>
    <w:rsid w:val="002438CA"/>
    <w:rsid w:val="002604EE"/>
    <w:rsid w:val="00264C10"/>
    <w:rsid w:val="00270CCE"/>
    <w:rsid w:val="00270FD3"/>
    <w:rsid w:val="002737B8"/>
    <w:rsid w:val="00273F8D"/>
    <w:rsid w:val="002816C9"/>
    <w:rsid w:val="00283918"/>
    <w:rsid w:val="00287667"/>
    <w:rsid w:val="00293380"/>
    <w:rsid w:val="002958EB"/>
    <w:rsid w:val="00297077"/>
    <w:rsid w:val="002A3461"/>
    <w:rsid w:val="002B372D"/>
    <w:rsid w:val="002B4434"/>
    <w:rsid w:val="002C1B52"/>
    <w:rsid w:val="002C55A7"/>
    <w:rsid w:val="002C7B09"/>
    <w:rsid w:val="002D0962"/>
    <w:rsid w:val="002D4685"/>
    <w:rsid w:val="002D6984"/>
    <w:rsid w:val="002D7666"/>
    <w:rsid w:val="002E140E"/>
    <w:rsid w:val="002E4C43"/>
    <w:rsid w:val="002E6DC7"/>
    <w:rsid w:val="002F0529"/>
    <w:rsid w:val="002F3A7F"/>
    <w:rsid w:val="002F43CC"/>
    <w:rsid w:val="002F4F98"/>
    <w:rsid w:val="002F5036"/>
    <w:rsid w:val="002F7E28"/>
    <w:rsid w:val="00302AEB"/>
    <w:rsid w:val="00305816"/>
    <w:rsid w:val="00305A19"/>
    <w:rsid w:val="003115A0"/>
    <w:rsid w:val="00311C60"/>
    <w:rsid w:val="00312951"/>
    <w:rsid w:val="00314002"/>
    <w:rsid w:val="00315FDB"/>
    <w:rsid w:val="003162BC"/>
    <w:rsid w:val="00316C4C"/>
    <w:rsid w:val="003203DB"/>
    <w:rsid w:val="00321A11"/>
    <w:rsid w:val="00322A7D"/>
    <w:rsid w:val="00323E02"/>
    <w:rsid w:val="0032769F"/>
    <w:rsid w:val="00327ECC"/>
    <w:rsid w:val="0033264C"/>
    <w:rsid w:val="00336BFE"/>
    <w:rsid w:val="003473D0"/>
    <w:rsid w:val="0035266F"/>
    <w:rsid w:val="00362619"/>
    <w:rsid w:val="00367421"/>
    <w:rsid w:val="0037383E"/>
    <w:rsid w:val="00377670"/>
    <w:rsid w:val="00381BED"/>
    <w:rsid w:val="00383E68"/>
    <w:rsid w:val="00384AA4"/>
    <w:rsid w:val="003861A4"/>
    <w:rsid w:val="0038638C"/>
    <w:rsid w:val="00393E22"/>
    <w:rsid w:val="00396B57"/>
    <w:rsid w:val="0039719B"/>
    <w:rsid w:val="003A31EB"/>
    <w:rsid w:val="003A3C14"/>
    <w:rsid w:val="003A4A4C"/>
    <w:rsid w:val="003A5F45"/>
    <w:rsid w:val="003A76DA"/>
    <w:rsid w:val="003B6734"/>
    <w:rsid w:val="003C3BF0"/>
    <w:rsid w:val="003C4723"/>
    <w:rsid w:val="003C6795"/>
    <w:rsid w:val="003C7E34"/>
    <w:rsid w:val="003D3B96"/>
    <w:rsid w:val="003D520F"/>
    <w:rsid w:val="003D5647"/>
    <w:rsid w:val="003D7850"/>
    <w:rsid w:val="003E232F"/>
    <w:rsid w:val="003F1661"/>
    <w:rsid w:val="003F3FF5"/>
    <w:rsid w:val="00400FFF"/>
    <w:rsid w:val="004019C3"/>
    <w:rsid w:val="00414DAD"/>
    <w:rsid w:val="00421624"/>
    <w:rsid w:val="004233B1"/>
    <w:rsid w:val="00435A22"/>
    <w:rsid w:val="00437FBA"/>
    <w:rsid w:val="00441935"/>
    <w:rsid w:val="004444EC"/>
    <w:rsid w:val="004448E6"/>
    <w:rsid w:val="00444D3D"/>
    <w:rsid w:val="00446570"/>
    <w:rsid w:val="00451670"/>
    <w:rsid w:val="0045279A"/>
    <w:rsid w:val="00454121"/>
    <w:rsid w:val="004606D5"/>
    <w:rsid w:val="00460D43"/>
    <w:rsid w:val="00461BCD"/>
    <w:rsid w:val="00461D75"/>
    <w:rsid w:val="00462748"/>
    <w:rsid w:val="004657F7"/>
    <w:rsid w:val="00466535"/>
    <w:rsid w:val="00467020"/>
    <w:rsid w:val="004717AE"/>
    <w:rsid w:val="0047536F"/>
    <w:rsid w:val="00482160"/>
    <w:rsid w:val="00482FA1"/>
    <w:rsid w:val="004842CD"/>
    <w:rsid w:val="00486090"/>
    <w:rsid w:val="004864EE"/>
    <w:rsid w:val="00491992"/>
    <w:rsid w:val="004A02F6"/>
    <w:rsid w:val="004A3DAE"/>
    <w:rsid w:val="004B247E"/>
    <w:rsid w:val="004B660A"/>
    <w:rsid w:val="004B719B"/>
    <w:rsid w:val="004C347C"/>
    <w:rsid w:val="004C4E4A"/>
    <w:rsid w:val="004D52E1"/>
    <w:rsid w:val="004D7F73"/>
    <w:rsid w:val="004E11D8"/>
    <w:rsid w:val="004E2119"/>
    <w:rsid w:val="004E752D"/>
    <w:rsid w:val="004E77E6"/>
    <w:rsid w:val="004F0DD0"/>
    <w:rsid w:val="004F2947"/>
    <w:rsid w:val="004F3AD1"/>
    <w:rsid w:val="00500181"/>
    <w:rsid w:val="0050075E"/>
    <w:rsid w:val="00500E0D"/>
    <w:rsid w:val="005024F2"/>
    <w:rsid w:val="005045BF"/>
    <w:rsid w:val="00510351"/>
    <w:rsid w:val="00512DC1"/>
    <w:rsid w:val="00520727"/>
    <w:rsid w:val="00526192"/>
    <w:rsid w:val="0052625D"/>
    <w:rsid w:val="00527A31"/>
    <w:rsid w:val="00527E06"/>
    <w:rsid w:val="0053079C"/>
    <w:rsid w:val="005428E3"/>
    <w:rsid w:val="005458B6"/>
    <w:rsid w:val="00547830"/>
    <w:rsid w:val="00552563"/>
    <w:rsid w:val="0055352E"/>
    <w:rsid w:val="00555F13"/>
    <w:rsid w:val="0055690D"/>
    <w:rsid w:val="00563111"/>
    <w:rsid w:val="00564415"/>
    <w:rsid w:val="00564F49"/>
    <w:rsid w:val="0056685E"/>
    <w:rsid w:val="00571D29"/>
    <w:rsid w:val="00573C05"/>
    <w:rsid w:val="005767F1"/>
    <w:rsid w:val="005801F6"/>
    <w:rsid w:val="00580672"/>
    <w:rsid w:val="00585CF2"/>
    <w:rsid w:val="0058618A"/>
    <w:rsid w:val="005861A7"/>
    <w:rsid w:val="00590FEE"/>
    <w:rsid w:val="005929CB"/>
    <w:rsid w:val="00592F3A"/>
    <w:rsid w:val="00594102"/>
    <w:rsid w:val="0059482F"/>
    <w:rsid w:val="00596B76"/>
    <w:rsid w:val="00596C84"/>
    <w:rsid w:val="005A1CB9"/>
    <w:rsid w:val="005A3C5E"/>
    <w:rsid w:val="005B1850"/>
    <w:rsid w:val="005B3D3C"/>
    <w:rsid w:val="005B5672"/>
    <w:rsid w:val="005C0285"/>
    <w:rsid w:val="005C079D"/>
    <w:rsid w:val="005C08A8"/>
    <w:rsid w:val="005C0985"/>
    <w:rsid w:val="005C1DFB"/>
    <w:rsid w:val="005C5ABA"/>
    <w:rsid w:val="005C7864"/>
    <w:rsid w:val="005D2019"/>
    <w:rsid w:val="005D4C66"/>
    <w:rsid w:val="005D4FA8"/>
    <w:rsid w:val="005D5B4D"/>
    <w:rsid w:val="005E2C46"/>
    <w:rsid w:val="005F0AB5"/>
    <w:rsid w:val="005F6298"/>
    <w:rsid w:val="00602131"/>
    <w:rsid w:val="00607A60"/>
    <w:rsid w:val="006110DC"/>
    <w:rsid w:val="00611877"/>
    <w:rsid w:val="00614999"/>
    <w:rsid w:val="00614A18"/>
    <w:rsid w:val="00617661"/>
    <w:rsid w:val="00622194"/>
    <w:rsid w:val="0062646D"/>
    <w:rsid w:val="006270EA"/>
    <w:rsid w:val="00627695"/>
    <w:rsid w:val="00630419"/>
    <w:rsid w:val="00630A34"/>
    <w:rsid w:val="00633B1F"/>
    <w:rsid w:val="006363FA"/>
    <w:rsid w:val="006379F1"/>
    <w:rsid w:val="00641D6D"/>
    <w:rsid w:val="00644CE3"/>
    <w:rsid w:val="006465FD"/>
    <w:rsid w:val="0065223E"/>
    <w:rsid w:val="0065297D"/>
    <w:rsid w:val="00653BBC"/>
    <w:rsid w:val="00653BC6"/>
    <w:rsid w:val="00656E99"/>
    <w:rsid w:val="00657A12"/>
    <w:rsid w:val="00660A0C"/>
    <w:rsid w:val="006642AB"/>
    <w:rsid w:val="006661B1"/>
    <w:rsid w:val="00671806"/>
    <w:rsid w:val="00672DD4"/>
    <w:rsid w:val="006750E5"/>
    <w:rsid w:val="00681A93"/>
    <w:rsid w:val="00681E91"/>
    <w:rsid w:val="006829A8"/>
    <w:rsid w:val="0068455B"/>
    <w:rsid w:val="00687A81"/>
    <w:rsid w:val="00690045"/>
    <w:rsid w:val="0069540A"/>
    <w:rsid w:val="00695D7A"/>
    <w:rsid w:val="00697D3A"/>
    <w:rsid w:val="006A16A7"/>
    <w:rsid w:val="006A38DD"/>
    <w:rsid w:val="006A422B"/>
    <w:rsid w:val="006A466C"/>
    <w:rsid w:val="006A588B"/>
    <w:rsid w:val="006A65A0"/>
    <w:rsid w:val="006B0AC9"/>
    <w:rsid w:val="006B1390"/>
    <w:rsid w:val="006B2298"/>
    <w:rsid w:val="006B2A0E"/>
    <w:rsid w:val="006B3F8D"/>
    <w:rsid w:val="006B5DB3"/>
    <w:rsid w:val="006B6BF2"/>
    <w:rsid w:val="006B737E"/>
    <w:rsid w:val="006C120B"/>
    <w:rsid w:val="006C1854"/>
    <w:rsid w:val="006C258A"/>
    <w:rsid w:val="006C3080"/>
    <w:rsid w:val="006C36E3"/>
    <w:rsid w:val="006C5B39"/>
    <w:rsid w:val="006D02E9"/>
    <w:rsid w:val="006D05E6"/>
    <w:rsid w:val="006D2E42"/>
    <w:rsid w:val="006D3D5A"/>
    <w:rsid w:val="006D601E"/>
    <w:rsid w:val="006D7A3C"/>
    <w:rsid w:val="006E3263"/>
    <w:rsid w:val="006F17C6"/>
    <w:rsid w:val="006F4725"/>
    <w:rsid w:val="006F5DCD"/>
    <w:rsid w:val="00702AB3"/>
    <w:rsid w:val="00702CE7"/>
    <w:rsid w:val="00713EFD"/>
    <w:rsid w:val="00716314"/>
    <w:rsid w:val="00716F79"/>
    <w:rsid w:val="007213E9"/>
    <w:rsid w:val="00721CDC"/>
    <w:rsid w:val="007379F6"/>
    <w:rsid w:val="00737B04"/>
    <w:rsid w:val="00750B0C"/>
    <w:rsid w:val="00754873"/>
    <w:rsid w:val="007563DD"/>
    <w:rsid w:val="007565DE"/>
    <w:rsid w:val="0075788A"/>
    <w:rsid w:val="007623BB"/>
    <w:rsid w:val="00765082"/>
    <w:rsid w:val="00765CEF"/>
    <w:rsid w:val="00770C13"/>
    <w:rsid w:val="00771CBD"/>
    <w:rsid w:val="0077428E"/>
    <w:rsid w:val="0077449C"/>
    <w:rsid w:val="00774C82"/>
    <w:rsid w:val="00775B03"/>
    <w:rsid w:val="0077648D"/>
    <w:rsid w:val="00781771"/>
    <w:rsid w:val="007820E3"/>
    <w:rsid w:val="00785B74"/>
    <w:rsid w:val="00786A14"/>
    <w:rsid w:val="00790A2F"/>
    <w:rsid w:val="00793571"/>
    <w:rsid w:val="00794C61"/>
    <w:rsid w:val="00796F2B"/>
    <w:rsid w:val="007A375E"/>
    <w:rsid w:val="007A3B47"/>
    <w:rsid w:val="007A72AB"/>
    <w:rsid w:val="007B0519"/>
    <w:rsid w:val="007B1108"/>
    <w:rsid w:val="007B1205"/>
    <w:rsid w:val="007B13A6"/>
    <w:rsid w:val="007B7968"/>
    <w:rsid w:val="007C001B"/>
    <w:rsid w:val="007C3017"/>
    <w:rsid w:val="007C533C"/>
    <w:rsid w:val="007D4500"/>
    <w:rsid w:val="007E0763"/>
    <w:rsid w:val="007E07E9"/>
    <w:rsid w:val="007E0F6E"/>
    <w:rsid w:val="007E1CAB"/>
    <w:rsid w:val="007E4372"/>
    <w:rsid w:val="007E6666"/>
    <w:rsid w:val="007F2D05"/>
    <w:rsid w:val="007F5D3A"/>
    <w:rsid w:val="00802413"/>
    <w:rsid w:val="0080421B"/>
    <w:rsid w:val="008119B7"/>
    <w:rsid w:val="008204EE"/>
    <w:rsid w:val="00820F85"/>
    <w:rsid w:val="00824433"/>
    <w:rsid w:val="0083089E"/>
    <w:rsid w:val="00832205"/>
    <w:rsid w:val="00832481"/>
    <w:rsid w:val="008371F9"/>
    <w:rsid w:val="00840643"/>
    <w:rsid w:val="00845E33"/>
    <w:rsid w:val="00851CF4"/>
    <w:rsid w:val="00852870"/>
    <w:rsid w:val="0085370F"/>
    <w:rsid w:val="00855483"/>
    <w:rsid w:val="008572E8"/>
    <w:rsid w:val="00862899"/>
    <w:rsid w:val="0087651B"/>
    <w:rsid w:val="00877ACB"/>
    <w:rsid w:val="008860FE"/>
    <w:rsid w:val="00892880"/>
    <w:rsid w:val="00893138"/>
    <w:rsid w:val="008934EA"/>
    <w:rsid w:val="008940F7"/>
    <w:rsid w:val="008945A7"/>
    <w:rsid w:val="00897CD1"/>
    <w:rsid w:val="008A0FAC"/>
    <w:rsid w:val="008A3987"/>
    <w:rsid w:val="008A59CB"/>
    <w:rsid w:val="008A5EDB"/>
    <w:rsid w:val="008C0FB6"/>
    <w:rsid w:val="008C210A"/>
    <w:rsid w:val="008C2D10"/>
    <w:rsid w:val="008D14B5"/>
    <w:rsid w:val="008D1DB0"/>
    <w:rsid w:val="008D5546"/>
    <w:rsid w:val="008E0D5D"/>
    <w:rsid w:val="008E1F01"/>
    <w:rsid w:val="008E30D5"/>
    <w:rsid w:val="008E3F4E"/>
    <w:rsid w:val="008E54BB"/>
    <w:rsid w:val="008E66D8"/>
    <w:rsid w:val="008E70B0"/>
    <w:rsid w:val="008F21BD"/>
    <w:rsid w:val="008F2DC9"/>
    <w:rsid w:val="008F439D"/>
    <w:rsid w:val="008F5071"/>
    <w:rsid w:val="008F7EB5"/>
    <w:rsid w:val="00906D5C"/>
    <w:rsid w:val="009078B8"/>
    <w:rsid w:val="0091236A"/>
    <w:rsid w:val="009171A0"/>
    <w:rsid w:val="0092216A"/>
    <w:rsid w:val="00922716"/>
    <w:rsid w:val="00926849"/>
    <w:rsid w:val="00927114"/>
    <w:rsid w:val="009321A2"/>
    <w:rsid w:val="0093463E"/>
    <w:rsid w:val="00936154"/>
    <w:rsid w:val="009404AD"/>
    <w:rsid w:val="009426B6"/>
    <w:rsid w:val="009469E6"/>
    <w:rsid w:val="009474C6"/>
    <w:rsid w:val="00955E6A"/>
    <w:rsid w:val="00957323"/>
    <w:rsid w:val="00965A15"/>
    <w:rsid w:val="00965B85"/>
    <w:rsid w:val="009669B1"/>
    <w:rsid w:val="009719C7"/>
    <w:rsid w:val="0097304D"/>
    <w:rsid w:val="009738DA"/>
    <w:rsid w:val="0097637C"/>
    <w:rsid w:val="00982A4E"/>
    <w:rsid w:val="00984E45"/>
    <w:rsid w:val="0098536A"/>
    <w:rsid w:val="0098589D"/>
    <w:rsid w:val="00987867"/>
    <w:rsid w:val="009878A5"/>
    <w:rsid w:val="009902FB"/>
    <w:rsid w:val="00990997"/>
    <w:rsid w:val="009932D7"/>
    <w:rsid w:val="00994995"/>
    <w:rsid w:val="00995A79"/>
    <w:rsid w:val="00997E19"/>
    <w:rsid w:val="009A3757"/>
    <w:rsid w:val="009A6C5A"/>
    <w:rsid w:val="009A78A7"/>
    <w:rsid w:val="009A7D5B"/>
    <w:rsid w:val="009C0BC9"/>
    <w:rsid w:val="009C0C4B"/>
    <w:rsid w:val="009C25A9"/>
    <w:rsid w:val="009D02AC"/>
    <w:rsid w:val="009D0D70"/>
    <w:rsid w:val="009D1308"/>
    <w:rsid w:val="009D5203"/>
    <w:rsid w:val="009E0AA5"/>
    <w:rsid w:val="009E21D6"/>
    <w:rsid w:val="009E517B"/>
    <w:rsid w:val="009F0681"/>
    <w:rsid w:val="009F4B72"/>
    <w:rsid w:val="009F65AA"/>
    <w:rsid w:val="00A00E17"/>
    <w:rsid w:val="00A033C2"/>
    <w:rsid w:val="00A03905"/>
    <w:rsid w:val="00A059C6"/>
    <w:rsid w:val="00A07774"/>
    <w:rsid w:val="00A12321"/>
    <w:rsid w:val="00A1248B"/>
    <w:rsid w:val="00A12589"/>
    <w:rsid w:val="00A125FC"/>
    <w:rsid w:val="00A13512"/>
    <w:rsid w:val="00A15C8B"/>
    <w:rsid w:val="00A16AD0"/>
    <w:rsid w:val="00A20E1D"/>
    <w:rsid w:val="00A2193B"/>
    <w:rsid w:val="00A23C60"/>
    <w:rsid w:val="00A26986"/>
    <w:rsid w:val="00A33DD9"/>
    <w:rsid w:val="00A3494C"/>
    <w:rsid w:val="00A35DF2"/>
    <w:rsid w:val="00A37264"/>
    <w:rsid w:val="00A4037C"/>
    <w:rsid w:val="00A40F93"/>
    <w:rsid w:val="00A423C3"/>
    <w:rsid w:val="00A46F51"/>
    <w:rsid w:val="00A72704"/>
    <w:rsid w:val="00A7303E"/>
    <w:rsid w:val="00A75DCC"/>
    <w:rsid w:val="00A77318"/>
    <w:rsid w:val="00A81583"/>
    <w:rsid w:val="00A83AEE"/>
    <w:rsid w:val="00A84A47"/>
    <w:rsid w:val="00A84A9A"/>
    <w:rsid w:val="00A9031F"/>
    <w:rsid w:val="00A90F1A"/>
    <w:rsid w:val="00A93EC9"/>
    <w:rsid w:val="00AA4290"/>
    <w:rsid w:val="00AB1F14"/>
    <w:rsid w:val="00AB316D"/>
    <w:rsid w:val="00AB3171"/>
    <w:rsid w:val="00AB6ADD"/>
    <w:rsid w:val="00AB70FB"/>
    <w:rsid w:val="00AC488C"/>
    <w:rsid w:val="00AC5E8B"/>
    <w:rsid w:val="00AC6372"/>
    <w:rsid w:val="00AC69C8"/>
    <w:rsid w:val="00AD008A"/>
    <w:rsid w:val="00AD23FE"/>
    <w:rsid w:val="00AD69CA"/>
    <w:rsid w:val="00AE14EF"/>
    <w:rsid w:val="00AE187A"/>
    <w:rsid w:val="00AE39FC"/>
    <w:rsid w:val="00AE6DC6"/>
    <w:rsid w:val="00AE7B8A"/>
    <w:rsid w:val="00AF211B"/>
    <w:rsid w:val="00AF38B1"/>
    <w:rsid w:val="00AF5E60"/>
    <w:rsid w:val="00AF6700"/>
    <w:rsid w:val="00AF78D4"/>
    <w:rsid w:val="00B02EC0"/>
    <w:rsid w:val="00B05F8A"/>
    <w:rsid w:val="00B24125"/>
    <w:rsid w:val="00B2518B"/>
    <w:rsid w:val="00B253F9"/>
    <w:rsid w:val="00B26534"/>
    <w:rsid w:val="00B30EC2"/>
    <w:rsid w:val="00B31362"/>
    <w:rsid w:val="00B42CDF"/>
    <w:rsid w:val="00B436F6"/>
    <w:rsid w:val="00B543D6"/>
    <w:rsid w:val="00B57356"/>
    <w:rsid w:val="00B57693"/>
    <w:rsid w:val="00B61E0D"/>
    <w:rsid w:val="00B62929"/>
    <w:rsid w:val="00B632E7"/>
    <w:rsid w:val="00B64B28"/>
    <w:rsid w:val="00B655BC"/>
    <w:rsid w:val="00B74451"/>
    <w:rsid w:val="00B754FB"/>
    <w:rsid w:val="00B76B6B"/>
    <w:rsid w:val="00B813F7"/>
    <w:rsid w:val="00B830E8"/>
    <w:rsid w:val="00B83DED"/>
    <w:rsid w:val="00B8435D"/>
    <w:rsid w:val="00B85868"/>
    <w:rsid w:val="00B85A04"/>
    <w:rsid w:val="00B86080"/>
    <w:rsid w:val="00B866AE"/>
    <w:rsid w:val="00B90FE8"/>
    <w:rsid w:val="00B92D0F"/>
    <w:rsid w:val="00B94166"/>
    <w:rsid w:val="00B9749B"/>
    <w:rsid w:val="00B979EB"/>
    <w:rsid w:val="00BA05D2"/>
    <w:rsid w:val="00BA1750"/>
    <w:rsid w:val="00BA5FEA"/>
    <w:rsid w:val="00BB34BB"/>
    <w:rsid w:val="00BB3906"/>
    <w:rsid w:val="00BB7C1B"/>
    <w:rsid w:val="00BB7E69"/>
    <w:rsid w:val="00BC00BD"/>
    <w:rsid w:val="00BC0779"/>
    <w:rsid w:val="00BD0FF1"/>
    <w:rsid w:val="00BD2DD2"/>
    <w:rsid w:val="00BD41F3"/>
    <w:rsid w:val="00BD4DE7"/>
    <w:rsid w:val="00BD7AF5"/>
    <w:rsid w:val="00BE1342"/>
    <w:rsid w:val="00BE2B35"/>
    <w:rsid w:val="00BE75F9"/>
    <w:rsid w:val="00BF3136"/>
    <w:rsid w:val="00BF6E1E"/>
    <w:rsid w:val="00C00CE7"/>
    <w:rsid w:val="00C03F00"/>
    <w:rsid w:val="00C04968"/>
    <w:rsid w:val="00C10FE6"/>
    <w:rsid w:val="00C110FC"/>
    <w:rsid w:val="00C11FFF"/>
    <w:rsid w:val="00C15913"/>
    <w:rsid w:val="00C16F15"/>
    <w:rsid w:val="00C23ED4"/>
    <w:rsid w:val="00C25822"/>
    <w:rsid w:val="00C25AB3"/>
    <w:rsid w:val="00C275C1"/>
    <w:rsid w:val="00C32B55"/>
    <w:rsid w:val="00C32D42"/>
    <w:rsid w:val="00C34264"/>
    <w:rsid w:val="00C37365"/>
    <w:rsid w:val="00C37912"/>
    <w:rsid w:val="00C40529"/>
    <w:rsid w:val="00C4304C"/>
    <w:rsid w:val="00C4613D"/>
    <w:rsid w:val="00C46E30"/>
    <w:rsid w:val="00C4788A"/>
    <w:rsid w:val="00C47CFB"/>
    <w:rsid w:val="00C50334"/>
    <w:rsid w:val="00C56DB6"/>
    <w:rsid w:val="00C615A0"/>
    <w:rsid w:val="00C61B2D"/>
    <w:rsid w:val="00C64A29"/>
    <w:rsid w:val="00C65746"/>
    <w:rsid w:val="00C7087F"/>
    <w:rsid w:val="00C7629C"/>
    <w:rsid w:val="00C76339"/>
    <w:rsid w:val="00C8235F"/>
    <w:rsid w:val="00C84479"/>
    <w:rsid w:val="00C847C4"/>
    <w:rsid w:val="00C86651"/>
    <w:rsid w:val="00C8666F"/>
    <w:rsid w:val="00C86B17"/>
    <w:rsid w:val="00C87627"/>
    <w:rsid w:val="00C92B19"/>
    <w:rsid w:val="00C944AA"/>
    <w:rsid w:val="00C95E4D"/>
    <w:rsid w:val="00C96478"/>
    <w:rsid w:val="00C9756F"/>
    <w:rsid w:val="00CA0BA3"/>
    <w:rsid w:val="00CA1BD4"/>
    <w:rsid w:val="00CA2F09"/>
    <w:rsid w:val="00CA3661"/>
    <w:rsid w:val="00CA62F8"/>
    <w:rsid w:val="00CB1620"/>
    <w:rsid w:val="00CB334F"/>
    <w:rsid w:val="00CB68FC"/>
    <w:rsid w:val="00CB6DC8"/>
    <w:rsid w:val="00CB78A9"/>
    <w:rsid w:val="00CB7ACE"/>
    <w:rsid w:val="00CC026F"/>
    <w:rsid w:val="00CC11D6"/>
    <w:rsid w:val="00CC255E"/>
    <w:rsid w:val="00CC27AF"/>
    <w:rsid w:val="00CC37D0"/>
    <w:rsid w:val="00CC56FB"/>
    <w:rsid w:val="00CC5C8F"/>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00D2"/>
    <w:rsid w:val="00D13E12"/>
    <w:rsid w:val="00D15478"/>
    <w:rsid w:val="00D1553E"/>
    <w:rsid w:val="00D172F4"/>
    <w:rsid w:val="00D20B68"/>
    <w:rsid w:val="00D21ACC"/>
    <w:rsid w:val="00D251C5"/>
    <w:rsid w:val="00D25473"/>
    <w:rsid w:val="00D2719A"/>
    <w:rsid w:val="00D311A5"/>
    <w:rsid w:val="00D3402A"/>
    <w:rsid w:val="00D36D6C"/>
    <w:rsid w:val="00D43BE9"/>
    <w:rsid w:val="00D471DF"/>
    <w:rsid w:val="00D5128A"/>
    <w:rsid w:val="00D51A7A"/>
    <w:rsid w:val="00D547EF"/>
    <w:rsid w:val="00D607C7"/>
    <w:rsid w:val="00D65FCC"/>
    <w:rsid w:val="00D71735"/>
    <w:rsid w:val="00D71B09"/>
    <w:rsid w:val="00D758C0"/>
    <w:rsid w:val="00D774CC"/>
    <w:rsid w:val="00D77C57"/>
    <w:rsid w:val="00D825AD"/>
    <w:rsid w:val="00D83DEB"/>
    <w:rsid w:val="00D87722"/>
    <w:rsid w:val="00D87CB2"/>
    <w:rsid w:val="00D919EA"/>
    <w:rsid w:val="00D9319D"/>
    <w:rsid w:val="00D94ABE"/>
    <w:rsid w:val="00D9563F"/>
    <w:rsid w:val="00DA0123"/>
    <w:rsid w:val="00DA2A8E"/>
    <w:rsid w:val="00DA46B7"/>
    <w:rsid w:val="00DA479B"/>
    <w:rsid w:val="00DA58BD"/>
    <w:rsid w:val="00DA5A1C"/>
    <w:rsid w:val="00DA74AC"/>
    <w:rsid w:val="00DB14CA"/>
    <w:rsid w:val="00DB2963"/>
    <w:rsid w:val="00DB395A"/>
    <w:rsid w:val="00DC0F89"/>
    <w:rsid w:val="00DC143A"/>
    <w:rsid w:val="00DC17A0"/>
    <w:rsid w:val="00DD16F8"/>
    <w:rsid w:val="00DF6108"/>
    <w:rsid w:val="00DF647B"/>
    <w:rsid w:val="00E03885"/>
    <w:rsid w:val="00E1524A"/>
    <w:rsid w:val="00E21853"/>
    <w:rsid w:val="00E21B80"/>
    <w:rsid w:val="00E23CA1"/>
    <w:rsid w:val="00E26497"/>
    <w:rsid w:val="00E26BA0"/>
    <w:rsid w:val="00E3230D"/>
    <w:rsid w:val="00E328C1"/>
    <w:rsid w:val="00E35174"/>
    <w:rsid w:val="00E35C95"/>
    <w:rsid w:val="00E40E36"/>
    <w:rsid w:val="00E41578"/>
    <w:rsid w:val="00E42B18"/>
    <w:rsid w:val="00E45998"/>
    <w:rsid w:val="00E51CCE"/>
    <w:rsid w:val="00E52ED8"/>
    <w:rsid w:val="00E54029"/>
    <w:rsid w:val="00E54477"/>
    <w:rsid w:val="00E56A60"/>
    <w:rsid w:val="00E56B82"/>
    <w:rsid w:val="00E6175C"/>
    <w:rsid w:val="00E73778"/>
    <w:rsid w:val="00E74D56"/>
    <w:rsid w:val="00E7565C"/>
    <w:rsid w:val="00E76713"/>
    <w:rsid w:val="00E81B07"/>
    <w:rsid w:val="00E906C1"/>
    <w:rsid w:val="00E9592B"/>
    <w:rsid w:val="00EA6377"/>
    <w:rsid w:val="00EA6623"/>
    <w:rsid w:val="00EA73D8"/>
    <w:rsid w:val="00EA7DBD"/>
    <w:rsid w:val="00EC32BC"/>
    <w:rsid w:val="00EC5765"/>
    <w:rsid w:val="00EC6BF4"/>
    <w:rsid w:val="00ED240F"/>
    <w:rsid w:val="00ED2CDB"/>
    <w:rsid w:val="00ED3BA2"/>
    <w:rsid w:val="00ED6C91"/>
    <w:rsid w:val="00EE0071"/>
    <w:rsid w:val="00EE03E1"/>
    <w:rsid w:val="00EE5158"/>
    <w:rsid w:val="00EE60CE"/>
    <w:rsid w:val="00EE6F6D"/>
    <w:rsid w:val="00EF2042"/>
    <w:rsid w:val="00EF2A20"/>
    <w:rsid w:val="00EF3C8E"/>
    <w:rsid w:val="00EF41C9"/>
    <w:rsid w:val="00EF671F"/>
    <w:rsid w:val="00F044EE"/>
    <w:rsid w:val="00F04579"/>
    <w:rsid w:val="00F054AE"/>
    <w:rsid w:val="00F067BB"/>
    <w:rsid w:val="00F155FE"/>
    <w:rsid w:val="00F16114"/>
    <w:rsid w:val="00F21151"/>
    <w:rsid w:val="00F215F6"/>
    <w:rsid w:val="00F222DC"/>
    <w:rsid w:val="00F23CE1"/>
    <w:rsid w:val="00F26A3B"/>
    <w:rsid w:val="00F30403"/>
    <w:rsid w:val="00F3526B"/>
    <w:rsid w:val="00F35849"/>
    <w:rsid w:val="00F35C97"/>
    <w:rsid w:val="00F41634"/>
    <w:rsid w:val="00F4191C"/>
    <w:rsid w:val="00F440AB"/>
    <w:rsid w:val="00F460EE"/>
    <w:rsid w:val="00F4734A"/>
    <w:rsid w:val="00F50C33"/>
    <w:rsid w:val="00F538D4"/>
    <w:rsid w:val="00F54976"/>
    <w:rsid w:val="00F55484"/>
    <w:rsid w:val="00F55A19"/>
    <w:rsid w:val="00F601B2"/>
    <w:rsid w:val="00F63CDC"/>
    <w:rsid w:val="00F71B4D"/>
    <w:rsid w:val="00F73206"/>
    <w:rsid w:val="00F74EA4"/>
    <w:rsid w:val="00F80D5C"/>
    <w:rsid w:val="00F90ADC"/>
    <w:rsid w:val="00F919FB"/>
    <w:rsid w:val="00F91F8A"/>
    <w:rsid w:val="00F92298"/>
    <w:rsid w:val="00F9252E"/>
    <w:rsid w:val="00F927FD"/>
    <w:rsid w:val="00F93792"/>
    <w:rsid w:val="00F93A8A"/>
    <w:rsid w:val="00FA3A06"/>
    <w:rsid w:val="00FA5A72"/>
    <w:rsid w:val="00FB3473"/>
    <w:rsid w:val="00FB3B4A"/>
    <w:rsid w:val="00FC09CB"/>
    <w:rsid w:val="00FD1907"/>
    <w:rsid w:val="00FD4322"/>
    <w:rsid w:val="00FE2C33"/>
    <w:rsid w:val="00FE2DA2"/>
    <w:rsid w:val="00FE6505"/>
    <w:rsid w:val="00FE7EEA"/>
    <w:rsid w:val="00FF054D"/>
    <w:rsid w:val="00FF0D3E"/>
    <w:rsid w:val="00FF495C"/>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483"/>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qFormat/>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Fußnote"/>
    <w:basedOn w:val="Normal"/>
    <w:link w:val="FootnoteTextChar"/>
    <w:uiPriority w:val="99"/>
    <w:unhideWhenUsed/>
    <w:qFormat/>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paragraph" w:customStyle="1" w:styleId="Ref">
    <w:name w:val="Ref"/>
    <w:aliases w:val="Footnotes refs"/>
    <w:basedOn w:val="Normal"/>
    <w:link w:val="FootnoteReference"/>
    <w:uiPriority w:val="99"/>
    <w:rsid w:val="000B3785"/>
    <w:pPr>
      <w:spacing w:after="160" w:line="240" w:lineRule="exact"/>
    </w:pPr>
    <w:rPr>
      <w:sz w:val="20"/>
      <w:szCs w:val="20"/>
      <w:vertAlign w:val="superscript"/>
      <w:lang w:val="en-US"/>
    </w:rPr>
  </w:style>
  <w:style w:type="character" w:styleId="UnresolvedMention">
    <w:name w:val="Unresolved Mention"/>
    <w:basedOn w:val="DefaultParagraphFont"/>
    <w:uiPriority w:val="99"/>
    <w:semiHidden/>
    <w:unhideWhenUsed/>
    <w:rsid w:val="00FB3B4A"/>
    <w:rPr>
      <w:color w:val="605E5C"/>
      <w:shd w:val="clear" w:color="auto" w:fill="E1DFDD"/>
    </w:rPr>
  </w:style>
  <w:style w:type="paragraph" w:customStyle="1" w:styleId="footnotedescription">
    <w:name w:val="footnote description"/>
    <w:next w:val="Normal"/>
    <w:link w:val="footnotedescriptionChar"/>
    <w:hidden/>
    <w:rsid w:val="009469E6"/>
    <w:pPr>
      <w:spacing w:after="2" w:line="274" w:lineRule="auto"/>
      <w:ind w:right="278"/>
      <w:jc w:val="both"/>
    </w:pPr>
    <w:rPr>
      <w:rFonts w:eastAsia="Arial" w:cs="Arial"/>
      <w:color w:val="000000"/>
      <w:sz w:val="16"/>
      <w:szCs w:val="22"/>
    </w:rPr>
  </w:style>
  <w:style w:type="character" w:customStyle="1" w:styleId="footnotedescriptionChar">
    <w:name w:val="footnote description Char"/>
    <w:link w:val="footnotedescription"/>
    <w:rsid w:val="009469E6"/>
    <w:rPr>
      <w:rFonts w:eastAsia="Arial" w:cs="Arial"/>
      <w:color w:val="000000"/>
      <w:sz w:val="16"/>
      <w:szCs w:val="22"/>
    </w:rPr>
  </w:style>
  <w:style w:type="character" w:customStyle="1" w:styleId="footnotemark">
    <w:name w:val="footnote mark"/>
    <w:hidden/>
    <w:rsid w:val="009469E6"/>
    <w:rPr>
      <w:rFonts w:ascii="Times New Roman" w:eastAsia="Times New Roman" w:hAnsi="Times New Roman" w:cs="Times New Roman"/>
      <w:color w:val="000000"/>
      <w:sz w:val="2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9499">
      <w:bodyDiv w:val="1"/>
      <w:marLeft w:val="0"/>
      <w:marRight w:val="0"/>
      <w:marTop w:val="0"/>
      <w:marBottom w:val="0"/>
      <w:divBdr>
        <w:top w:val="none" w:sz="0" w:space="0" w:color="auto"/>
        <w:left w:val="none" w:sz="0" w:space="0" w:color="auto"/>
        <w:bottom w:val="none" w:sz="0" w:space="0" w:color="auto"/>
        <w:right w:val="none" w:sz="0" w:space="0" w:color="auto"/>
      </w:divBdr>
      <w:divsChild>
        <w:div w:id="1886912560">
          <w:marLeft w:val="0"/>
          <w:marRight w:val="0"/>
          <w:marTop w:val="0"/>
          <w:marBottom w:val="0"/>
          <w:divBdr>
            <w:top w:val="none" w:sz="0" w:space="0" w:color="auto"/>
            <w:left w:val="none" w:sz="0" w:space="0" w:color="auto"/>
            <w:bottom w:val="none" w:sz="0" w:space="0" w:color="auto"/>
            <w:right w:val="none" w:sz="0" w:space="0" w:color="auto"/>
          </w:divBdr>
        </w:div>
        <w:div w:id="768354056">
          <w:marLeft w:val="0"/>
          <w:marRight w:val="0"/>
          <w:marTop w:val="0"/>
          <w:marBottom w:val="0"/>
          <w:divBdr>
            <w:top w:val="none" w:sz="0" w:space="0" w:color="auto"/>
            <w:left w:val="none" w:sz="0" w:space="0" w:color="auto"/>
            <w:bottom w:val="none" w:sz="0" w:space="0" w:color="auto"/>
            <w:right w:val="none" w:sz="0" w:space="0" w:color="auto"/>
          </w:divBdr>
        </w:div>
      </w:divsChild>
    </w:div>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markoc@mek.gov.me" TargetMode="External"/><Relationship Id="rId13" Type="http://schemas.openxmlformats.org/officeDocument/2006/relationships/hyperlink" Target="http://www.gov.me/me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grami.gov.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znis.gov.me" TargetMode="External"/><Relationship Id="rId5" Type="http://schemas.openxmlformats.org/officeDocument/2006/relationships/webSettings" Target="webSettings.xml"/><Relationship Id="rId15" Type="http://schemas.openxmlformats.org/officeDocument/2006/relationships/hyperlink" Target="http://www.gov.me/mek" TargetMode="External"/><Relationship Id="rId10" Type="http://schemas.openxmlformats.org/officeDocument/2006/relationships/hyperlink" Target="mailto:tihomir.milatovic@mek.gov.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dija.radovic@mek.gov.me" TargetMode="External"/><Relationship Id="rId14" Type="http://schemas.openxmlformats.org/officeDocument/2006/relationships/hyperlink" Target="https://biznis.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02C67-C89C-4DD6-BDC8-5685222A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12149</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Tihomir Milatovic</cp:lastModifiedBy>
  <cp:revision>5</cp:revision>
  <cp:lastPrinted>2024-04-09T07:52:00Z</cp:lastPrinted>
  <dcterms:created xsi:type="dcterms:W3CDTF">2025-05-26T12:00:00Z</dcterms:created>
  <dcterms:modified xsi:type="dcterms:W3CDTF">2025-05-26T12:09:00Z</dcterms:modified>
</cp:coreProperties>
</file>