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4A3A00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Oktobar</w:t>
      </w:r>
      <w:r w:rsidR="005612C5">
        <w:rPr>
          <w:rFonts w:cs="Calibri"/>
          <w:b/>
          <w:bCs/>
          <w:noProof/>
          <w:sz w:val="32"/>
          <w:szCs w:val="32"/>
        </w:rPr>
        <w:t xml:space="preserve"> </w:t>
      </w:r>
      <w:r w:rsidR="00C45B95">
        <w:rPr>
          <w:rFonts w:cs="Calibri"/>
          <w:b/>
          <w:bCs/>
          <w:noProof/>
          <w:sz w:val="32"/>
          <w:szCs w:val="32"/>
        </w:rPr>
        <w:t>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F10D21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  <w:r w:rsidRPr="00F10D21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31.3pt;margin-top:348.6pt;width:272pt;height:388.65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501277" w:rsidRDefault="00501277" w:rsidP="00E876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501277" w:rsidRDefault="00501277" w:rsidP="00E876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501277" w:rsidRPr="00704761" w:rsidRDefault="00501277" w:rsidP="00BF0898">
                  <w:pPr>
                    <w:pStyle w:val="NoSpacing"/>
                    <w:numPr>
                      <w:ilvl w:val="0"/>
                      <w:numId w:val="46"/>
                    </w:numPr>
                    <w:rPr>
                      <w:b/>
                      <w:bCs/>
                      <w:color w:val="000000"/>
                      <w:sz w:val="24"/>
                      <w:szCs w:val="24"/>
                      <w:lang w:val="pl-PL"/>
                    </w:rPr>
                  </w:pPr>
                  <w:r w:rsidRPr="00501277">
                    <w:rPr>
                      <w:b/>
                      <w:sz w:val="24"/>
                      <w:szCs w:val="24"/>
                    </w:rPr>
                    <w:t>Industrijska proizvodnja u oktobru bilježi rast od 12,4% g-n-g</w:t>
                  </w:r>
                </w:p>
                <w:p w:rsidR="00704761" w:rsidRPr="00BF0898" w:rsidRDefault="00704761" w:rsidP="00704761">
                  <w:pPr>
                    <w:pStyle w:val="NoSpacing"/>
                    <w:ind w:left="720"/>
                    <w:rPr>
                      <w:b/>
                      <w:bCs/>
                      <w:color w:val="000000"/>
                      <w:sz w:val="24"/>
                      <w:szCs w:val="24"/>
                      <w:lang w:val="pl-PL"/>
                    </w:rPr>
                  </w:pPr>
                </w:p>
                <w:p w:rsidR="00501277" w:rsidRPr="00704761" w:rsidRDefault="00501277" w:rsidP="00BF0898">
                  <w:pPr>
                    <w:pStyle w:val="NoSpacing"/>
                    <w:numPr>
                      <w:ilvl w:val="0"/>
                      <w:numId w:val="46"/>
                    </w:numPr>
                    <w:rPr>
                      <w:b/>
                      <w:bCs/>
                      <w:color w:val="000000"/>
                      <w:sz w:val="24"/>
                      <w:szCs w:val="24"/>
                      <w:lang w:val="pl-PL"/>
                    </w:rPr>
                  </w:pPr>
                  <w:r w:rsidRPr="00501277">
                    <w:rPr>
                      <w:rFonts w:asciiTheme="minorHAnsi" w:hAnsiTheme="minorHAnsi"/>
                      <w:b/>
                      <w:sz w:val="24"/>
                      <w:szCs w:val="24"/>
                      <w:lang w:val="sr-Latn-CS"/>
                    </w:rPr>
                    <w:t>Broj nezaposlenih u oktobru 2015. u</w:t>
                  </w:r>
                  <w:r w:rsidR="00797697">
                    <w:rPr>
                      <w:rFonts w:asciiTheme="minorHAnsi" w:hAnsiTheme="minorHAnsi"/>
                      <w:b/>
                      <w:sz w:val="24"/>
                      <w:szCs w:val="24"/>
                      <w:lang w:val="sr-Latn-CS"/>
                    </w:rPr>
                    <w:t xml:space="preserve"> odnosu na isti mjesec 2014. </w:t>
                  </w:r>
                  <w:r w:rsidRPr="00501277">
                    <w:rPr>
                      <w:rFonts w:asciiTheme="minorHAnsi" w:hAnsiTheme="minorHAnsi"/>
                      <w:b/>
                      <w:sz w:val="24"/>
                      <w:szCs w:val="24"/>
                      <w:lang w:val="sr-Latn-CS"/>
                    </w:rPr>
                    <w:t xml:space="preserve"> povećan je 7,8%</w:t>
                  </w:r>
                </w:p>
                <w:p w:rsidR="00704761" w:rsidRPr="00BF0898" w:rsidRDefault="00704761" w:rsidP="00704761">
                  <w:pPr>
                    <w:pStyle w:val="NoSpacing"/>
                    <w:ind w:left="720"/>
                    <w:rPr>
                      <w:b/>
                      <w:bCs/>
                      <w:color w:val="000000"/>
                      <w:sz w:val="24"/>
                      <w:szCs w:val="24"/>
                      <w:lang w:val="pl-PL"/>
                    </w:rPr>
                  </w:pPr>
                </w:p>
                <w:p w:rsidR="00501277" w:rsidRPr="00704761" w:rsidRDefault="00BF0898" w:rsidP="00501277">
                  <w:pPr>
                    <w:pStyle w:val="NoSpacing"/>
                    <w:numPr>
                      <w:ilvl w:val="0"/>
                      <w:numId w:val="46"/>
                    </w:num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  <w:lang w:val="pl-PL"/>
                    </w:rPr>
                  </w:pPr>
                  <w:r w:rsidRPr="00BF0898">
                    <w:rPr>
                      <w:rFonts w:asciiTheme="minorHAnsi" w:hAnsiTheme="minorHAnsi"/>
                      <w:b/>
                      <w:noProof/>
                      <w:sz w:val="24"/>
                      <w:szCs w:val="24"/>
                    </w:rPr>
                    <w:t xml:space="preserve">Neto priliv stranih direktnih investicija u periodu januar-septembar 2015. iznosio je 526,4 mil.€, ili 101,6% više nego u uporednom periodu 2014. </w:t>
                  </w:r>
                  <w:r w:rsidR="00704761">
                    <w:rPr>
                      <w:rFonts w:asciiTheme="minorHAnsi" w:hAnsiTheme="minorHAnsi"/>
                      <w:b/>
                      <w:noProof/>
                      <w:sz w:val="24"/>
                      <w:szCs w:val="24"/>
                    </w:rPr>
                    <w:t>g</w:t>
                  </w:r>
                  <w:r w:rsidRPr="00BF0898">
                    <w:rPr>
                      <w:rFonts w:asciiTheme="minorHAnsi" w:hAnsiTheme="minorHAnsi"/>
                      <w:b/>
                      <w:noProof/>
                      <w:sz w:val="24"/>
                      <w:szCs w:val="24"/>
                    </w:rPr>
                    <w:t>odine</w:t>
                  </w:r>
                </w:p>
                <w:p w:rsidR="00704761" w:rsidRPr="00BF0898" w:rsidRDefault="00704761" w:rsidP="00704761">
                  <w:pPr>
                    <w:pStyle w:val="NoSpacing"/>
                    <w:ind w:left="720"/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  <w:lang w:val="pl-PL"/>
                    </w:rPr>
                  </w:pPr>
                </w:p>
                <w:p w:rsidR="00BF0898" w:rsidRPr="00BF0898" w:rsidRDefault="00704761" w:rsidP="00501277">
                  <w:pPr>
                    <w:pStyle w:val="NoSpacing"/>
                    <w:numPr>
                      <w:ilvl w:val="0"/>
                      <w:numId w:val="46"/>
                    </w:num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  <w:lang w:val="pl-PL"/>
                    </w:rPr>
                    <w:t>Depoziti  privrede ostvarili značajan rast od 32,9% u odnosu na kraj prethodne godine</w:t>
                  </w:r>
                </w:p>
                <w:p w:rsidR="00501277" w:rsidRDefault="00501277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501277" w:rsidRPr="007C1F88" w:rsidRDefault="00501277" w:rsidP="007C1F88">
                  <w:pPr>
                    <w:pStyle w:val="NoSpacing"/>
                    <w:spacing w:after="240"/>
                    <w:ind w:left="107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01277" w:rsidRDefault="00501277" w:rsidP="00722C56">
                  <w:pPr>
                    <w:pStyle w:val="NoSpacing"/>
                    <w:spacing w:after="240"/>
                    <w:ind w:left="720"/>
                    <w:jc w:val="both"/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DE6D14" w:rsidP="00D61692">
      <w:pPr>
        <w:pStyle w:val="NoSpacing"/>
        <w:rPr>
          <w:bCs/>
          <w:iCs/>
          <w:noProof/>
          <w:sz w:val="26"/>
          <w:szCs w:val="26"/>
        </w:rPr>
      </w:pPr>
      <w:r>
        <w:rPr>
          <w:bCs/>
          <w:iCs/>
          <w:noProof/>
          <w:sz w:val="26"/>
          <w:szCs w:val="26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117475</wp:posOffset>
            </wp:positionV>
            <wp:extent cx="2238375" cy="264160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694445">
      <w:pPr>
        <w:pStyle w:val="NoSpacing"/>
        <w:rPr>
          <w:bCs/>
          <w:noProof/>
          <w:sz w:val="28"/>
          <w:szCs w:val="20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</w:t>
      </w:r>
      <w:r w:rsidR="00153685">
        <w:rPr>
          <w:bCs/>
          <w:noProof/>
          <w:color w:val="000000"/>
          <w:sz w:val="16"/>
          <w:szCs w:val="16"/>
        </w:rPr>
        <w:t xml:space="preserve"> </w:t>
      </w:r>
      <w:r w:rsidR="002A2CED" w:rsidRPr="0020440D">
        <w:rPr>
          <w:bCs/>
          <w:noProof/>
          <w:color w:val="000000"/>
          <w:sz w:val="16"/>
          <w:szCs w:val="16"/>
        </w:rPr>
        <w:t>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6D2C44">
        <w:rPr>
          <w:bCs/>
          <w:noProof/>
          <w:color w:val="000000"/>
          <w:sz w:val="16"/>
          <w:szCs w:val="16"/>
        </w:rPr>
        <w:t xml:space="preserve">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  <w:r w:rsidR="00E067E2">
        <w:rPr>
          <w:bCs/>
          <w:noProof/>
          <w:color w:val="000000"/>
          <w:sz w:val="16"/>
          <w:szCs w:val="16"/>
        </w:rPr>
        <w:t xml:space="preserve">, Branko Krvavac. </w:t>
      </w:r>
    </w:p>
    <w:tbl>
      <w:tblPr>
        <w:tblpPr w:leftFromText="141" w:rightFromText="141" w:vertAnchor="page" w:horzAnchor="margin" w:tblpY="571"/>
        <w:tblW w:w="4936" w:type="pct"/>
        <w:tblBorders>
          <w:top w:val="threeDEmboss" w:sz="12" w:space="0" w:color="auto"/>
          <w:bottom w:val="threeDEmboss" w:sz="12" w:space="0" w:color="auto"/>
          <w:insideH w:val="threeDEmboss" w:sz="12" w:space="0" w:color="auto"/>
        </w:tblBorders>
        <w:tblLook w:val="04A0"/>
      </w:tblPr>
      <w:tblGrid>
        <w:gridCol w:w="6664"/>
        <w:gridCol w:w="4715"/>
      </w:tblGrid>
      <w:tr w:rsidR="00C45B95" w:rsidRPr="00822160" w:rsidTr="00EB2D42">
        <w:trPr>
          <w:trHeight w:hRule="exact" w:val="3740"/>
        </w:trPr>
        <w:tc>
          <w:tcPr>
            <w:tcW w:w="2928" w:type="pct"/>
          </w:tcPr>
          <w:p w:rsidR="00C45B95" w:rsidRDefault="00DD13B3" w:rsidP="002472BA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Međunarodno okruženje</w:t>
            </w:r>
          </w:p>
          <w:p w:rsidR="002472BA" w:rsidRPr="00DA4487" w:rsidRDefault="002472BA" w:rsidP="0075416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DA4487">
              <w:rPr>
                <w:sz w:val="20"/>
                <w:szCs w:val="20"/>
              </w:rPr>
              <w:t xml:space="preserve">Stopa nezaposlenosti u eurozoni u septembru je pala na 10,8% (0,7 p.p u odnosu na isti mjesec prošle godine), dok je u EU28 je pala na 9,3% (0,8 p.p u odnosu na isti mjesec prošle godine), što je najniža zabilježena stopa u eurozoni od januara 2012. godine, a u EU28 od septembra 2009. godine. </w:t>
            </w:r>
          </w:p>
          <w:p w:rsidR="002472BA" w:rsidRPr="00DA4487" w:rsidRDefault="002472BA" w:rsidP="0075416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DA4487">
              <w:rPr>
                <w:sz w:val="20"/>
                <w:szCs w:val="20"/>
              </w:rPr>
              <w:t>Najniža stopa nezaposlenosti je zabilježena u Njemačkoj (4,5%), Češkoj Republici (4,8%) i Malti (5,1%), a najviše stope su bile su Grčkoj (25,0%) i u Španiji (21,6%). U odnosu na prošlu godinu, stopa nezaposlenosti u septembru ove godine, je niža u 23 države članice, viša u 4</w:t>
            </w:r>
            <w:r>
              <w:rPr>
                <w:sz w:val="20"/>
                <w:szCs w:val="20"/>
              </w:rPr>
              <w:t>, dok je u Austriji ostala na istom nivou</w:t>
            </w:r>
            <w:r w:rsidRPr="00DA4487">
              <w:rPr>
                <w:sz w:val="20"/>
                <w:szCs w:val="20"/>
              </w:rPr>
              <w:t>. Stopa nezaposlenosti mladih je bila 20,1% u EU28 i 22,1% u eurozoni, što je za 1,7 p.p odnosno 1,3 p.p niže u odnosu na isti mjesec prošle godine. Najniže stope zabilježene su u Njemačkoj (7,0%) i Austriji (11,0%), a najviše u Grčkoj (48,6% u julu 2015), Španiji (46,7%) i Hrvatskoj (43,1% u trećem kvartalu ove godine)</w:t>
            </w:r>
            <w:r>
              <w:rPr>
                <w:sz w:val="20"/>
                <w:szCs w:val="20"/>
              </w:rPr>
              <w:t>. U</w:t>
            </w:r>
            <w:r w:rsidRPr="00DA4487">
              <w:rPr>
                <w:sz w:val="20"/>
                <w:szCs w:val="20"/>
              </w:rPr>
              <w:t xml:space="preserve"> istom mjesecu, stopa nezaposlenosti u SAD je bila 5,1%, što je za 0,8 p.p niže u odnosu na isti mjesec prošle godine. </w:t>
            </w:r>
          </w:p>
          <w:p w:rsidR="002472BA" w:rsidRPr="002472BA" w:rsidRDefault="002472BA" w:rsidP="002472B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2" w:type="pct"/>
            <w:vAlign w:val="center"/>
          </w:tcPr>
          <w:p w:rsidR="004B6645" w:rsidRPr="009D79ED" w:rsidRDefault="004B6645" w:rsidP="004B664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2472BA" w:rsidRPr="00973818" w:rsidRDefault="002472BA" w:rsidP="002472BA">
            <w:pPr>
              <w:pStyle w:val="Caption"/>
              <w:keepNext/>
              <w:jc w:val="center"/>
              <w:rPr>
                <w:sz w:val="18"/>
                <w:szCs w:val="18"/>
              </w:rPr>
            </w:pPr>
            <w:r w:rsidRPr="00973818">
              <w:rPr>
                <w:sz w:val="18"/>
                <w:szCs w:val="18"/>
              </w:rPr>
              <w:t xml:space="preserve">Grafik </w:t>
            </w:r>
            <w:r w:rsidR="00F10D21" w:rsidRPr="00973818">
              <w:rPr>
                <w:sz w:val="18"/>
                <w:szCs w:val="18"/>
              </w:rPr>
              <w:fldChar w:fldCharType="begin"/>
            </w:r>
            <w:r w:rsidRPr="00973818">
              <w:rPr>
                <w:sz w:val="18"/>
                <w:szCs w:val="18"/>
              </w:rPr>
              <w:instrText xml:space="preserve"> SEQ Grafik \* ARABIC </w:instrText>
            </w:r>
            <w:r w:rsidR="00F10D21" w:rsidRPr="00973818">
              <w:rPr>
                <w:sz w:val="18"/>
                <w:szCs w:val="18"/>
              </w:rPr>
              <w:fldChar w:fldCharType="separate"/>
            </w:r>
            <w:r w:rsidR="00A60B30">
              <w:rPr>
                <w:noProof/>
                <w:sz w:val="18"/>
                <w:szCs w:val="18"/>
              </w:rPr>
              <w:t>1</w:t>
            </w:r>
            <w:r w:rsidR="00F10D21" w:rsidRPr="00973818">
              <w:rPr>
                <w:sz w:val="18"/>
                <w:szCs w:val="18"/>
              </w:rPr>
              <w:fldChar w:fldCharType="end"/>
            </w:r>
            <w:r w:rsidR="00973818">
              <w:rPr>
                <w:sz w:val="18"/>
                <w:szCs w:val="18"/>
              </w:rPr>
              <w:t xml:space="preserve"> Stope</w:t>
            </w:r>
            <w:r w:rsidR="00973818" w:rsidRPr="00973818">
              <w:rPr>
                <w:sz w:val="18"/>
                <w:szCs w:val="18"/>
              </w:rPr>
              <w:t xml:space="preserve"> nezaposlenosti</w:t>
            </w:r>
            <w:r w:rsidR="00823CE7">
              <w:rPr>
                <w:sz w:val="18"/>
                <w:szCs w:val="18"/>
              </w:rPr>
              <w:t>,</w:t>
            </w:r>
            <w:r w:rsidR="00664C18">
              <w:rPr>
                <w:sz w:val="18"/>
                <w:szCs w:val="18"/>
              </w:rPr>
              <w:t>%</w:t>
            </w:r>
            <w:r w:rsidR="007909D4">
              <w:rPr>
                <w:sz w:val="18"/>
                <w:szCs w:val="18"/>
              </w:rPr>
              <w:t xml:space="preserve"> (Eurostat)</w:t>
            </w:r>
          </w:p>
          <w:p w:rsidR="00973818" w:rsidRDefault="002472BA" w:rsidP="00973818">
            <w:pPr>
              <w:keepNext/>
              <w:jc w:val="center"/>
            </w:pPr>
            <w:r w:rsidRPr="002472BA">
              <w:rPr>
                <w:noProof/>
              </w:rPr>
              <w:drawing>
                <wp:inline distT="0" distB="0" distL="0" distR="0">
                  <wp:extent cx="2800350" cy="180975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973818" w:rsidRPr="00973818" w:rsidRDefault="00973818" w:rsidP="00973818">
            <w:pPr>
              <w:pStyle w:val="Caption"/>
              <w:jc w:val="center"/>
              <w:rPr>
                <w:b w:val="0"/>
                <w:i/>
                <w:sz w:val="16"/>
                <w:szCs w:val="16"/>
              </w:rPr>
            </w:pPr>
          </w:p>
          <w:p w:rsidR="00C45B95" w:rsidRPr="00822160" w:rsidRDefault="00C45B95" w:rsidP="00D2363A">
            <w:pPr>
              <w:jc w:val="center"/>
            </w:pPr>
          </w:p>
        </w:tc>
      </w:tr>
      <w:tr w:rsidR="00C45B95" w:rsidRPr="00822160" w:rsidTr="00EB2D42">
        <w:trPr>
          <w:trHeight w:hRule="exact" w:val="3692"/>
        </w:trPr>
        <w:tc>
          <w:tcPr>
            <w:tcW w:w="2928" w:type="pct"/>
            <w:tcBorders>
              <w:bottom w:val="single" w:sz="4" w:space="0" w:color="auto"/>
            </w:tcBorders>
          </w:tcPr>
          <w:p w:rsidR="00C95015" w:rsidRPr="006147DE" w:rsidRDefault="00EB1800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</w:rPr>
              <w:t>Realni sektor</w:t>
            </w:r>
          </w:p>
          <w:p w:rsidR="0064346E" w:rsidRPr="00BA71AF" w:rsidRDefault="0064346E" w:rsidP="00085834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Građevinska aktivnost u III kvartalu 2015. bilježi rast vrijednosti izvršenih radova i efektivnih časova rada. </w:t>
            </w:r>
            <w:r w:rsidRPr="00CC17F3">
              <w:rPr>
                <w:sz w:val="20"/>
                <w:szCs w:val="20"/>
              </w:rPr>
              <w:t>Vrijednost izvršenih radova je veća za 2,2%, dok s</w:t>
            </w:r>
            <w:r w:rsidR="005B2B45">
              <w:rPr>
                <w:sz w:val="20"/>
                <w:szCs w:val="20"/>
              </w:rPr>
              <w:t>u efektivni časovi</w:t>
            </w:r>
            <w:r>
              <w:rPr>
                <w:sz w:val="20"/>
                <w:szCs w:val="20"/>
              </w:rPr>
              <w:t xml:space="preserve"> veći za 4,0%</w:t>
            </w:r>
            <w:r w:rsidRPr="00CC17F3">
              <w:rPr>
                <w:sz w:val="20"/>
                <w:szCs w:val="20"/>
              </w:rPr>
              <w:t xml:space="preserve"> g-n-g. </w:t>
            </w:r>
            <w:r w:rsidRPr="00831CEA">
              <w:rPr>
                <w:sz w:val="20"/>
                <w:szCs w:val="20"/>
              </w:rPr>
              <w:t xml:space="preserve">Industrijska proizvodnja u </w:t>
            </w:r>
            <w:r>
              <w:rPr>
                <w:sz w:val="20"/>
                <w:szCs w:val="20"/>
              </w:rPr>
              <w:t xml:space="preserve">oktobru </w:t>
            </w:r>
            <w:r w:rsidRPr="00831CEA">
              <w:rPr>
                <w:sz w:val="20"/>
                <w:szCs w:val="20"/>
              </w:rPr>
              <w:t xml:space="preserve">bilježi </w:t>
            </w:r>
            <w:r>
              <w:rPr>
                <w:sz w:val="20"/>
                <w:szCs w:val="20"/>
              </w:rPr>
              <w:t>rast</w:t>
            </w:r>
            <w:r w:rsidRPr="00831CEA">
              <w:rPr>
                <w:sz w:val="20"/>
                <w:szCs w:val="20"/>
              </w:rPr>
              <w:t xml:space="preserve"> od </w:t>
            </w:r>
            <w:r>
              <w:rPr>
                <w:sz w:val="20"/>
                <w:szCs w:val="20"/>
              </w:rPr>
              <w:t>12,4</w:t>
            </w:r>
            <w:r w:rsidRPr="00831CEA">
              <w:rPr>
                <w:sz w:val="20"/>
                <w:szCs w:val="20"/>
              </w:rPr>
              <w:t xml:space="preserve">% g-n-g, usljed </w:t>
            </w:r>
            <w:r>
              <w:rPr>
                <w:sz w:val="20"/>
                <w:szCs w:val="20"/>
              </w:rPr>
              <w:t>rasta u sektoru „prerađivačka industrija“ od 50,2%. Sektori „vađenje rude i kamena“ i „snabdijevanje električnom energijom, gasom i parom“ u oktobru su zabilježili pad proizvodnje od 26,1 i 24,7%, respektivno. Rast prerađivačke industrije opredijeljen je dominantno rastom proizvodnje farmaceutskih proizvoda (indeks preko 300,0)</w:t>
            </w:r>
            <w:r w:rsidRPr="00831CEA">
              <w:rPr>
                <w:sz w:val="20"/>
                <w:szCs w:val="20"/>
              </w:rPr>
              <w:t xml:space="preserve">. Crnu Goru je </w:t>
            </w:r>
            <w:r>
              <w:rPr>
                <w:sz w:val="20"/>
                <w:szCs w:val="20"/>
              </w:rPr>
              <w:t>u oktobru posjetilo 51,1 hilj.turista i ostvareno 224,1 hilj. noćenja, što je rast od 8,5 i 16,2%, respektivno. U strukturi noćenja, 85,4% su ostvarili strani turisti, uz stopu rasta od 17,1%. Najveće učešće u strukturi noćenja stranih turista imala su noćenja turista iz Rusije (26,8%), Srbije (11,9%) i Njemačke (8,5%)</w:t>
            </w:r>
            <w:r w:rsidRPr="00831CEA">
              <w:rPr>
                <w:sz w:val="20"/>
                <w:szCs w:val="20"/>
              </w:rPr>
              <w:t xml:space="preserve">. Promet u maloprodaji u </w:t>
            </w:r>
            <w:r>
              <w:rPr>
                <w:sz w:val="20"/>
                <w:szCs w:val="20"/>
              </w:rPr>
              <w:t>oktobru</w:t>
            </w:r>
            <w:r w:rsidR="00E71B96">
              <w:rPr>
                <w:sz w:val="20"/>
                <w:szCs w:val="20"/>
              </w:rPr>
              <w:t xml:space="preserve"> (</w:t>
            </w:r>
            <w:r w:rsidRPr="00831CEA">
              <w:rPr>
                <w:sz w:val="20"/>
                <w:szCs w:val="20"/>
              </w:rPr>
              <w:t xml:space="preserve">tekuće cijene) bilježi rast od </w:t>
            </w:r>
            <w:r w:rsidRPr="00DB671B">
              <w:rPr>
                <w:sz w:val="20"/>
                <w:szCs w:val="20"/>
              </w:rPr>
              <w:t>5,2%,</w:t>
            </w:r>
            <w:r w:rsidRPr="00831CEA">
              <w:rPr>
                <w:sz w:val="20"/>
                <w:szCs w:val="20"/>
              </w:rPr>
              <w:t xml:space="preserve"> dok je za de</w:t>
            </w:r>
            <w:r>
              <w:rPr>
                <w:sz w:val="20"/>
                <w:szCs w:val="20"/>
              </w:rPr>
              <w:t>set</w:t>
            </w:r>
            <w:r w:rsidRPr="00831CEA">
              <w:rPr>
                <w:sz w:val="20"/>
                <w:szCs w:val="20"/>
              </w:rPr>
              <w:t xml:space="preserve"> mjeseci rast iznosio </w:t>
            </w:r>
            <w:r w:rsidR="00DB671B" w:rsidRPr="00DB671B">
              <w:rPr>
                <w:sz w:val="20"/>
                <w:szCs w:val="20"/>
              </w:rPr>
              <w:t>4,1%.</w:t>
            </w:r>
          </w:p>
          <w:p w:rsidR="00D144C9" w:rsidRPr="00822160" w:rsidRDefault="00D144C9" w:rsidP="004A3A00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:rsidR="00B27AFA" w:rsidRPr="00B27AFA" w:rsidRDefault="00B27AFA" w:rsidP="00B27AFA">
            <w:pPr>
              <w:pStyle w:val="Caption"/>
              <w:keepNext/>
              <w:jc w:val="center"/>
              <w:rPr>
                <w:sz w:val="18"/>
                <w:szCs w:val="18"/>
              </w:rPr>
            </w:pPr>
            <w:r w:rsidRPr="00B27AFA">
              <w:rPr>
                <w:sz w:val="18"/>
                <w:szCs w:val="18"/>
              </w:rPr>
              <w:t xml:space="preserve">Grafik </w:t>
            </w:r>
            <w:r w:rsidR="00F10D21" w:rsidRPr="00B27AFA">
              <w:rPr>
                <w:sz w:val="18"/>
                <w:szCs w:val="18"/>
              </w:rPr>
              <w:fldChar w:fldCharType="begin"/>
            </w:r>
            <w:r w:rsidRPr="00B27AFA">
              <w:rPr>
                <w:sz w:val="18"/>
                <w:szCs w:val="18"/>
              </w:rPr>
              <w:instrText xml:space="preserve"> SEQ Grafik \* ARABIC </w:instrText>
            </w:r>
            <w:r w:rsidR="00F10D21" w:rsidRPr="00B27AFA">
              <w:rPr>
                <w:sz w:val="18"/>
                <w:szCs w:val="18"/>
              </w:rPr>
              <w:fldChar w:fldCharType="separate"/>
            </w:r>
            <w:r w:rsidR="00A60B30">
              <w:rPr>
                <w:noProof/>
                <w:sz w:val="18"/>
                <w:szCs w:val="18"/>
              </w:rPr>
              <w:t>2</w:t>
            </w:r>
            <w:r w:rsidR="00F10D21" w:rsidRPr="00B27AF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Građevinarstvo kvartalne stope rasta,%</w:t>
            </w:r>
          </w:p>
          <w:p w:rsidR="00000106" w:rsidRPr="00822160" w:rsidRDefault="0054585E" w:rsidP="00D2363A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54585E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438400" cy="1654629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RPr="00822160" w:rsidTr="00EB2D42">
        <w:trPr>
          <w:trHeight w:hRule="exact" w:val="3483"/>
        </w:trPr>
        <w:tc>
          <w:tcPr>
            <w:tcW w:w="2928" w:type="pct"/>
            <w:tcBorders>
              <w:top w:val="single" w:sz="4" w:space="0" w:color="auto"/>
            </w:tcBorders>
          </w:tcPr>
          <w:p w:rsidR="00FB2F96" w:rsidRPr="00F10F0C" w:rsidRDefault="00FB2F96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</w:rPr>
              <w:t>Inflacija</w:t>
            </w:r>
          </w:p>
          <w:p w:rsidR="00BF1197" w:rsidRPr="00CF4446" w:rsidRDefault="00BF1197" w:rsidP="00085834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Nastavlja se blagi pad godišnje stope inflacije (CPI) koja je u oktobru iznosila 1,5%.</w:t>
            </w:r>
            <w:r w:rsidRPr="00115781">
              <w:rPr>
                <w:rFonts w:asciiTheme="minorHAnsi" w:hAnsiTheme="minorHAnsi"/>
                <w:sz w:val="20"/>
                <w:szCs w:val="20"/>
              </w:rPr>
              <w:t xml:space="preserve"> P</w:t>
            </w:r>
            <w:r w:rsidRPr="000237E5">
              <w:rPr>
                <w:rFonts w:asciiTheme="minorHAnsi" w:hAnsiTheme="minorHAnsi"/>
                <w:sz w:val="20"/>
                <w:szCs w:val="20"/>
              </w:rPr>
              <w:t>rosječna stopa inflacije za period januar-</w:t>
            </w:r>
            <w:r>
              <w:rPr>
                <w:rFonts w:asciiTheme="minorHAnsi" w:hAnsiTheme="minorHAnsi"/>
                <w:sz w:val="20"/>
                <w:szCs w:val="20"/>
              </w:rPr>
              <w:t>oktobar</w:t>
            </w:r>
            <w:r w:rsidRPr="000237E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se zadržala na istom nivou kao za devet mjeseci i iznosila je </w:t>
            </w:r>
            <w:r w:rsidRPr="000237E5">
              <w:rPr>
                <w:rFonts w:asciiTheme="minorHAnsi" w:hAnsiTheme="minorHAnsi"/>
                <w:sz w:val="20"/>
                <w:szCs w:val="20"/>
              </w:rPr>
              <w:t>1,6% g-n-g.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2450C">
              <w:rPr>
                <w:rFonts w:asciiTheme="minorHAnsi" w:hAnsiTheme="minorHAnsi"/>
                <w:sz w:val="20"/>
                <w:szCs w:val="20"/>
              </w:rPr>
              <w:t xml:space="preserve">Najveći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uticaj na inflaciju u oktobru ostvarile </w:t>
            </w:r>
            <w:r w:rsidRPr="0062450C">
              <w:rPr>
                <w:rFonts w:asciiTheme="minorHAnsi" w:hAnsiTheme="minorHAnsi"/>
                <w:sz w:val="20"/>
                <w:szCs w:val="20"/>
              </w:rPr>
              <w:t>su cijene iz oblasti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2450C">
              <w:rPr>
                <w:rFonts w:asciiTheme="minorHAnsi" w:hAnsiTheme="minorHAnsi"/>
                <w:sz w:val="20"/>
                <w:szCs w:val="20"/>
              </w:rPr>
              <w:t>„hrana i bezalkoholna pića“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 rast 2,5%, uticaj 0,98 p.p), dok je najveći rast zabilježen kod cijena iz oblasti „odjeća i obuća“ (rast 4,7%, uticaj 0,19 p.p). Cijene iz oblasti „prevoz“ i dalje bilježe negat</w:t>
            </w:r>
            <w:r w:rsidR="00B44ADD">
              <w:rPr>
                <w:rFonts w:asciiTheme="minorHAnsi" w:hAnsiTheme="minorHAnsi"/>
                <w:sz w:val="20"/>
                <w:szCs w:val="20"/>
              </w:rPr>
              <w:t>ivne stope (rast -2,9%, uticaj -</w:t>
            </w:r>
            <w:r>
              <w:rPr>
                <w:rFonts w:asciiTheme="minorHAnsi" w:hAnsiTheme="minorHAnsi"/>
                <w:sz w:val="20"/>
                <w:szCs w:val="20"/>
              </w:rPr>
              <w:t>0,30 p.p), usljed pada cijena goriva od 7,8</w:t>
            </w:r>
            <w:r w:rsidRPr="00BD6B76">
              <w:rPr>
                <w:rFonts w:asciiTheme="minorHAnsi" w:hAnsiTheme="minorHAnsi"/>
                <w:b/>
                <w:sz w:val="20"/>
                <w:szCs w:val="20"/>
              </w:rPr>
              <w:t xml:space="preserve">%.  </w:t>
            </w:r>
            <w:r>
              <w:rPr>
                <w:rFonts w:asciiTheme="minorHAnsi" w:hAnsiTheme="minorHAnsi"/>
                <w:sz w:val="20"/>
                <w:szCs w:val="20"/>
              </w:rPr>
              <w:t>Inflacija mjerena HICP-om u oktobru bilježi godišnji rast od 1,9%, pri čemu najznačajn</w:t>
            </w:r>
            <w:r w:rsidR="00E22C8D">
              <w:rPr>
                <w:rFonts w:asciiTheme="minorHAnsi" w:hAnsiTheme="minorHAnsi"/>
                <w:sz w:val="20"/>
                <w:szCs w:val="20"/>
              </w:rPr>
              <w:t>iji godišnji rast bilježe cijene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iz oblasti „hrana i bezalkoholna pića (2,4%), „alkoholna pića i duvan“ (3,4%) i „odjeća i obuća“ (4,6%). Cijene proizvođača industrijskih proizvoda u oktobru su nepromijenjene u odnosu na isti mjesec prošle godine. Pad bilježe cijene industrijskih proizvoda iz uvoza (2,3%), kao i cijene industrijskih proizvoda za izvoz (10,9%). </w:t>
            </w:r>
          </w:p>
          <w:p w:rsidR="00BF1197" w:rsidRDefault="00BF1197" w:rsidP="00BF1197"/>
          <w:p w:rsidR="00C95015" w:rsidRPr="006147DE" w:rsidRDefault="00C95015" w:rsidP="006147DE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/>
                <w:szCs w:val="20"/>
              </w:rPr>
            </w:pPr>
          </w:p>
          <w:p w:rsidR="00C45B95" w:rsidRPr="00822160" w:rsidRDefault="00C45B95" w:rsidP="00D2363A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2" w:type="pct"/>
            <w:tcBorders>
              <w:top w:val="single" w:sz="4" w:space="0" w:color="auto"/>
            </w:tcBorders>
            <w:vAlign w:val="center"/>
          </w:tcPr>
          <w:p w:rsidR="007F6658" w:rsidRPr="007F6658" w:rsidRDefault="007F6658" w:rsidP="007F6658">
            <w:pPr>
              <w:pStyle w:val="Caption"/>
              <w:keepNext/>
              <w:jc w:val="center"/>
              <w:rPr>
                <w:sz w:val="18"/>
                <w:szCs w:val="18"/>
              </w:rPr>
            </w:pPr>
            <w:r w:rsidRPr="007F6658">
              <w:rPr>
                <w:sz w:val="18"/>
                <w:szCs w:val="18"/>
              </w:rPr>
              <w:t xml:space="preserve">Grafik </w:t>
            </w:r>
            <w:r w:rsidR="00F10D21" w:rsidRPr="007F6658">
              <w:rPr>
                <w:sz w:val="18"/>
                <w:szCs w:val="18"/>
              </w:rPr>
              <w:fldChar w:fldCharType="begin"/>
            </w:r>
            <w:r w:rsidRPr="007F6658">
              <w:rPr>
                <w:sz w:val="18"/>
                <w:szCs w:val="18"/>
              </w:rPr>
              <w:instrText xml:space="preserve"> SEQ Grafik \* ARABIC </w:instrText>
            </w:r>
            <w:r w:rsidR="00F10D21" w:rsidRPr="007F6658">
              <w:rPr>
                <w:sz w:val="18"/>
                <w:szCs w:val="18"/>
              </w:rPr>
              <w:fldChar w:fldCharType="separate"/>
            </w:r>
            <w:r w:rsidR="00A60B30">
              <w:rPr>
                <w:noProof/>
                <w:sz w:val="18"/>
                <w:szCs w:val="18"/>
              </w:rPr>
              <w:t>3</w:t>
            </w:r>
            <w:r w:rsidR="00F10D21" w:rsidRPr="007F6658">
              <w:rPr>
                <w:sz w:val="18"/>
                <w:szCs w:val="18"/>
              </w:rPr>
              <w:fldChar w:fldCharType="end"/>
            </w:r>
            <w:r w:rsidRPr="007F6658">
              <w:rPr>
                <w:sz w:val="18"/>
                <w:szCs w:val="18"/>
              </w:rPr>
              <w:t xml:space="preserve"> CPI, godišnje stope rasta,%</w:t>
            </w:r>
          </w:p>
          <w:p w:rsidR="00C45B95" w:rsidRPr="00822160" w:rsidRDefault="00BF1197" w:rsidP="00D2363A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F1197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046515" cy="1447800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RPr="00822160" w:rsidTr="00EB2D42">
        <w:trPr>
          <w:trHeight w:hRule="exact" w:val="5014"/>
        </w:trPr>
        <w:tc>
          <w:tcPr>
            <w:tcW w:w="2928" w:type="pct"/>
          </w:tcPr>
          <w:p w:rsidR="007E4B5C" w:rsidRPr="00F10F0C" w:rsidRDefault="007E4B5C" w:rsidP="00EB2D42">
            <w:pPr>
              <w:pStyle w:val="ListParagraph"/>
              <w:numPr>
                <w:ilvl w:val="0"/>
                <w:numId w:val="36"/>
              </w:num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  <w:szCs w:val="20"/>
              </w:rPr>
              <w:t>Zaposlenost i zarade</w:t>
            </w:r>
          </w:p>
          <w:p w:rsidR="00EB2D42" w:rsidRPr="00EB2D42" w:rsidRDefault="00180A07" w:rsidP="00EB2D4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sr-Latn-CS"/>
              </w:rPr>
            </w:pPr>
            <w:r w:rsidRPr="00EB2D42">
              <w:rPr>
                <w:rFonts w:asciiTheme="minorHAnsi" w:hAnsiTheme="minorHAnsi"/>
                <w:b/>
                <w:sz w:val="20"/>
                <w:szCs w:val="20"/>
                <w:lang w:val="sr-Latn-CS"/>
              </w:rPr>
              <w:t>Kretanja na tržištu rada ukazuju na blago povećanje zaposlenosti uz istovremeno povećanje nezaposlenosti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>. Prosječan broj zaposlenih u ok</w:t>
            </w:r>
            <w:r w:rsidR="007C2FB0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tobru 2015. iznosio je 174.761 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(povećan </w:t>
            </w:r>
            <w:r w:rsidR="0018380D">
              <w:rPr>
                <w:rFonts w:asciiTheme="minorHAnsi" w:hAnsiTheme="minorHAnsi"/>
                <w:sz w:val="20"/>
                <w:szCs w:val="20"/>
                <w:lang w:val="sr-Latn-CS"/>
              </w:rPr>
              <w:t>je 3,0% u odnosu na januar 2015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>, a za deseto</w:t>
            </w:r>
            <w:r w:rsidR="004950BD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mjesečni uporedni period 1,2%). 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Pritom je dostignut nivo nezaposlenosti od 36.363 (povećan je u odnosu na januar 2015. za 3,4%). Broj nezaposlenih u oktobru 2015. </w:t>
            </w:r>
            <w:r w:rsidR="00797697">
              <w:rPr>
                <w:rFonts w:asciiTheme="minorHAnsi" w:hAnsiTheme="minorHAnsi"/>
                <w:sz w:val="20"/>
                <w:szCs w:val="20"/>
                <w:lang w:val="sr-Latn-CS"/>
              </w:rPr>
              <w:t>u odnosu na isti mjesec 2014.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 povećan je 7,8%, dok je za desetomjesečni uporedni period povećan 2,2%. Stopa nezaposlenosti je sa 14,5% u oktobru 2014. povećana na 15,7% u oktobru 2015. Broj slobodnih radnih mjesta u oktobru 2015</w:t>
            </w:r>
            <w:r w:rsidR="00681F6E">
              <w:rPr>
                <w:rFonts w:asciiTheme="minorHAnsi" w:hAnsiTheme="minorHAnsi"/>
                <w:sz w:val="20"/>
                <w:szCs w:val="20"/>
                <w:lang w:val="sr-Latn-CS"/>
              </w:rPr>
              <w:t>.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 je iznosio 1.728 što je za oko jednu trećinu manje nego u oktobru 2014. Broj lica koja prvi put traže zaposlenje za uporedni desetomjesečni period se značajno povećao </w:t>
            </w:r>
            <w:r w:rsidR="00EC4967">
              <w:rPr>
                <w:rFonts w:asciiTheme="minorHAnsi" w:hAnsiTheme="minorHAnsi"/>
                <w:sz w:val="20"/>
                <w:szCs w:val="20"/>
                <w:lang w:val="sr-Latn-CS"/>
              </w:rPr>
              <w:t>11,3% i dostigao najveći nivo (</w:t>
            </w:r>
            <w:r w:rsidR="00577E3A">
              <w:rPr>
                <w:rFonts w:asciiTheme="minorHAnsi" w:hAnsiTheme="minorHAnsi"/>
                <w:sz w:val="20"/>
                <w:szCs w:val="20"/>
                <w:lang w:val="sr-Latn-CS"/>
              </w:rPr>
              <w:t>13.010 lica) u posljednjih nekoliko</w:t>
            </w:r>
            <w:r w:rsidR="00055374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 godina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>. Broj nezaposlenih visokoškolaca je smanjen u oktobru 2015 u odnosu na oktobar 2014.</w:t>
            </w:r>
            <w:r w:rsidR="009D0D25"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 za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 6%, </w:t>
            </w:r>
            <w:r w:rsidR="009D0D25"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a za visokoškolce 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>koji prvi put traže zaposlenje za 7,5%. Prosječna zarada je iznosila 721€, a prosječna neto zarada 478€. U oktobru 2015</w:t>
            </w:r>
            <w:r w:rsidR="00055374">
              <w:rPr>
                <w:rFonts w:asciiTheme="minorHAnsi" w:hAnsiTheme="minorHAnsi"/>
                <w:sz w:val="20"/>
                <w:szCs w:val="20"/>
                <w:lang w:val="sr-Latn-CS"/>
              </w:rPr>
              <w:t>.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 u odnosu na septembar 2015</w:t>
            </w:r>
            <w:r w:rsidR="00955A93">
              <w:rPr>
                <w:rFonts w:asciiTheme="minorHAnsi" w:hAnsiTheme="minorHAnsi"/>
                <w:sz w:val="20"/>
                <w:szCs w:val="20"/>
                <w:lang w:val="sr-Latn-CS"/>
              </w:rPr>
              <w:t>.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 zarade su se povećale 0,1%, a neto zarade 0,2%, do</w:t>
            </w:r>
            <w:r w:rsidR="00667B92"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>k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 xml:space="preserve"> su se za uporedni desetomjesečni period, zarade povećale za 0,3%, a neto zarade 0,6%. Re</w:t>
            </w:r>
            <w:r w:rsidR="00667B92"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>a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>lne zarade u oktobru u odnosu na prethodni mjesec su se povećale 0,3%, za deseto</w:t>
            </w:r>
            <w:r w:rsidR="00D2131E">
              <w:rPr>
                <w:rFonts w:asciiTheme="minorHAnsi" w:hAnsiTheme="minorHAnsi"/>
                <w:sz w:val="20"/>
                <w:szCs w:val="20"/>
                <w:lang w:val="sr-Latn-CS"/>
              </w:rPr>
              <w:t>m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>jesečni upore</w:t>
            </w:r>
            <w:r w:rsidR="00D2131E">
              <w:rPr>
                <w:rFonts w:asciiTheme="minorHAnsi" w:hAnsiTheme="minorHAnsi"/>
                <w:sz w:val="20"/>
                <w:szCs w:val="20"/>
                <w:lang w:val="sr-Latn-CS"/>
              </w:rPr>
              <w:t>d</w:t>
            </w:r>
            <w:r w:rsidRPr="00EB2D42">
              <w:rPr>
                <w:rFonts w:asciiTheme="minorHAnsi" w:hAnsiTheme="minorHAnsi"/>
                <w:sz w:val="20"/>
                <w:szCs w:val="20"/>
                <w:lang w:val="sr-Latn-CS"/>
              </w:rPr>
              <w:t>ni period su se smanjile 0,9%.</w:t>
            </w:r>
          </w:p>
          <w:p w:rsidR="007F5F68" w:rsidRPr="00822160" w:rsidRDefault="007F5F68" w:rsidP="00EB2D42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2" w:type="pct"/>
            <w:vAlign w:val="center"/>
          </w:tcPr>
          <w:p w:rsidR="005E532B" w:rsidRPr="005E532B" w:rsidRDefault="005E532B" w:rsidP="005E532B">
            <w:pPr>
              <w:pStyle w:val="Caption"/>
              <w:keepNext/>
              <w:jc w:val="center"/>
              <w:rPr>
                <w:sz w:val="18"/>
                <w:szCs w:val="18"/>
              </w:rPr>
            </w:pPr>
            <w:r w:rsidRPr="005E532B">
              <w:rPr>
                <w:sz w:val="18"/>
                <w:szCs w:val="18"/>
              </w:rPr>
              <w:t xml:space="preserve">Grafik </w:t>
            </w:r>
            <w:r w:rsidR="00F10D21" w:rsidRPr="005E532B">
              <w:rPr>
                <w:sz w:val="18"/>
                <w:szCs w:val="18"/>
              </w:rPr>
              <w:fldChar w:fldCharType="begin"/>
            </w:r>
            <w:r w:rsidRPr="005E532B">
              <w:rPr>
                <w:sz w:val="18"/>
                <w:szCs w:val="18"/>
              </w:rPr>
              <w:instrText xml:space="preserve"> SEQ Grafik \* ARABIC </w:instrText>
            </w:r>
            <w:r w:rsidR="00F10D21" w:rsidRPr="005E532B">
              <w:rPr>
                <w:sz w:val="18"/>
                <w:szCs w:val="18"/>
              </w:rPr>
              <w:fldChar w:fldCharType="separate"/>
            </w:r>
            <w:r w:rsidR="00A60B30">
              <w:rPr>
                <w:noProof/>
                <w:sz w:val="18"/>
                <w:szCs w:val="18"/>
              </w:rPr>
              <w:t>4</w:t>
            </w:r>
            <w:r w:rsidR="00F10D21" w:rsidRPr="005E532B">
              <w:rPr>
                <w:sz w:val="18"/>
                <w:szCs w:val="18"/>
              </w:rPr>
              <w:fldChar w:fldCharType="end"/>
            </w:r>
            <w:r w:rsidRPr="005E532B">
              <w:rPr>
                <w:sz w:val="18"/>
                <w:szCs w:val="18"/>
              </w:rPr>
              <w:t xml:space="preserve"> Tržište rada (u hilj.)</w:t>
            </w:r>
          </w:p>
          <w:p w:rsidR="00C45B95" w:rsidRPr="00822160" w:rsidRDefault="00B7191F" w:rsidP="00D2363A">
            <w:pPr>
              <w:jc w:val="center"/>
              <w:rPr>
                <w:rFonts w:asciiTheme="minorHAnsi" w:hAnsiTheme="minorHAnsi" w:cstheme="minorHAnsi"/>
              </w:rPr>
            </w:pPr>
            <w:r w:rsidRPr="00B7191F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071007" cy="1970314"/>
                  <wp:effectExtent l="0" t="0" r="0" b="0"/>
                  <wp:docPr id="10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C45B95" w:rsidRPr="00822160" w:rsidTr="00EB2D42">
        <w:trPr>
          <w:trHeight w:hRule="exact" w:val="3740"/>
        </w:trPr>
        <w:tc>
          <w:tcPr>
            <w:tcW w:w="2928" w:type="pct"/>
          </w:tcPr>
          <w:p w:rsidR="006341A9" w:rsidRPr="00656E68" w:rsidRDefault="006341A9" w:rsidP="004A1F2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18"/>
              </w:rPr>
            </w:pPr>
            <w:r w:rsidRPr="00656E68">
              <w:rPr>
                <w:rFonts w:asciiTheme="minorHAnsi" w:hAnsiTheme="minorHAnsi" w:cstheme="minorHAnsi"/>
                <w:b/>
                <w:noProof/>
                <w:sz w:val="18"/>
              </w:rPr>
              <w:lastRenderedPageBreak/>
              <w:t>Javne finansije</w:t>
            </w:r>
          </w:p>
          <w:p w:rsidR="00F01D6A" w:rsidRPr="00EC4A32" w:rsidRDefault="00F01D6A" w:rsidP="00C50F35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C4A32">
              <w:rPr>
                <w:rFonts w:asciiTheme="minorHAnsi" w:hAnsiTheme="minorHAnsi" w:cs="Calibri"/>
                <w:b/>
                <w:sz w:val="20"/>
                <w:szCs w:val="20"/>
              </w:rPr>
              <w:t>Prihodi budžeta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 xml:space="preserve"> za deset mjeseci 2015.</w:t>
            </w:r>
            <w:r w:rsidR="001A31E5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>godine iznosili su 1.074,2mil. €</w:t>
            </w:r>
            <w:r w:rsidR="00BF0898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 xml:space="preserve"> ili 29,3% BDP−a. U odnosu na isti period prethodne godine prihodi su niži za 2,2%, dok su u odnosu na plan povećani 0,3%.  Najveći rast imamo kod  naplate akcize od 5,3%  što je rezultat  porasta stope akciza na cigarete i preduzetih aktivno</w:t>
            </w:r>
            <w:r w:rsidR="00F537A9">
              <w:rPr>
                <w:rFonts w:asciiTheme="minorHAnsi" w:hAnsiTheme="minorHAnsi" w:cs="Calibri"/>
                <w:sz w:val="20"/>
                <w:szCs w:val="20"/>
              </w:rPr>
              <w:t>sti na smanjenju sive ekonomije</w:t>
            </w:r>
            <w:r w:rsidR="00C63996">
              <w:rPr>
                <w:rFonts w:asciiTheme="minorHAnsi" w:hAnsiTheme="minorHAnsi" w:cs="Calibri"/>
                <w:sz w:val="20"/>
                <w:szCs w:val="20"/>
              </w:rPr>
              <w:t xml:space="preserve"> na tržištu akciznih proizvoda 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>i naplate carina za 2,0%. U oktobru su prihodi naplaćeni u iznosu od 110,7 mil</w:t>
            </w:r>
            <w:r w:rsidR="00D813B7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>€ što je niže za  4,1%  u odnosu na isti mjesec prošle godine. Izdaci budžeta u periodu januar-oktobar 2015.godine iznose 1.326,6</w:t>
            </w:r>
            <w:r w:rsidR="009270C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>mil</w:t>
            </w:r>
            <w:r w:rsidR="009270C4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>€,i u odnosu na uporedni period su veći za 13,5% usljed  povećanja rashoda za kamate i kapitalnog budžeta. U posmatranom periodu 2015.</w:t>
            </w:r>
            <w:r w:rsidR="00D67A9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>godine  zabilježen je gotovinski budžetski deficit od 252,4</w:t>
            </w:r>
            <w:r w:rsidR="007C3C6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>mil</w:t>
            </w:r>
            <w:r w:rsidR="007C3C63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>€, kao i u oktobru u iznosu od 4,0 mil</w:t>
            </w:r>
            <w:r w:rsidR="00603291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Pr="00EC4A32">
              <w:rPr>
                <w:rFonts w:asciiTheme="minorHAnsi" w:hAnsiTheme="minorHAnsi" w:cs="Calibri"/>
                <w:sz w:val="20"/>
                <w:szCs w:val="20"/>
              </w:rPr>
              <w:t>€.</w:t>
            </w:r>
            <w:r w:rsidRPr="00EC4A32">
              <w:rPr>
                <w:rFonts w:asciiTheme="minorHAnsi" w:hAnsiTheme="minorHAnsi"/>
                <w:sz w:val="20"/>
                <w:szCs w:val="20"/>
              </w:rPr>
              <w:t xml:space="preserve"> Državni dug (uključujući depozite) na kraju juna 2015.</w:t>
            </w:r>
            <w:r w:rsidR="006032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C4A32">
              <w:rPr>
                <w:rFonts w:asciiTheme="minorHAnsi" w:hAnsiTheme="minorHAnsi"/>
                <w:sz w:val="20"/>
                <w:szCs w:val="20"/>
              </w:rPr>
              <w:t>godine iznosio je 2.150,8 mil.€, ili 58,8 % procijenjenog BDP-a. Ino–dug iznosi 1.975,1</w:t>
            </w:r>
            <w:r w:rsidR="006032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C4A32">
              <w:rPr>
                <w:rFonts w:asciiTheme="minorHAnsi" w:hAnsiTheme="minorHAnsi"/>
                <w:sz w:val="20"/>
                <w:szCs w:val="20"/>
              </w:rPr>
              <w:t>mil.€, unutrašnji dug 329,2</w:t>
            </w:r>
            <w:r w:rsidR="006032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C4A32">
              <w:rPr>
                <w:rFonts w:asciiTheme="minorHAnsi" w:hAnsiTheme="minorHAnsi"/>
                <w:sz w:val="20"/>
                <w:szCs w:val="20"/>
              </w:rPr>
              <w:t>mil.€, dok se na depozite odnosi 153,5 mil.€.</w:t>
            </w:r>
          </w:p>
          <w:p w:rsidR="00C45B95" w:rsidRPr="00E42824" w:rsidRDefault="00C45B95" w:rsidP="004A3A0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vAlign w:val="center"/>
          </w:tcPr>
          <w:p w:rsidR="002A02A2" w:rsidRPr="002A02A2" w:rsidRDefault="002A02A2" w:rsidP="002A02A2">
            <w:pPr>
              <w:pStyle w:val="Caption"/>
              <w:keepNext/>
              <w:jc w:val="center"/>
              <w:rPr>
                <w:sz w:val="18"/>
                <w:szCs w:val="18"/>
              </w:rPr>
            </w:pPr>
            <w:r w:rsidRPr="002A02A2">
              <w:rPr>
                <w:sz w:val="18"/>
                <w:szCs w:val="18"/>
              </w:rPr>
              <w:t xml:space="preserve">Grafik </w:t>
            </w:r>
            <w:r w:rsidR="00F10D21" w:rsidRPr="002A02A2">
              <w:rPr>
                <w:sz w:val="18"/>
                <w:szCs w:val="18"/>
              </w:rPr>
              <w:fldChar w:fldCharType="begin"/>
            </w:r>
            <w:r w:rsidRPr="002A02A2">
              <w:rPr>
                <w:sz w:val="18"/>
                <w:szCs w:val="18"/>
              </w:rPr>
              <w:instrText xml:space="preserve"> SEQ Grafik \* ARABIC </w:instrText>
            </w:r>
            <w:r w:rsidR="00F10D21" w:rsidRPr="002A02A2">
              <w:rPr>
                <w:sz w:val="18"/>
                <w:szCs w:val="18"/>
              </w:rPr>
              <w:fldChar w:fldCharType="separate"/>
            </w:r>
            <w:r w:rsidR="00A60B30">
              <w:rPr>
                <w:noProof/>
                <w:sz w:val="18"/>
                <w:szCs w:val="18"/>
              </w:rPr>
              <w:t>5</w:t>
            </w:r>
            <w:r w:rsidR="00F10D21" w:rsidRPr="002A02A2">
              <w:rPr>
                <w:sz w:val="18"/>
                <w:szCs w:val="18"/>
              </w:rPr>
              <w:fldChar w:fldCharType="end"/>
            </w:r>
            <w:r w:rsidRPr="002A02A2">
              <w:rPr>
                <w:sz w:val="18"/>
                <w:szCs w:val="18"/>
              </w:rPr>
              <w:t xml:space="preserve"> Kretanje prihoda</w:t>
            </w:r>
            <w:r w:rsidR="00F537A9">
              <w:rPr>
                <w:sz w:val="18"/>
                <w:szCs w:val="18"/>
              </w:rPr>
              <w:t xml:space="preserve"> i</w:t>
            </w:r>
            <w:r w:rsidRPr="002A02A2">
              <w:rPr>
                <w:sz w:val="18"/>
                <w:szCs w:val="18"/>
              </w:rPr>
              <w:t xml:space="preserve"> rashoda</w:t>
            </w:r>
            <w:r w:rsidR="00874F90">
              <w:rPr>
                <w:sz w:val="18"/>
                <w:szCs w:val="18"/>
              </w:rPr>
              <w:t xml:space="preserve"> (u mil.€)</w:t>
            </w:r>
          </w:p>
          <w:p w:rsidR="00382492" w:rsidRDefault="006C1258" w:rsidP="00382492">
            <w:pPr>
              <w:jc w:val="center"/>
              <w:rPr>
                <w:color w:val="000000"/>
              </w:rPr>
            </w:pPr>
            <w:r w:rsidRPr="006C1258">
              <w:rPr>
                <w:noProof/>
                <w:color w:val="000000"/>
              </w:rPr>
              <w:drawing>
                <wp:inline distT="0" distB="0" distL="0" distR="0">
                  <wp:extent cx="2144486" cy="1937658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C45B95" w:rsidRPr="00822160" w:rsidRDefault="00C45B95" w:rsidP="00D236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5B95" w:rsidRPr="00822160" w:rsidTr="00EB2D42">
        <w:trPr>
          <w:trHeight w:hRule="exact" w:val="5252"/>
        </w:trPr>
        <w:tc>
          <w:tcPr>
            <w:tcW w:w="2928" w:type="pct"/>
          </w:tcPr>
          <w:p w:rsidR="006D4A58" w:rsidRPr="00F10F0C" w:rsidRDefault="006D4A58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822160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Pr="00F10F0C">
              <w:rPr>
                <w:rFonts w:asciiTheme="minorHAnsi" w:hAnsiTheme="minorHAnsi" w:cstheme="minorHAnsi"/>
                <w:b/>
                <w:noProof/>
                <w:sz w:val="18"/>
              </w:rPr>
              <w:t>Monetarni sektor</w:t>
            </w:r>
          </w:p>
          <w:p w:rsidR="000B4F0C" w:rsidRPr="003C543D" w:rsidRDefault="000B4F0C" w:rsidP="000B4F0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U oktobru je zabilježen dalji rast depozita i kapitala, kao i blagi pad kreditnih plasmana na mjesečnom nivou.</w:t>
            </w:r>
            <w:r>
              <w:rPr>
                <w:noProof/>
                <w:sz w:val="20"/>
                <w:szCs w:val="20"/>
              </w:rPr>
              <w:t xml:space="preserve"> Sredstva deponovana u bankama su nastavila trend rasta, tako da su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ukupni </w:t>
            </w:r>
            <w:r w:rsidRPr="004512FD">
              <w:rPr>
                <w:b/>
                <w:noProof/>
                <w:sz w:val="20"/>
                <w:szCs w:val="20"/>
              </w:rPr>
              <w:t>depozit</w:t>
            </w:r>
            <w:r>
              <w:rPr>
                <w:b/>
                <w:noProof/>
                <w:sz w:val="20"/>
                <w:szCs w:val="20"/>
              </w:rPr>
              <w:t xml:space="preserve">i </w:t>
            </w:r>
            <w:r w:rsidRPr="00436828">
              <w:rPr>
                <w:noProof/>
                <w:sz w:val="20"/>
                <w:szCs w:val="20"/>
              </w:rPr>
              <w:t>iznosili</w:t>
            </w:r>
            <w:r>
              <w:rPr>
                <w:noProof/>
                <w:sz w:val="20"/>
                <w:szCs w:val="20"/>
              </w:rPr>
              <w:t xml:space="preserve"> 2.658,3 mil.€ i na mjesečnom nivou su ostvarili rast od 1,3%, a na godišnjem 18,1%. Pr</w:t>
            </w:r>
            <w:r w:rsidR="005F3FF7">
              <w:rPr>
                <w:noProof/>
                <w:sz w:val="20"/>
                <w:szCs w:val="20"/>
              </w:rPr>
              <w:t>i tome su depoziti stanovništva</w:t>
            </w:r>
            <w:r>
              <w:rPr>
                <w:noProof/>
                <w:sz w:val="20"/>
                <w:szCs w:val="20"/>
              </w:rPr>
              <w:t xml:space="preserve"> sa iznosom od 1.417,4 mil.€ povećani za 6,4% u odnosu na kraj prethodne godine, dok su u istom periodu depoziti privrede ostvarili značajan rast od 32,9%.</w:t>
            </w:r>
            <w:r w:rsidR="005F3FF7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Banke su u oktobru odobrile 2.539,5 mil.€ </w:t>
            </w:r>
            <w:r w:rsidRPr="00D315D1">
              <w:rPr>
                <w:b/>
                <w:noProof/>
                <w:sz w:val="20"/>
                <w:szCs w:val="20"/>
              </w:rPr>
              <w:t>kredita</w:t>
            </w:r>
            <w:r>
              <w:rPr>
                <w:noProof/>
                <w:sz w:val="20"/>
                <w:szCs w:val="20"/>
              </w:rPr>
              <w:t>, što predstavlja smanjenje od 0,2% na mjesečnom nivou, dok su na godišnj</w:t>
            </w:r>
            <w:r w:rsidR="005F3FF7">
              <w:rPr>
                <w:noProof/>
                <w:sz w:val="20"/>
                <w:szCs w:val="20"/>
              </w:rPr>
              <w:t>em nivou ostvarili rast od 4,8%</w:t>
            </w:r>
            <w:r>
              <w:rPr>
                <w:noProof/>
                <w:sz w:val="20"/>
                <w:szCs w:val="20"/>
              </w:rPr>
              <w:t>.</w:t>
            </w:r>
            <w:r w:rsidR="005F3FF7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Krediti privrede  su iznosili 946,6 mil.€ i povećani su za 6,3% na godišnjem nivou ,dok je rast kredita stanovništva iznosio 2,7% u istom periodu.</w:t>
            </w:r>
            <w:r w:rsidR="005F3FF7">
              <w:rPr>
                <w:noProof/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t xml:space="preserve">Za deset mjeseci ove godine </w:t>
            </w:r>
            <w:r w:rsidRPr="009F5E41">
              <w:rPr>
                <w:b/>
                <w:noProof/>
                <w:sz w:val="20"/>
                <w:szCs w:val="20"/>
              </w:rPr>
              <w:t>novoodobreni</w:t>
            </w:r>
            <w:r>
              <w:rPr>
                <w:noProof/>
                <w:sz w:val="20"/>
                <w:szCs w:val="20"/>
              </w:rPr>
              <w:t xml:space="preserve"> krediti iznose 747,9 mil.€ i poveć</w:t>
            </w:r>
            <w:r w:rsidR="005F3FF7">
              <w:rPr>
                <w:noProof/>
                <w:sz w:val="20"/>
                <w:szCs w:val="20"/>
              </w:rPr>
              <w:t>ani su za 25,</w:t>
            </w:r>
            <w:r>
              <w:rPr>
                <w:noProof/>
                <w:sz w:val="20"/>
                <w:szCs w:val="20"/>
              </w:rPr>
              <w:t xml:space="preserve">4% u odnosu na isti period prethodne godine. Nastavljen je trend smanjenja </w:t>
            </w:r>
            <w:r w:rsidRPr="00836CA1">
              <w:rPr>
                <w:b/>
                <w:noProof/>
                <w:sz w:val="20"/>
                <w:szCs w:val="20"/>
              </w:rPr>
              <w:t xml:space="preserve">kamatnih </w:t>
            </w:r>
            <w:r>
              <w:rPr>
                <w:noProof/>
                <w:sz w:val="20"/>
                <w:szCs w:val="20"/>
              </w:rPr>
              <w:t>stopa na ukupne kredite,</w:t>
            </w:r>
            <w:r w:rsidR="00660878">
              <w:rPr>
                <w:noProof/>
                <w:sz w:val="20"/>
                <w:szCs w:val="20"/>
              </w:rPr>
              <w:t xml:space="preserve"> tako da u oktobru iznose 8,79%</w:t>
            </w:r>
            <w:r>
              <w:rPr>
                <w:noProof/>
                <w:sz w:val="20"/>
                <w:szCs w:val="20"/>
              </w:rPr>
              <w:t>,</w:t>
            </w:r>
            <w:r w:rsidR="00660878">
              <w:rPr>
                <w:noProof/>
                <w:sz w:val="20"/>
                <w:szCs w:val="20"/>
              </w:rPr>
              <w:t xml:space="preserve"> </w:t>
            </w:r>
            <w:r w:rsidR="002515E8">
              <w:rPr>
                <w:noProof/>
                <w:sz w:val="20"/>
                <w:szCs w:val="20"/>
              </w:rPr>
              <w:t xml:space="preserve">što je za 0.1 </w:t>
            </w:r>
            <w:r w:rsidR="00CA5241">
              <w:rPr>
                <w:noProof/>
                <w:sz w:val="20"/>
                <w:szCs w:val="20"/>
              </w:rPr>
              <w:t xml:space="preserve"> p. p</w:t>
            </w:r>
            <w:r>
              <w:rPr>
                <w:noProof/>
                <w:sz w:val="20"/>
                <w:szCs w:val="20"/>
              </w:rPr>
              <w:t xml:space="preserve"> niže u odnosu na prethodni mjesec, pri čemu su kamatne stope na novoodobrene kredite iznosile 7.76% i smanjene su za 1,85</w:t>
            </w:r>
            <w:r w:rsidR="00660878">
              <w:rPr>
                <w:noProof/>
                <w:sz w:val="20"/>
                <w:szCs w:val="20"/>
              </w:rPr>
              <w:t xml:space="preserve"> </w:t>
            </w:r>
            <w:r w:rsidR="00CA5241">
              <w:rPr>
                <w:noProof/>
                <w:sz w:val="20"/>
                <w:szCs w:val="20"/>
              </w:rPr>
              <w:t>p.p</w:t>
            </w:r>
            <w:r>
              <w:rPr>
                <w:noProof/>
                <w:sz w:val="20"/>
                <w:szCs w:val="20"/>
              </w:rPr>
              <w:t xml:space="preserve"> na mjesečnom nivou.</w:t>
            </w:r>
            <w:r w:rsidR="0066087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Krajem  oktobra od ukupno  76.251 pravnih lica i preduzetnika, u </w:t>
            </w:r>
            <w:r w:rsidRPr="00836CA1">
              <w:rPr>
                <w:b/>
                <w:noProof/>
                <w:sz w:val="20"/>
                <w:szCs w:val="20"/>
              </w:rPr>
              <w:t>blokadi</w:t>
            </w:r>
            <w:r>
              <w:rPr>
                <w:noProof/>
                <w:sz w:val="20"/>
                <w:szCs w:val="20"/>
              </w:rPr>
              <w:t xml:space="preserve"> je bilo 14.718 dužnika, što u poređenju sa prethodnim mjesec</w:t>
            </w:r>
            <w:r w:rsidR="00660878">
              <w:rPr>
                <w:noProof/>
                <w:sz w:val="20"/>
                <w:szCs w:val="20"/>
              </w:rPr>
              <w:t>om predstavlja povećanje od 1,4</w:t>
            </w:r>
            <w:r>
              <w:rPr>
                <w:noProof/>
                <w:sz w:val="20"/>
                <w:szCs w:val="20"/>
              </w:rPr>
              <w:t>% ili 202 kompanije. Ukupan dug po osnovu koga je izvršena bloka</w:t>
            </w:r>
            <w:r w:rsidR="00660878">
              <w:rPr>
                <w:noProof/>
                <w:sz w:val="20"/>
                <w:szCs w:val="20"/>
              </w:rPr>
              <w:t>da računa je iznosio 545,2 mil.</w:t>
            </w:r>
            <w:r>
              <w:rPr>
                <w:noProof/>
                <w:sz w:val="20"/>
                <w:szCs w:val="20"/>
              </w:rPr>
              <w:t>€, što je za 0,</w:t>
            </w:r>
            <w:r w:rsidR="00660878">
              <w:rPr>
                <w:noProof/>
                <w:sz w:val="20"/>
                <w:szCs w:val="20"/>
              </w:rPr>
              <w:t>8</w:t>
            </w:r>
            <w:r w:rsidR="005F3FF7">
              <w:rPr>
                <w:noProof/>
                <w:sz w:val="20"/>
                <w:szCs w:val="20"/>
              </w:rPr>
              <w:t>% više u odnosu na septembar.</w:t>
            </w:r>
          </w:p>
          <w:p w:rsidR="00C45B95" w:rsidRPr="00822160" w:rsidRDefault="00C45B95" w:rsidP="004A3A00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2" w:type="pct"/>
            <w:vAlign w:val="center"/>
          </w:tcPr>
          <w:p w:rsidR="00892B15" w:rsidRPr="00892B15" w:rsidRDefault="00892B15" w:rsidP="00892B15">
            <w:pPr>
              <w:pStyle w:val="Caption"/>
              <w:keepNext/>
              <w:jc w:val="center"/>
              <w:rPr>
                <w:sz w:val="18"/>
                <w:szCs w:val="18"/>
              </w:rPr>
            </w:pPr>
            <w:r w:rsidRPr="00892B15">
              <w:rPr>
                <w:sz w:val="18"/>
                <w:szCs w:val="18"/>
              </w:rPr>
              <w:t xml:space="preserve">Grafik </w:t>
            </w:r>
            <w:r w:rsidR="00F10D21" w:rsidRPr="00892B15">
              <w:rPr>
                <w:sz w:val="18"/>
                <w:szCs w:val="18"/>
              </w:rPr>
              <w:fldChar w:fldCharType="begin"/>
            </w:r>
            <w:r w:rsidRPr="00892B15">
              <w:rPr>
                <w:sz w:val="18"/>
                <w:szCs w:val="18"/>
              </w:rPr>
              <w:instrText xml:space="preserve"> SEQ Grafik \* ARABIC </w:instrText>
            </w:r>
            <w:r w:rsidR="00F10D21" w:rsidRPr="00892B15">
              <w:rPr>
                <w:sz w:val="18"/>
                <w:szCs w:val="18"/>
              </w:rPr>
              <w:fldChar w:fldCharType="separate"/>
            </w:r>
            <w:r w:rsidR="00A60B30">
              <w:rPr>
                <w:noProof/>
                <w:sz w:val="18"/>
                <w:szCs w:val="18"/>
              </w:rPr>
              <w:t>6</w:t>
            </w:r>
            <w:r w:rsidR="00F10D21" w:rsidRPr="00892B15">
              <w:rPr>
                <w:sz w:val="18"/>
                <w:szCs w:val="18"/>
              </w:rPr>
              <w:fldChar w:fldCharType="end"/>
            </w:r>
            <w:r w:rsidRPr="00892B15">
              <w:rPr>
                <w:sz w:val="18"/>
                <w:szCs w:val="18"/>
              </w:rPr>
              <w:t xml:space="preserve"> Kamatne stope</w:t>
            </w:r>
            <w:r>
              <w:rPr>
                <w:sz w:val="18"/>
                <w:szCs w:val="18"/>
              </w:rPr>
              <w:t>, %</w:t>
            </w:r>
          </w:p>
          <w:p w:rsidR="00C45B95" w:rsidRPr="00822160" w:rsidRDefault="003D52BD" w:rsidP="00D2363A">
            <w:pPr>
              <w:jc w:val="center"/>
              <w:rPr>
                <w:rFonts w:asciiTheme="minorHAnsi" w:hAnsiTheme="minorHAnsi" w:cstheme="minorHAnsi"/>
              </w:rPr>
            </w:pPr>
            <w:r w:rsidRPr="003D52BD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743197" cy="2133600"/>
                  <wp:effectExtent l="0" t="0" r="0" b="0"/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E013C2" w:rsidRPr="00822160" w:rsidTr="00EB2D42">
        <w:trPr>
          <w:trHeight w:hRule="exact" w:val="6907"/>
        </w:trPr>
        <w:tc>
          <w:tcPr>
            <w:tcW w:w="2928" w:type="pct"/>
          </w:tcPr>
          <w:p w:rsidR="002F3706" w:rsidRPr="00F10F0C" w:rsidRDefault="0065763E" w:rsidP="004A3A00">
            <w:pPr>
              <w:pStyle w:val="ListParagraph"/>
              <w:numPr>
                <w:ilvl w:val="0"/>
                <w:numId w:val="36"/>
              </w:num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822160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="002F3706" w:rsidRPr="00F10F0C">
              <w:rPr>
                <w:rFonts w:asciiTheme="minorHAnsi" w:hAnsiTheme="minorHAnsi" w:cstheme="minorHAnsi"/>
                <w:b/>
                <w:noProof/>
                <w:sz w:val="18"/>
              </w:rPr>
              <w:t>Spoljnotrgovinska razmjena</w:t>
            </w:r>
          </w:p>
          <w:p w:rsidR="00C651AD" w:rsidRDefault="00C651AD" w:rsidP="0075416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4226">
              <w:rPr>
                <w:b/>
                <w:sz w:val="20"/>
                <w:szCs w:val="20"/>
              </w:rPr>
              <w:t>Spoljnotrgovinska razmjena za 10 mjeseci ove godine iznosila je 1.778 mil.€, što je za 0,9% više u odnosu na uporedni period 2014.</w:t>
            </w:r>
            <w:r w:rsidRPr="007542F0">
              <w:rPr>
                <w:sz w:val="20"/>
                <w:szCs w:val="20"/>
              </w:rPr>
              <w:t xml:space="preserve"> Robni deficit iznosio je 1.</w:t>
            </w:r>
            <w:r>
              <w:rPr>
                <w:sz w:val="20"/>
                <w:szCs w:val="20"/>
              </w:rPr>
              <w:t>288,1</w:t>
            </w:r>
            <w:r w:rsidRPr="007542F0">
              <w:rPr>
                <w:sz w:val="20"/>
                <w:szCs w:val="20"/>
              </w:rPr>
              <w:t xml:space="preserve"> mil.€ što predstavlja povećanje od </w:t>
            </w:r>
            <w:r>
              <w:rPr>
                <w:sz w:val="20"/>
                <w:szCs w:val="20"/>
              </w:rPr>
              <w:t>5,5</w:t>
            </w:r>
            <w:r w:rsidRPr="007542F0">
              <w:rPr>
                <w:sz w:val="20"/>
                <w:szCs w:val="20"/>
              </w:rPr>
              <w:t>% u odnosu na isti period prošle godine. Pokrivenost uvoza izvozom iznosila</w:t>
            </w:r>
            <w:r w:rsidR="002515E8">
              <w:rPr>
                <w:sz w:val="20"/>
                <w:szCs w:val="20"/>
              </w:rPr>
              <w:t xml:space="preserve"> je 15,8% i </w:t>
            </w:r>
            <w:r w:rsidR="00CA5241">
              <w:rPr>
                <w:sz w:val="20"/>
                <w:szCs w:val="20"/>
              </w:rPr>
              <w:t xml:space="preserve">manja je za 2,4 p.p g-n-g. </w:t>
            </w:r>
            <w:r w:rsidRPr="007542F0">
              <w:rPr>
                <w:sz w:val="20"/>
                <w:szCs w:val="20"/>
              </w:rPr>
              <w:t xml:space="preserve"> Izvoz roba </w:t>
            </w:r>
            <w:r w:rsidR="007E4BE6">
              <w:rPr>
                <w:sz w:val="20"/>
                <w:szCs w:val="20"/>
              </w:rPr>
              <w:t>iznosio je 245 mil.€, što je 9,7</w:t>
            </w:r>
            <w:r w:rsidRPr="007542F0">
              <w:rPr>
                <w:sz w:val="20"/>
                <w:szCs w:val="20"/>
              </w:rPr>
              <w:t>% manje g-n-g. Do najvećeg pada došlo je u sektoru 0</w:t>
            </w:r>
            <w:r>
              <w:rPr>
                <w:sz w:val="20"/>
                <w:szCs w:val="20"/>
              </w:rPr>
              <w:t xml:space="preserve"> </w:t>
            </w:r>
            <w:r w:rsidRPr="007542F0">
              <w:rPr>
                <w:sz w:val="20"/>
                <w:szCs w:val="20"/>
              </w:rPr>
              <w:t>- Hrana i žive životinje (za 34,0 mil.€</w:t>
            </w:r>
            <w:r>
              <w:rPr>
                <w:sz w:val="20"/>
                <w:szCs w:val="20"/>
              </w:rPr>
              <w:t xml:space="preserve"> ili 62,3% manje g-n-g</w:t>
            </w:r>
            <w:r w:rsidRPr="007542F0">
              <w:rPr>
                <w:sz w:val="20"/>
                <w:szCs w:val="20"/>
              </w:rPr>
              <w:t>), dok je povećanje zabilježeno u sektoru 6</w:t>
            </w:r>
            <w:r>
              <w:rPr>
                <w:sz w:val="20"/>
                <w:szCs w:val="20"/>
              </w:rPr>
              <w:t xml:space="preserve"> - </w:t>
            </w:r>
            <w:r w:rsidRPr="007542F0">
              <w:rPr>
                <w:sz w:val="20"/>
                <w:szCs w:val="20"/>
              </w:rPr>
              <w:t>Proizvodi svrstani po materijalu (za 4,4 mil.€</w:t>
            </w:r>
            <w:r>
              <w:rPr>
                <w:sz w:val="20"/>
                <w:szCs w:val="20"/>
              </w:rPr>
              <w:t xml:space="preserve"> ili 6,9 više g-n-g </w:t>
            </w:r>
            <w:r w:rsidRPr="007542F0">
              <w:rPr>
                <w:sz w:val="20"/>
                <w:szCs w:val="20"/>
              </w:rPr>
              <w:t>- povećanje izvoza gvožđa i čelika od 16,2 mil.€ umanjeno je padom cijena aluminijuma na berzi, što je u konačnom smanjilo vrijednost izvoza obojenih metala za 11,3 mil.€).</w:t>
            </w:r>
            <w:r>
              <w:rPr>
                <w:sz w:val="20"/>
                <w:szCs w:val="20"/>
              </w:rPr>
              <w:t xml:space="preserve"> Ukupan uvoz roba vrijedio je 1.533</w:t>
            </w:r>
            <w:r w:rsidR="007E4BE6">
              <w:rPr>
                <w:sz w:val="20"/>
                <w:szCs w:val="20"/>
              </w:rPr>
              <w:t>,1, što je za 2,7</w:t>
            </w:r>
            <w:r>
              <w:rPr>
                <w:sz w:val="20"/>
                <w:szCs w:val="20"/>
              </w:rPr>
              <w:t xml:space="preserve">% više g-n-g. U strukturi uvoza najveći rast je zablježen u sektoru 7 - Mašine i transportni uređaji (za 58,8 mil.€ ili 21,3% više g-n-g), dok je najveći pad zabilježen u sektoru - Mineralna goriva i maziva (za 31,6 mil.€ ili 15,7% manje g-n-g- prvenstveno zbog pada cijena goriva). Spoljnotrgovinska razmjena bila je najveća sa potpisnicima CEFTA sporazuma i Evropskom unijom. </w:t>
            </w:r>
          </w:p>
          <w:p w:rsidR="00686019" w:rsidRDefault="00686019" w:rsidP="0075416B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Neto priliv stranih direktnih investicija u periodu januar-septembar 2015. iznosio je 526,4 mil.€, ili 101,6% više nego u uporednom periodu 2014. godine. </w:t>
            </w:r>
            <w:r>
              <w:rPr>
                <w:noProof/>
                <w:sz w:val="20"/>
                <w:szCs w:val="20"/>
              </w:rPr>
              <w:t xml:space="preserve">Rast neto SDI prevashodno je rezultat  značajnog povećanja priliva po osnovu ulaganja u domaće kompanije i banke. Ukupan priliv stranih direktnih investicija iznosio je 601,6 mil.€, što je za 71,0% više nego u 2014. </w:t>
            </w:r>
            <w:r>
              <w:rPr>
                <w:noProof/>
                <w:color w:val="000000" w:themeColor="text1"/>
                <w:sz w:val="20"/>
                <w:szCs w:val="20"/>
              </w:rPr>
              <w:t>Priliv po osnovu vlasničkih ulaganja iznosio je 410,7 mil.€, što čini 68,3% ukupnog priliva i bio je  2,6  pu</w:t>
            </w:r>
            <w:r w:rsidR="00624532">
              <w:rPr>
                <w:noProof/>
                <w:color w:val="000000" w:themeColor="text1"/>
                <w:sz w:val="20"/>
                <w:szCs w:val="20"/>
              </w:rPr>
              <w:t xml:space="preserve">ta viši nego u periodu januar-septembar 2014. </w:t>
            </w:r>
            <w:r>
              <w:rPr>
                <w:noProof/>
                <w:color w:val="000000" w:themeColor="text1"/>
                <w:sz w:val="20"/>
                <w:szCs w:val="20"/>
              </w:rPr>
              <w:t xml:space="preserve">U </w:t>
            </w:r>
            <w:r>
              <w:rPr>
                <w:noProof/>
                <w:sz w:val="20"/>
                <w:szCs w:val="20"/>
              </w:rPr>
              <w:t>strukturi ukupnog priliva 50,1% se odnosilo na  inv</w:t>
            </w:r>
            <w:r w:rsidR="00226702">
              <w:rPr>
                <w:noProof/>
                <w:sz w:val="20"/>
                <w:szCs w:val="20"/>
              </w:rPr>
              <w:t>esticije u preduzeća i banke  (</w:t>
            </w:r>
            <w:r w:rsidR="00AA2B70">
              <w:rPr>
                <w:noProof/>
                <w:sz w:val="20"/>
                <w:szCs w:val="20"/>
              </w:rPr>
              <w:t xml:space="preserve"> oko </w:t>
            </w:r>
            <w:r w:rsidR="00226702">
              <w:rPr>
                <w:noProof/>
                <w:sz w:val="20"/>
                <w:szCs w:val="20"/>
              </w:rPr>
              <w:t>9</w:t>
            </w:r>
            <w:r w:rsidR="00AA2B70">
              <w:rPr>
                <w:noProof/>
                <w:sz w:val="20"/>
                <w:szCs w:val="20"/>
              </w:rPr>
              <w:t>,5</w:t>
            </w:r>
            <w:r>
              <w:rPr>
                <w:noProof/>
                <w:sz w:val="20"/>
                <w:szCs w:val="20"/>
              </w:rPr>
              <w:t xml:space="preserve"> puta više), investicije u nekretnine 18,1% (14,0% manje), interkompanijski dug 30,8% (1,9% manje) i ostale investicije 0,9% (25,7% više). Ukupan odliv stranih direktnih investicija iznosio je 75,2 mil.€, što je za 17,0% manje nego u uporednom periodu 2014. </w:t>
            </w:r>
          </w:p>
          <w:p w:rsidR="00686019" w:rsidRDefault="00686019" w:rsidP="00686019">
            <w:pPr>
              <w:rPr>
                <w:sz w:val="20"/>
                <w:szCs w:val="20"/>
              </w:rPr>
            </w:pPr>
          </w:p>
          <w:p w:rsidR="00C651AD" w:rsidRDefault="00C651AD" w:rsidP="00C651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43BF6" w:rsidRPr="00822160" w:rsidRDefault="00043BF6" w:rsidP="001671FF">
            <w:pPr>
              <w:spacing w:line="240" w:lineRule="auto"/>
              <w:jc w:val="both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2072" w:type="pct"/>
            <w:vAlign w:val="bottom"/>
          </w:tcPr>
          <w:p w:rsidR="00C72AD1" w:rsidRPr="00C72AD1" w:rsidRDefault="00C72AD1" w:rsidP="00C72AD1">
            <w:pPr>
              <w:pStyle w:val="Caption"/>
              <w:keepNext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noProof/>
                <w:sz w:val="22"/>
                <w:szCs w:val="22"/>
                <w:lang w:val="sr-Latn-CS" w:eastAsia="sr-Latn-CS"/>
              </w:rPr>
            </w:pPr>
            <w:r w:rsidRPr="00C72AD1">
              <w:rPr>
                <w:sz w:val="18"/>
                <w:szCs w:val="18"/>
              </w:rPr>
              <w:t xml:space="preserve">Grafik </w:t>
            </w:r>
            <w:r w:rsidR="00F10D21" w:rsidRPr="00C72AD1">
              <w:rPr>
                <w:sz w:val="18"/>
                <w:szCs w:val="18"/>
              </w:rPr>
              <w:fldChar w:fldCharType="begin"/>
            </w:r>
            <w:r w:rsidRPr="00C72AD1">
              <w:rPr>
                <w:sz w:val="18"/>
                <w:szCs w:val="18"/>
              </w:rPr>
              <w:instrText xml:space="preserve"> SEQ Grafik \* ARABIC </w:instrText>
            </w:r>
            <w:r w:rsidR="00F10D21" w:rsidRPr="00C72AD1">
              <w:rPr>
                <w:sz w:val="18"/>
                <w:szCs w:val="18"/>
              </w:rPr>
              <w:fldChar w:fldCharType="separate"/>
            </w:r>
            <w:r w:rsidR="00A60B30">
              <w:rPr>
                <w:noProof/>
                <w:sz w:val="18"/>
                <w:szCs w:val="18"/>
              </w:rPr>
              <w:t>7</w:t>
            </w:r>
            <w:r w:rsidR="00F10D21" w:rsidRPr="00C72AD1">
              <w:rPr>
                <w:sz w:val="18"/>
                <w:szCs w:val="18"/>
              </w:rPr>
              <w:fldChar w:fldCharType="end"/>
            </w:r>
            <w:r w:rsidRPr="00C72AD1">
              <w:rPr>
                <w:sz w:val="18"/>
                <w:szCs w:val="18"/>
              </w:rPr>
              <w:t xml:space="preserve"> Izvoz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noProof/>
                <w:sz w:val="22"/>
                <w:szCs w:val="22"/>
                <w:lang w:val="sr-Latn-CS" w:eastAsia="sr-Latn-C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 w:val="0"/>
                <w:noProof/>
                <w:sz w:val="18"/>
                <w:szCs w:val="18"/>
                <w:lang w:val="sr-Latn-CS" w:eastAsia="sr-Latn-CS"/>
              </w:rPr>
              <w:t>u periodu januar-oktobar, %</w:t>
            </w:r>
            <w:r w:rsidRPr="00C72AD1">
              <w:rPr>
                <w:rFonts w:asciiTheme="minorHAnsi" w:eastAsia="Times New Roman" w:hAnsiTheme="minorHAnsi" w:cstheme="minorHAnsi"/>
                <w:b w:val="0"/>
                <w:bCs w:val="0"/>
                <w:noProof/>
                <w:sz w:val="22"/>
                <w:szCs w:val="22"/>
                <w:lang w:val="sr-Latn-CS" w:eastAsia="sr-Latn-CS"/>
              </w:rPr>
              <w:t xml:space="preserve"> </w:t>
            </w:r>
          </w:p>
          <w:p w:rsidR="00E013C2" w:rsidRDefault="00C651AD" w:rsidP="00C651AD">
            <w:pPr>
              <w:jc w:val="center"/>
              <w:rPr>
                <w:rFonts w:asciiTheme="minorHAnsi" w:hAnsiTheme="minorHAnsi" w:cstheme="minorHAnsi"/>
                <w:noProof/>
                <w:lang w:val="sr-Latn-CS" w:eastAsia="sr-Latn-CS"/>
              </w:rPr>
            </w:pPr>
            <w:r w:rsidRPr="00C651AD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656000" cy="1656000"/>
                  <wp:effectExtent l="19050" t="0" r="20400" b="135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C651AD" w:rsidRDefault="00C651AD" w:rsidP="00C651AD">
            <w:pPr>
              <w:jc w:val="center"/>
              <w:rPr>
                <w:rFonts w:asciiTheme="minorHAnsi" w:hAnsiTheme="minorHAnsi" w:cstheme="minorHAnsi"/>
                <w:noProof/>
                <w:lang w:val="sr-Latn-CS" w:eastAsia="sr-Latn-CS"/>
              </w:rPr>
            </w:pPr>
          </w:p>
          <w:p w:rsidR="00C72AD1" w:rsidRPr="00874F90" w:rsidRDefault="00C72AD1" w:rsidP="00C72AD1">
            <w:pPr>
              <w:pStyle w:val="Caption"/>
              <w:keepNext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4F90">
              <w:rPr>
                <w:rFonts w:asciiTheme="minorHAnsi" w:hAnsiTheme="minorHAnsi"/>
                <w:sz w:val="18"/>
                <w:szCs w:val="18"/>
              </w:rPr>
              <w:t xml:space="preserve">Grafik </w:t>
            </w:r>
            <w:r w:rsidR="00F10D21" w:rsidRPr="00874F90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874F90">
              <w:rPr>
                <w:rFonts w:asciiTheme="minorHAnsi" w:hAnsiTheme="minorHAnsi"/>
                <w:sz w:val="18"/>
                <w:szCs w:val="18"/>
              </w:rPr>
              <w:instrText xml:space="preserve"> SEQ Grafik \* ARABIC </w:instrText>
            </w:r>
            <w:r w:rsidR="00F10D21" w:rsidRPr="00874F9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60B30">
              <w:rPr>
                <w:rFonts w:asciiTheme="minorHAnsi" w:hAnsiTheme="minorHAnsi"/>
                <w:noProof/>
                <w:sz w:val="18"/>
                <w:szCs w:val="18"/>
              </w:rPr>
              <w:t>8</w:t>
            </w:r>
            <w:r w:rsidR="00F10D21" w:rsidRPr="00874F90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74F90">
              <w:rPr>
                <w:rFonts w:asciiTheme="minorHAnsi" w:hAnsiTheme="minorHAnsi"/>
                <w:sz w:val="18"/>
                <w:szCs w:val="18"/>
              </w:rPr>
              <w:t xml:space="preserve"> Uvoz u periodu januar-oktobar, %</w:t>
            </w:r>
          </w:p>
          <w:p w:rsidR="00C651AD" w:rsidRPr="0086009A" w:rsidRDefault="00C72AD1" w:rsidP="00C651AD">
            <w:pPr>
              <w:jc w:val="center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sr-Latn-CS" w:eastAsia="sr-Latn-CS"/>
              </w:rPr>
            </w:pPr>
            <w:r w:rsidRPr="00C651AD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656000" cy="1656000"/>
                  <wp:effectExtent l="0" t="0" r="0" b="0"/>
                  <wp:docPr id="11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C651AD" w:rsidRDefault="00C651AD" w:rsidP="00C651AD">
            <w:pPr>
              <w:jc w:val="center"/>
              <w:rPr>
                <w:rFonts w:asciiTheme="minorHAnsi" w:hAnsiTheme="minorHAnsi" w:cstheme="minorHAnsi"/>
                <w:noProof/>
                <w:lang w:val="sr-Latn-CS" w:eastAsia="sr-Latn-CS"/>
              </w:rPr>
            </w:pPr>
          </w:p>
          <w:p w:rsidR="00C651AD" w:rsidRDefault="00C651AD" w:rsidP="00C651AD">
            <w:pPr>
              <w:jc w:val="center"/>
              <w:rPr>
                <w:rFonts w:asciiTheme="minorHAnsi" w:hAnsiTheme="minorHAnsi" w:cstheme="minorHAnsi"/>
                <w:noProof/>
                <w:lang w:val="sr-Latn-CS" w:eastAsia="sr-Latn-CS"/>
              </w:rPr>
            </w:pPr>
          </w:p>
          <w:p w:rsidR="00C651AD" w:rsidRPr="00822160" w:rsidRDefault="00C651AD" w:rsidP="00C651AD">
            <w:pPr>
              <w:jc w:val="center"/>
              <w:rPr>
                <w:rFonts w:asciiTheme="minorHAnsi" w:hAnsiTheme="minorHAnsi" w:cstheme="minorHAnsi"/>
                <w:noProof/>
                <w:lang w:val="sr-Latn-CS" w:eastAsia="sr-Latn-CS"/>
              </w:rPr>
            </w:pPr>
          </w:p>
        </w:tc>
      </w:tr>
    </w:tbl>
    <w:p w:rsidR="00D247C2" w:rsidRDefault="00D247C2" w:rsidP="00C45B95">
      <w:pPr>
        <w:spacing w:after="0"/>
        <w:jc w:val="center"/>
        <w:outlineLvl w:val="0"/>
        <w:rPr>
          <w:noProof/>
          <w:sz w:val="17"/>
          <w:szCs w:val="16"/>
        </w:rPr>
        <w:sectPr w:rsidR="00D247C2" w:rsidSect="00BF1197">
          <w:pgSz w:w="11907" w:h="16839" w:code="9"/>
          <w:pgMar w:top="567" w:right="312" w:bottom="255" w:left="284" w:header="720" w:footer="720" w:gutter="0"/>
          <w:cols w:space="720"/>
          <w:docGrid w:linePitch="360"/>
        </w:sectPr>
      </w:pPr>
    </w:p>
    <w:p w:rsidR="00E013C2" w:rsidRDefault="00E013C2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 w:rsidR="00A137F1">
        <w:rPr>
          <w:noProof/>
          <w:sz w:val="17"/>
          <w:szCs w:val="16"/>
        </w:rPr>
        <w:t xml:space="preserve"> </w:t>
      </w:r>
      <w:r w:rsidR="00FB00DF">
        <w:rPr>
          <w:noProof/>
          <w:sz w:val="17"/>
          <w:szCs w:val="16"/>
        </w:rPr>
        <w:t>oktoba</w:t>
      </w:r>
      <w:r w:rsidR="00A137F1">
        <w:rPr>
          <w:noProof/>
          <w:sz w:val="17"/>
          <w:szCs w:val="16"/>
        </w:rPr>
        <w:t>r</w:t>
      </w:r>
      <w:r w:rsidR="003001BB">
        <w:rPr>
          <w:noProof/>
          <w:sz w:val="17"/>
          <w:szCs w:val="16"/>
        </w:rPr>
        <w:t xml:space="preserve"> </w:t>
      </w:r>
      <w:r w:rsidR="00745D7B">
        <w:rPr>
          <w:noProof/>
          <w:sz w:val="17"/>
          <w:szCs w:val="16"/>
        </w:rPr>
        <w:t>2015</w:t>
      </w:r>
      <w:r w:rsidRPr="0020440D">
        <w:rPr>
          <w:noProof/>
          <w:sz w:val="17"/>
          <w:szCs w:val="16"/>
        </w:rPr>
        <w:t>.</w:t>
      </w:r>
    </w:p>
    <w:p w:rsidR="00782553" w:rsidRDefault="00782553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9861EA" w:rsidRPr="009861EA" w:rsidRDefault="00C45B95" w:rsidP="009861EA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</w:t>
      </w:r>
      <w:r w:rsidR="00656E68">
        <w:rPr>
          <w:i/>
          <w:iCs/>
          <w:noProof/>
          <w:sz w:val="12"/>
          <w:szCs w:val="12"/>
        </w:rPr>
        <w:t xml:space="preserve">, </w:t>
      </w:r>
      <w:r w:rsidRPr="0020440D">
        <w:rPr>
          <w:i/>
          <w:iCs/>
          <w:noProof/>
          <w:sz w:val="12"/>
          <w:szCs w:val="12"/>
        </w:rPr>
        <w:t>g-n-g označava godišnju promjenu (stopa promjene indikatora u posmatranom mjesecu</w:t>
      </w:r>
      <w:r w:rsidR="00656E68">
        <w:rPr>
          <w:i/>
          <w:iCs/>
          <w:noProof/>
          <w:sz w:val="12"/>
          <w:szCs w:val="12"/>
        </w:rPr>
        <w:t xml:space="preserve"> </w:t>
      </w:r>
      <w:r w:rsidRPr="0020440D">
        <w:rPr>
          <w:i/>
          <w:iCs/>
          <w:noProof/>
          <w:sz w:val="12"/>
          <w:szCs w:val="12"/>
        </w:rPr>
        <w:t>ili periodu  u odnosu na isti mmjesec ili period</w:t>
      </w:r>
      <w:r w:rsidR="00656E68">
        <w:rPr>
          <w:i/>
          <w:iCs/>
          <w:noProof/>
          <w:sz w:val="12"/>
          <w:szCs w:val="12"/>
        </w:rPr>
        <w:t xml:space="preserve"> </w:t>
      </w:r>
      <w:r w:rsidRPr="0020440D">
        <w:rPr>
          <w:i/>
          <w:iCs/>
          <w:noProof/>
          <w:sz w:val="12"/>
          <w:szCs w:val="12"/>
        </w:rPr>
        <w:t>prethodne godine u %)</w:t>
      </w:r>
      <w:r w:rsidR="00BF2D81">
        <w:rPr>
          <w:i/>
          <w:iCs/>
          <w:noProof/>
          <w:sz w:val="12"/>
          <w:szCs w:val="1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92"/>
        <w:gridCol w:w="746"/>
        <w:gridCol w:w="789"/>
        <w:gridCol w:w="792"/>
        <w:gridCol w:w="883"/>
        <w:gridCol w:w="851"/>
        <w:gridCol w:w="815"/>
        <w:gridCol w:w="707"/>
        <w:gridCol w:w="707"/>
        <w:gridCol w:w="851"/>
        <w:gridCol w:w="707"/>
        <w:gridCol w:w="711"/>
        <w:gridCol w:w="743"/>
        <w:gridCol w:w="711"/>
        <w:gridCol w:w="707"/>
        <w:gridCol w:w="639"/>
        <w:gridCol w:w="848"/>
      </w:tblGrid>
      <w:tr w:rsidR="009861EA" w:rsidRPr="0056467C" w:rsidTr="00A60B30">
        <w:trPr>
          <w:trHeight w:val="462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2015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okt 2015       g-n-g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jan-okt 2015 g-n-g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81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29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2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3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7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96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6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56467C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-19,80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-7,00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-3,40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5,90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19,30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11,40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29,70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33,60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-5,10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12,40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18,0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12,4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9,6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-18,10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-20,50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-13,20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13,80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40,50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16,70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27,60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44,80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7,20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50,20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30,0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50,2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19,6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7,30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28,30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21,00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5,10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11,10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8,30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39,70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9,60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16,20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-84,4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15,6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-0,60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2,90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2,80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1,10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4,70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6,00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7,20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5,20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5,20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5,2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4,1</w:t>
            </w:r>
          </w:p>
        </w:tc>
      </w:tr>
      <w:tr w:rsidR="0056467C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714" w:type="pct"/>
            <w:gridSpan w:val="3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-6,9</w:t>
            </w:r>
          </w:p>
        </w:tc>
        <w:tc>
          <w:tcPr>
            <w:tcW w:w="782" w:type="pct"/>
            <w:gridSpan w:val="3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9,6</w:t>
            </w:r>
          </w:p>
        </w:tc>
        <w:tc>
          <w:tcPr>
            <w:tcW w:w="695" w:type="pct"/>
            <w:gridSpan w:val="3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9,9</w:t>
            </w:r>
          </w:p>
        </w:tc>
        <w:tc>
          <w:tcPr>
            <w:tcW w:w="663" w:type="pct"/>
            <w:gridSpan w:val="3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  <w:lang w:val="sr-Latn-CS" w:eastAsia="sr-Latn-CS"/>
              </w:rPr>
            </w:pPr>
            <w:r w:rsidRPr="0056467C">
              <w:rPr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  <w:lang w:val="sr-Latn-CS" w:eastAsia="sr-Latn-CS"/>
              </w:rPr>
            </w:pPr>
            <w:r w:rsidRPr="0056467C">
              <w:rPr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  <w:lang w:val="sr-Latn-CS" w:eastAsia="sr-Latn-CS"/>
              </w:rPr>
            </w:pPr>
            <w:r w:rsidRPr="0056467C">
              <w:rPr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29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6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1,6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0,4</w:t>
            </w:r>
          </w:p>
        </w:tc>
      </w:tr>
      <w:tr w:rsidR="009861EA" w:rsidRPr="0056467C" w:rsidTr="005B2B45">
        <w:trPr>
          <w:trHeight w:val="127"/>
        </w:trPr>
        <w:tc>
          <w:tcPr>
            <w:tcW w:w="1255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29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6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5B2B45">
        <w:trPr>
          <w:trHeight w:val="215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172.273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171.158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169.719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170.486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174.208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174.208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177.865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180.884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182.444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181.232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177.027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174.761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1,3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34.733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34.687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35.152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35.172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33.975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33.975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32.347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31.092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31.277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33.073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33.773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36.363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7,7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1,9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15,1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15,2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13,9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13,5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14,2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15,7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8,3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8,3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1,9</w:t>
            </w:r>
          </w:p>
        </w:tc>
      </w:tr>
      <w:tr w:rsidR="0056467C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714" w:type="pct"/>
            <w:gridSpan w:val="3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18,1</w:t>
            </w:r>
          </w:p>
        </w:tc>
        <w:tc>
          <w:tcPr>
            <w:tcW w:w="782" w:type="pct"/>
            <w:gridSpan w:val="3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18,2</w:t>
            </w:r>
          </w:p>
        </w:tc>
        <w:tc>
          <w:tcPr>
            <w:tcW w:w="695" w:type="pct"/>
            <w:gridSpan w:val="3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294" w:type="pct"/>
            <w:gridSpan w:val="6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2.434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2.098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3.735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2.343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4.946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4.529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3.414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3.322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1.844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2.216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2.401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1.728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-28,0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-32,6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-7,3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734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731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732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727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719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0,3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484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482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483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481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0,7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29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6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2.426,5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2.367,2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2.355,3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2.375,2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2.366,7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2.366,7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2.408,1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2.381,3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2.408,2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2.473,9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2.543,5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2.539,5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4,8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-2,2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4,1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4,8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16,0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9861EA">
            <w:pPr>
              <w:spacing w:after="0" w:line="240" w:lineRule="auto"/>
              <w:ind w:firstLineChars="100" w:firstLine="140"/>
              <w:jc w:val="center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333,4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 xml:space="preserve">Krediti u kašnjenju 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489,2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464,3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444,9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481,1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458,4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453,6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453,6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530,9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Udio kredita u kašnjenju u ukupnim kreditima (u %)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20,2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19,1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18,8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20,4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19,3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22,0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398,9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391,8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375,6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389,7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388,4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385,5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385,5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389,6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15,9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16,2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2.274,9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2.308,1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2.311,3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2.295,4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2.337,5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2.337,5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2.376,6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2.403,1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2.477,8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2.599,2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2.623,9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2.658,3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18,1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10,2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11,1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11,6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12,4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15,4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13,2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15,3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15,7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18,1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15,1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158,2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898,1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917,9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917,7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925,6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953,7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953,7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967,7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957,9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943,0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937,3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931,7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946,6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6,3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895,4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893,8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897,5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899,2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907,9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907,9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913,0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916,7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914,8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910,0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914,1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917,1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647,5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640,7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635,0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624,6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644,1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644,1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667,8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681,2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699,4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794,2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813,1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851,7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4,7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34,3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1.305,9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1.331,7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1.334,5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1.335,9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1.363,6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1.363,6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1.361,4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1.370,4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1.410,8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1.415,3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1.411,3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1.417,4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9,22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9,17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9,07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11,1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9,8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8,6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18365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>
              <w:rPr>
                <w:sz w:val="14"/>
                <w:szCs w:val="14"/>
                <w:lang w:val="sr-Latn-CS" w:eastAsia="sr-Latn-CS"/>
              </w:rPr>
              <w:t>8,8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18365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>
              <w:rPr>
                <w:sz w:val="14"/>
                <w:szCs w:val="14"/>
                <w:lang w:val="sr-Latn-CS" w:eastAsia="sr-Latn-CS"/>
              </w:rPr>
              <w:t>2,7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18365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>
              <w:rPr>
                <w:sz w:val="14"/>
                <w:szCs w:val="14"/>
                <w:lang w:val="sr-Latn-CS" w:eastAsia="sr-Latn-CS"/>
              </w:rPr>
              <w:t>-5,3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1,89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1,83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1,77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1,73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1,59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1,59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1,50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1,49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1,34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1,28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1,27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-34,2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29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6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31,8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33,9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28,1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26,0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25,3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16,6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35,6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24,9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27,4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26,2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-4,2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-17,5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-9,7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158,5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132,7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159,7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86,1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121,5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149,6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154,5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153,4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196,1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196,4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165,9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159,2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149,8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-5,9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2,7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-126,7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-98,8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-131,6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-60,1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-98,2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-124,3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-137,1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-136,8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-160,5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-174,2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-141,0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-131,8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-123,5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-6,3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-2,5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5,5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31,4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26,5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34,8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26,2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34,4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30,5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42,9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37,0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263,8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40,6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-84,6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-20,1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101,6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29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2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7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1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8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96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60" w:type="pct"/>
            <w:shd w:val="clear" w:color="000000" w:fill="FFFF99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56467C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70,2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58,0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55,0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60,0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66,3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66,3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64,9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61,7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49,7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48,9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48,0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48,9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-43,0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-45,5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2.055,6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1.909,5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1.814,7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1.817,8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1.819,2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1.819,2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1.804,0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1.687,7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1.639,5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1.548,1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1.589,6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1.516,5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-4,6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-22,1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-7,6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0,33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0,32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0,27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0,23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0,16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0,16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0,14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-22,1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-67,8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-64,9</w:t>
            </w:r>
          </w:p>
        </w:tc>
      </w:tr>
      <w:tr w:rsidR="009861EA" w:rsidRPr="0056467C" w:rsidTr="00A60B30">
        <w:trPr>
          <w:trHeight w:val="207"/>
        </w:trPr>
        <w:tc>
          <w:tcPr>
            <w:tcW w:w="1255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56467C">
              <w:rPr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-0,10</w:t>
            </w:r>
          </w:p>
        </w:tc>
        <w:tc>
          <w:tcPr>
            <w:tcW w:w="218" w:type="pct"/>
            <w:shd w:val="clear" w:color="auto" w:fill="auto"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-200,0</w:t>
            </w:r>
          </w:p>
        </w:tc>
        <w:tc>
          <w:tcPr>
            <w:tcW w:w="196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-75,0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56467C" w:rsidRPr="0056467C" w:rsidRDefault="0056467C" w:rsidP="0056467C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56467C">
              <w:rPr>
                <w:sz w:val="14"/>
                <w:szCs w:val="14"/>
                <w:lang w:val="sr-Latn-CS" w:eastAsia="sr-Latn-CS"/>
              </w:rPr>
              <w:t>-101,9</w:t>
            </w:r>
          </w:p>
        </w:tc>
      </w:tr>
    </w:tbl>
    <w:p w:rsidR="00511C53" w:rsidRDefault="00511C53" w:rsidP="009861EA">
      <w:pPr>
        <w:spacing w:after="0"/>
        <w:outlineLvl w:val="0"/>
        <w:rPr>
          <w:noProof/>
          <w:sz w:val="17"/>
          <w:szCs w:val="16"/>
        </w:rPr>
      </w:pPr>
    </w:p>
    <w:p w:rsidR="00A90070" w:rsidRDefault="00A3689A" w:rsidP="00355F01">
      <w:pPr>
        <w:spacing w:after="0"/>
        <w:jc w:val="center"/>
        <w:outlineLvl w:val="0"/>
        <w:rPr>
          <w:noProof/>
          <w:sz w:val="17"/>
          <w:szCs w:val="16"/>
        </w:rPr>
      </w:pPr>
      <w:r>
        <w:rPr>
          <w:noProof/>
          <w:sz w:val="17"/>
          <w:szCs w:val="16"/>
        </w:rPr>
        <w:t>T</w:t>
      </w:r>
      <w:r w:rsidR="00A90070" w:rsidRPr="00355F01">
        <w:rPr>
          <w:noProof/>
          <w:sz w:val="17"/>
          <w:szCs w:val="16"/>
        </w:rPr>
        <w:t xml:space="preserve">abela </w:t>
      </w:r>
      <w:r w:rsidR="00F10D21" w:rsidRPr="00355F01">
        <w:rPr>
          <w:noProof/>
          <w:sz w:val="17"/>
          <w:szCs w:val="16"/>
        </w:rPr>
        <w:fldChar w:fldCharType="begin"/>
      </w:r>
      <w:r w:rsidR="003A12AD" w:rsidRPr="00355F01">
        <w:rPr>
          <w:noProof/>
          <w:sz w:val="17"/>
          <w:szCs w:val="16"/>
        </w:rPr>
        <w:instrText xml:space="preserve"> SEQ Tabela \* ARABIC </w:instrText>
      </w:r>
      <w:r w:rsidR="00F10D21" w:rsidRPr="00355F01">
        <w:rPr>
          <w:noProof/>
          <w:sz w:val="17"/>
          <w:szCs w:val="16"/>
        </w:rPr>
        <w:fldChar w:fldCharType="separate"/>
      </w:r>
      <w:r w:rsidR="00A60B30">
        <w:rPr>
          <w:noProof/>
          <w:sz w:val="17"/>
          <w:szCs w:val="16"/>
        </w:rPr>
        <w:t>1</w:t>
      </w:r>
      <w:r w:rsidR="00F10D21" w:rsidRPr="00355F01">
        <w:rPr>
          <w:noProof/>
          <w:sz w:val="17"/>
          <w:szCs w:val="16"/>
        </w:rPr>
        <w:fldChar w:fldCharType="end"/>
      </w:r>
      <w:r w:rsidR="00D52F3D">
        <w:rPr>
          <w:noProof/>
          <w:sz w:val="17"/>
          <w:szCs w:val="16"/>
        </w:rPr>
        <w:t xml:space="preserve">: </w:t>
      </w:r>
      <w:r w:rsidR="006D6A98" w:rsidRPr="00355F01">
        <w:rPr>
          <w:b/>
          <w:noProof/>
          <w:sz w:val="20"/>
          <w:szCs w:val="16"/>
        </w:rPr>
        <w:t>Fiskalni indikatori</w:t>
      </w:r>
      <w:r w:rsidR="00FC187B">
        <w:rPr>
          <w:b/>
          <w:noProof/>
          <w:sz w:val="20"/>
          <w:szCs w:val="16"/>
        </w:rPr>
        <w:t xml:space="preserve"> </w:t>
      </w:r>
      <w:r w:rsidR="006D6A98" w:rsidRPr="00355F01">
        <w:rPr>
          <w:noProof/>
          <w:sz w:val="17"/>
          <w:szCs w:val="16"/>
        </w:rPr>
        <w:t>–</w:t>
      </w:r>
      <w:r w:rsidR="00FB00DF">
        <w:rPr>
          <w:noProof/>
          <w:sz w:val="17"/>
          <w:szCs w:val="16"/>
        </w:rPr>
        <w:t xml:space="preserve"> oktoba</w:t>
      </w:r>
      <w:r w:rsidR="00511C53">
        <w:rPr>
          <w:noProof/>
          <w:sz w:val="17"/>
          <w:szCs w:val="16"/>
        </w:rPr>
        <w:t xml:space="preserve">r </w:t>
      </w:r>
      <w:r w:rsidR="00745D7B" w:rsidRPr="00355F01">
        <w:rPr>
          <w:noProof/>
          <w:sz w:val="17"/>
          <w:szCs w:val="16"/>
        </w:rPr>
        <w:t>2015</w:t>
      </w:r>
      <w:r w:rsidR="006D6A98" w:rsidRPr="00355F01">
        <w:rPr>
          <w:noProof/>
          <w:sz w:val="17"/>
          <w:szCs w:val="16"/>
        </w:rPr>
        <w:t xml:space="preserve">. </w:t>
      </w:r>
    </w:p>
    <w:p w:rsidR="00AC7399" w:rsidRDefault="00AC7399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4A3A00" w:rsidRDefault="004A3A00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tbl>
      <w:tblPr>
        <w:tblW w:w="15960" w:type="dxa"/>
        <w:tblInd w:w="85" w:type="dxa"/>
        <w:tblLook w:val="04A0"/>
      </w:tblPr>
      <w:tblGrid>
        <w:gridCol w:w="3300"/>
        <w:gridCol w:w="787"/>
        <w:gridCol w:w="787"/>
        <w:gridCol w:w="787"/>
        <w:gridCol w:w="713"/>
        <w:gridCol w:w="767"/>
        <w:gridCol w:w="744"/>
        <w:gridCol w:w="740"/>
        <w:gridCol w:w="740"/>
        <w:gridCol w:w="744"/>
        <w:gridCol w:w="740"/>
        <w:gridCol w:w="740"/>
        <w:gridCol w:w="744"/>
        <w:gridCol w:w="740"/>
        <w:gridCol w:w="820"/>
        <w:gridCol w:w="739"/>
        <w:gridCol w:w="820"/>
        <w:gridCol w:w="747"/>
      </w:tblGrid>
      <w:tr w:rsidR="00B60686" w:rsidRPr="00B60686" w:rsidTr="00B60686">
        <w:trPr>
          <w:trHeight w:val="315"/>
        </w:trPr>
        <w:tc>
          <w:tcPr>
            <w:tcW w:w="330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222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2014</w:t>
            </w:r>
          </w:p>
        </w:tc>
        <w:tc>
          <w:tcPr>
            <w:tcW w:w="148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2015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</w:rPr>
            </w:pPr>
            <w:r w:rsidRPr="00B60686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</w:rPr>
            </w:pPr>
            <w:r w:rsidRPr="00B60686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</w:rPr>
            </w:pPr>
            <w:r w:rsidRPr="00B60686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</w:rPr>
            </w:pPr>
            <w:r w:rsidRPr="00B60686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</w:rPr>
            </w:pPr>
            <w:r w:rsidRPr="00B60686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</w:rPr>
            </w:pPr>
            <w:r w:rsidRPr="00B60686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</w:rPr>
            </w:pPr>
            <w:r w:rsidRPr="00B60686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</w:rPr>
            </w:pPr>
            <w:r w:rsidRPr="00B60686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plan 2015</w:t>
            </w:r>
          </w:p>
        </w:tc>
        <w:tc>
          <w:tcPr>
            <w:tcW w:w="222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Analitika-Oktobar</w:t>
            </w:r>
          </w:p>
        </w:tc>
      </w:tr>
      <w:tr w:rsidR="00B60686" w:rsidRPr="00B60686" w:rsidTr="00B60686">
        <w:trPr>
          <w:trHeight w:val="735"/>
        </w:trPr>
        <w:tc>
          <w:tcPr>
            <w:tcW w:w="330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XI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XII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I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III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IV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V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VI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VII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VIII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IX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okt2015/ okt 2014 (%)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jan-okt 2015 / jan-okt 2014(%)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0686">
              <w:rPr>
                <w:sz w:val="14"/>
                <w:szCs w:val="14"/>
              </w:rPr>
              <w:t>okt 2015/okt 2015plan (%)</w:t>
            </w:r>
          </w:p>
        </w:tc>
      </w:tr>
      <w:tr w:rsidR="00B60686" w:rsidRPr="00B60686" w:rsidTr="00B60686">
        <w:trPr>
          <w:trHeight w:val="330"/>
        </w:trPr>
        <w:tc>
          <w:tcPr>
            <w:tcW w:w="3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158,21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7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155,25</w:t>
            </w:r>
          </w:p>
        </w:tc>
        <w:tc>
          <w:tcPr>
            <w:tcW w:w="71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71,18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86,77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100,41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111,55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99,80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118,28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127,47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124,36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123,68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110,67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115,44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-30,05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-2,18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-4,13</w:t>
            </w:r>
          </w:p>
        </w:tc>
      </w:tr>
      <w:tr w:rsidR="00B60686" w:rsidRPr="00B60686" w:rsidTr="00B60686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Porezi i doprinosi na  zarade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59,14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23,46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36,14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42,09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43,80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37,81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44,71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50,47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46,58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45,04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52,75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46,95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-10,80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1,98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12,37</w:t>
            </w:r>
          </w:p>
        </w:tc>
      </w:tr>
      <w:tr w:rsidR="00B60686" w:rsidRPr="00B60686" w:rsidTr="00B60686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Porez na dobit pravnih lica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9,85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15,15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1,71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1,67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-64,29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-6,52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-62,18</w:t>
            </w:r>
          </w:p>
        </w:tc>
      </w:tr>
      <w:tr w:rsidR="00B60686" w:rsidRPr="00B60686" w:rsidTr="00B60686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Porez na dodatu vrijednost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37,18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31,20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29,67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33,29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38,31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44,76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45,94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45,42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48,20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32,70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43,47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-56,14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-10,44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-24,78</w:t>
            </w:r>
          </w:p>
        </w:tc>
      </w:tr>
      <w:tr w:rsidR="00B60686" w:rsidRPr="00B60686" w:rsidTr="00B60686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Akcize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9,93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10,88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12,79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14,05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16,78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19,72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14,30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14,34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6,69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5,33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-0,31</w:t>
            </w:r>
          </w:p>
        </w:tc>
      </w:tr>
      <w:tr w:rsidR="00B60686" w:rsidRPr="00B60686" w:rsidTr="00B60686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Porez na medj trgovinu i transak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1,90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2,04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13,36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11,23</w:t>
            </w:r>
          </w:p>
        </w:tc>
      </w:tr>
      <w:tr w:rsidR="00B60686" w:rsidRPr="00B60686" w:rsidTr="00B60686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159,65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111,38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173,92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93,12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107,94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111,31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211,00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113,30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207,76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128,05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102,42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137,10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114,63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130,41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-28,20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13,47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-12,10</w:t>
            </w:r>
          </w:p>
        </w:tc>
      </w:tr>
      <w:tr w:rsidR="00B60686" w:rsidRPr="00B60686" w:rsidTr="00B60686">
        <w:trPr>
          <w:trHeight w:val="465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Bruto zarade i doprinosi na teret poslodavca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28,62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31,71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31,10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30,03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30,72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31,56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33,92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28,05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34,90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31,61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1,83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-0,86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-7,82</w:t>
            </w:r>
          </w:p>
        </w:tc>
      </w:tr>
      <w:tr w:rsidR="00B60686" w:rsidRPr="00B60686" w:rsidTr="00B60686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Rashodi za materijal i usluge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8,69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6,36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4,63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5,17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5,74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5,91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-34,00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-5,66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-2,98</w:t>
            </w:r>
          </w:p>
        </w:tc>
      </w:tr>
      <w:tr w:rsidR="00B60686" w:rsidRPr="00B60686" w:rsidTr="00B60686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Kamate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5,68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19,07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16,14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6,31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-17,02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6,59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-92,26</w:t>
            </w:r>
          </w:p>
        </w:tc>
      </w:tr>
      <w:tr w:rsidR="00B60686" w:rsidRPr="00B60686" w:rsidTr="00B60686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Transferi za socijalnu zaštitu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42,84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40,07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40,97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40,99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40,37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39,16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41,72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40,34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42,07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-0,29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-0,90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-4,12</w:t>
            </w:r>
          </w:p>
        </w:tc>
      </w:tr>
      <w:tr w:rsidR="00B60686" w:rsidRPr="00B60686" w:rsidTr="00B60686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Transferi instit, pojed i NVO sektoru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11,50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11,42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7,59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8,43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10,74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11,33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10,38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11,05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10,69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-19,51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25,74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3,36</w:t>
            </w:r>
          </w:p>
        </w:tc>
      </w:tr>
      <w:tr w:rsidR="00B60686" w:rsidRPr="00B60686" w:rsidTr="00B60686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Kapitalni izdaci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24,72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13,15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4,91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86,17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81,14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7,18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5,83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10,64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24,88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-81,05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110,79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-57,24</w:t>
            </w:r>
          </w:p>
        </w:tc>
      </w:tr>
      <w:tr w:rsidR="00B60686" w:rsidRPr="00B60686" w:rsidTr="00B60686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-1,44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-12,89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-18,67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-21,94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-21,17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-10,89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-99,45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-13,49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-89,48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-0,52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21,94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-13,43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-3,96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-14,98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175,30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255,38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-73,59</w:t>
            </w:r>
          </w:p>
        </w:tc>
      </w:tr>
      <w:tr w:rsidR="00B60686" w:rsidRPr="00B60686" w:rsidTr="00B60686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Primarni bilans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-0,85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-12,33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-12,99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-19,71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-18,28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-5,94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-80,37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-85,11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5,60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22,92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-3,47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-8,66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308,74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7797,51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-59,98</w:t>
            </w:r>
          </w:p>
        </w:tc>
      </w:tr>
      <w:tr w:rsidR="00B60686" w:rsidRPr="00B60686" w:rsidTr="00B60686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Otplata dugova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5,47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31,22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17,04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30,82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39,72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5,17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34,90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65,56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179,76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5,63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33,19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-44,54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120,66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-83,03</w:t>
            </w:r>
          </w:p>
        </w:tc>
      </w:tr>
      <w:tr w:rsidR="00B60686" w:rsidRPr="00B60686" w:rsidTr="00B60686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1.964,90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1.961,90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1.893,40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1938,00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2159,50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2150,80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0686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B60686" w:rsidRPr="00B60686" w:rsidTr="00B60686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Domaći dug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392,20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389,80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381,20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395,90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372,20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329,20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-</w:t>
            </w:r>
          </w:p>
        </w:tc>
      </w:tr>
      <w:tr w:rsidR="00B60686" w:rsidRPr="00B60686" w:rsidTr="00B60686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Inostrani dug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1.572,70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1.572,10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1.561,70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2047,70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2160,10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1975,10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0686">
              <w:rPr>
                <w:sz w:val="16"/>
                <w:szCs w:val="16"/>
              </w:rPr>
              <w:t>-</w:t>
            </w:r>
          </w:p>
        </w:tc>
      </w:tr>
      <w:tr w:rsidR="00B60686" w:rsidRPr="00B60686" w:rsidTr="00B60686">
        <w:trPr>
          <w:trHeight w:val="48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B60686">
              <w:rPr>
                <w:color w:val="000000"/>
                <w:sz w:val="16"/>
                <w:szCs w:val="16"/>
              </w:rPr>
              <w:t>Depoziti*     (U skladu sa Zakonom o budžetu i fiskalnoj odgovornosti)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color w:val="000000"/>
              </w:rPr>
            </w:pPr>
            <w:r w:rsidRPr="00B60686">
              <w:rPr>
                <w:color w:val="000000"/>
              </w:rPr>
              <w:t xml:space="preserve">       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color w:val="000000"/>
              </w:rPr>
            </w:pPr>
            <w:r w:rsidRPr="00B60686">
              <w:rPr>
                <w:color w:val="000000"/>
              </w:rPr>
              <w:t xml:space="preserve">       -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49,50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color w:val="000000"/>
              </w:rPr>
            </w:pPr>
            <w:r w:rsidRPr="00B60686">
              <w:rPr>
                <w:color w:val="000000"/>
              </w:rPr>
              <w:t xml:space="preserve">      -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color w:val="000000"/>
              </w:rPr>
            </w:pPr>
            <w:r w:rsidRPr="00B60686">
              <w:rPr>
                <w:color w:val="000000"/>
              </w:rPr>
              <w:t xml:space="preserve">      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505,60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372,80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153,50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68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color w:val="000000"/>
              </w:rPr>
            </w:pPr>
            <w:r w:rsidRPr="00B60686">
              <w:rPr>
                <w:color w:val="000000"/>
              </w:rPr>
              <w:t xml:space="preserve">       -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color w:val="000000"/>
              </w:rPr>
            </w:pPr>
            <w:r w:rsidRPr="00B60686">
              <w:rPr>
                <w:color w:val="000000"/>
              </w:rPr>
              <w:t xml:space="preserve">      -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color w:val="000000"/>
              </w:rPr>
            </w:pPr>
            <w:r w:rsidRPr="00B60686">
              <w:rPr>
                <w:color w:val="000000"/>
              </w:rPr>
              <w:t xml:space="preserve">       -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60686" w:rsidRPr="00B60686" w:rsidRDefault="00B60686" w:rsidP="00B60686">
            <w:pPr>
              <w:spacing w:after="0" w:line="240" w:lineRule="auto"/>
              <w:rPr>
                <w:color w:val="000000"/>
              </w:rPr>
            </w:pPr>
            <w:r w:rsidRPr="00B60686">
              <w:rPr>
                <w:color w:val="000000"/>
              </w:rPr>
              <w:t xml:space="preserve">      -</w:t>
            </w:r>
          </w:p>
        </w:tc>
      </w:tr>
    </w:tbl>
    <w:p w:rsidR="00382492" w:rsidRPr="006A50FA" w:rsidRDefault="00382492" w:rsidP="00382492">
      <w:pPr>
        <w:spacing w:after="0" w:line="240" w:lineRule="auto"/>
        <w:rPr>
          <w:i/>
          <w:iCs/>
          <w:sz w:val="16"/>
          <w:szCs w:val="16"/>
        </w:rPr>
      </w:pPr>
      <w:r w:rsidRPr="006A50FA">
        <w:rPr>
          <w:i/>
          <w:iCs/>
          <w:sz w:val="16"/>
          <w:szCs w:val="16"/>
        </w:rPr>
        <w:t>Izvor: Ministarstvo finansija Crne Gore</w:t>
      </w: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sectPr w:rsidR="00511C53" w:rsidSect="00BF1197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B863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D7F" w:rsidRDefault="00026D7F" w:rsidP="00965FCD">
      <w:pPr>
        <w:spacing w:after="0" w:line="240" w:lineRule="auto"/>
      </w:pPr>
      <w:r>
        <w:separator/>
      </w:r>
    </w:p>
  </w:endnote>
  <w:endnote w:type="continuationSeparator" w:id="1">
    <w:p w:rsidR="00026D7F" w:rsidRDefault="00026D7F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D7F" w:rsidRDefault="00026D7F" w:rsidP="00965FCD">
      <w:pPr>
        <w:spacing w:after="0" w:line="240" w:lineRule="auto"/>
      </w:pPr>
      <w:r>
        <w:separator/>
      </w:r>
    </w:p>
  </w:footnote>
  <w:footnote w:type="continuationSeparator" w:id="1">
    <w:p w:rsidR="00026D7F" w:rsidRDefault="00026D7F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929"/>
    <w:multiLevelType w:val="hybridMultilevel"/>
    <w:tmpl w:val="91FAB53C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44420"/>
    <w:multiLevelType w:val="hybridMultilevel"/>
    <w:tmpl w:val="6D141CC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94011"/>
    <w:multiLevelType w:val="hybridMultilevel"/>
    <w:tmpl w:val="00C263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6A1A73"/>
    <w:multiLevelType w:val="hybridMultilevel"/>
    <w:tmpl w:val="B010D43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0F0C99"/>
    <w:multiLevelType w:val="hybridMultilevel"/>
    <w:tmpl w:val="B010D43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F76453A"/>
    <w:multiLevelType w:val="hybridMultilevel"/>
    <w:tmpl w:val="C51085F4"/>
    <w:lvl w:ilvl="0" w:tplc="58DA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5A7223B"/>
    <w:multiLevelType w:val="hybridMultilevel"/>
    <w:tmpl w:val="BFBC262E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5E58CA"/>
    <w:multiLevelType w:val="hybridMultilevel"/>
    <w:tmpl w:val="F788E09E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421BB"/>
    <w:multiLevelType w:val="hybridMultilevel"/>
    <w:tmpl w:val="77F8C81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0"/>
  </w:num>
  <w:num w:numId="3">
    <w:abstractNumId w:val="42"/>
  </w:num>
  <w:num w:numId="4">
    <w:abstractNumId w:val="29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1"/>
  </w:num>
  <w:num w:numId="8">
    <w:abstractNumId w:val="3"/>
  </w:num>
  <w:num w:numId="9">
    <w:abstractNumId w:val="0"/>
  </w:num>
  <w:num w:numId="10">
    <w:abstractNumId w:val="39"/>
  </w:num>
  <w:num w:numId="11">
    <w:abstractNumId w:val="2"/>
  </w:num>
  <w:num w:numId="12">
    <w:abstractNumId w:val="37"/>
  </w:num>
  <w:num w:numId="13">
    <w:abstractNumId w:val="33"/>
  </w:num>
  <w:num w:numId="14">
    <w:abstractNumId w:val="12"/>
  </w:num>
  <w:num w:numId="15">
    <w:abstractNumId w:val="9"/>
  </w:num>
  <w:num w:numId="16">
    <w:abstractNumId w:val="23"/>
  </w:num>
  <w:num w:numId="17">
    <w:abstractNumId w:val="14"/>
  </w:num>
  <w:num w:numId="18">
    <w:abstractNumId w:val="28"/>
  </w:num>
  <w:num w:numId="19">
    <w:abstractNumId w:val="13"/>
  </w:num>
  <w:num w:numId="20">
    <w:abstractNumId w:val="24"/>
  </w:num>
  <w:num w:numId="21">
    <w:abstractNumId w:val="27"/>
  </w:num>
  <w:num w:numId="22">
    <w:abstractNumId w:val="19"/>
  </w:num>
  <w:num w:numId="23">
    <w:abstractNumId w:val="18"/>
  </w:num>
  <w:num w:numId="24">
    <w:abstractNumId w:val="35"/>
  </w:num>
  <w:num w:numId="25">
    <w:abstractNumId w:val="7"/>
  </w:num>
  <w:num w:numId="26">
    <w:abstractNumId w:val="15"/>
  </w:num>
  <w:num w:numId="27">
    <w:abstractNumId w:val="32"/>
  </w:num>
  <w:num w:numId="28">
    <w:abstractNumId w:val="6"/>
  </w:num>
  <w:num w:numId="29">
    <w:abstractNumId w:val="8"/>
  </w:num>
  <w:num w:numId="30">
    <w:abstractNumId w:val="25"/>
  </w:num>
  <w:num w:numId="31">
    <w:abstractNumId w:val="36"/>
  </w:num>
  <w:num w:numId="32">
    <w:abstractNumId w:val="21"/>
  </w:num>
  <w:num w:numId="33">
    <w:abstractNumId w:val="41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6"/>
  </w:num>
  <w:num w:numId="37">
    <w:abstractNumId w:val="30"/>
  </w:num>
  <w:num w:numId="38">
    <w:abstractNumId w:val="20"/>
  </w:num>
  <w:num w:numId="39">
    <w:abstractNumId w:val="4"/>
  </w:num>
  <w:num w:numId="40">
    <w:abstractNumId w:val="1"/>
  </w:num>
  <w:num w:numId="41">
    <w:abstractNumId w:val="38"/>
  </w:num>
  <w:num w:numId="42">
    <w:abstractNumId w:val="16"/>
  </w:num>
  <w:num w:numId="43">
    <w:abstractNumId w:val="11"/>
  </w:num>
  <w:num w:numId="44">
    <w:abstractNumId w:val="5"/>
  </w:num>
  <w:num w:numId="45">
    <w:abstractNumId w:val="26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4946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106"/>
    <w:rsid w:val="000009E1"/>
    <w:rsid w:val="000010A3"/>
    <w:rsid w:val="000017FD"/>
    <w:rsid w:val="00003D78"/>
    <w:rsid w:val="000040B3"/>
    <w:rsid w:val="000049D6"/>
    <w:rsid w:val="00004B56"/>
    <w:rsid w:val="00005AD2"/>
    <w:rsid w:val="00005D5A"/>
    <w:rsid w:val="00005E41"/>
    <w:rsid w:val="00007424"/>
    <w:rsid w:val="00007FAD"/>
    <w:rsid w:val="00012F84"/>
    <w:rsid w:val="0001302D"/>
    <w:rsid w:val="000130FF"/>
    <w:rsid w:val="0001459D"/>
    <w:rsid w:val="000147A0"/>
    <w:rsid w:val="00014AAB"/>
    <w:rsid w:val="00014D0B"/>
    <w:rsid w:val="00014E6A"/>
    <w:rsid w:val="00016312"/>
    <w:rsid w:val="0001641E"/>
    <w:rsid w:val="0001692A"/>
    <w:rsid w:val="00017070"/>
    <w:rsid w:val="000178F1"/>
    <w:rsid w:val="00017AE3"/>
    <w:rsid w:val="0002071C"/>
    <w:rsid w:val="00021033"/>
    <w:rsid w:val="000211E4"/>
    <w:rsid w:val="000216CA"/>
    <w:rsid w:val="000224B4"/>
    <w:rsid w:val="00022789"/>
    <w:rsid w:val="00022F81"/>
    <w:rsid w:val="0002327A"/>
    <w:rsid w:val="00024576"/>
    <w:rsid w:val="00024DC9"/>
    <w:rsid w:val="0002564B"/>
    <w:rsid w:val="00025AC0"/>
    <w:rsid w:val="000263A4"/>
    <w:rsid w:val="00026971"/>
    <w:rsid w:val="00026D7F"/>
    <w:rsid w:val="0002713B"/>
    <w:rsid w:val="00027D5E"/>
    <w:rsid w:val="000300F0"/>
    <w:rsid w:val="00030499"/>
    <w:rsid w:val="00030DAB"/>
    <w:rsid w:val="000314E5"/>
    <w:rsid w:val="00031722"/>
    <w:rsid w:val="00031FAD"/>
    <w:rsid w:val="00032524"/>
    <w:rsid w:val="00032D34"/>
    <w:rsid w:val="0003370D"/>
    <w:rsid w:val="000341DE"/>
    <w:rsid w:val="000347DB"/>
    <w:rsid w:val="00034923"/>
    <w:rsid w:val="0003497A"/>
    <w:rsid w:val="00034D15"/>
    <w:rsid w:val="00034D42"/>
    <w:rsid w:val="00034F07"/>
    <w:rsid w:val="0003544A"/>
    <w:rsid w:val="0003620F"/>
    <w:rsid w:val="00036822"/>
    <w:rsid w:val="000369E1"/>
    <w:rsid w:val="000370CF"/>
    <w:rsid w:val="00037558"/>
    <w:rsid w:val="00037B58"/>
    <w:rsid w:val="00037BED"/>
    <w:rsid w:val="0004205C"/>
    <w:rsid w:val="000421A3"/>
    <w:rsid w:val="00042CE6"/>
    <w:rsid w:val="0004399F"/>
    <w:rsid w:val="00043BF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3B0C"/>
    <w:rsid w:val="00054068"/>
    <w:rsid w:val="0005456C"/>
    <w:rsid w:val="000547A1"/>
    <w:rsid w:val="00054837"/>
    <w:rsid w:val="00055374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18D0"/>
    <w:rsid w:val="000624EE"/>
    <w:rsid w:val="00064395"/>
    <w:rsid w:val="000645F3"/>
    <w:rsid w:val="00065B6F"/>
    <w:rsid w:val="00066C17"/>
    <w:rsid w:val="00067726"/>
    <w:rsid w:val="00067FD6"/>
    <w:rsid w:val="00070965"/>
    <w:rsid w:val="000712B9"/>
    <w:rsid w:val="0007229B"/>
    <w:rsid w:val="00072932"/>
    <w:rsid w:val="0007332F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6F82"/>
    <w:rsid w:val="000771F2"/>
    <w:rsid w:val="00077211"/>
    <w:rsid w:val="00080AEE"/>
    <w:rsid w:val="000812E2"/>
    <w:rsid w:val="0008138F"/>
    <w:rsid w:val="00082395"/>
    <w:rsid w:val="00082D87"/>
    <w:rsid w:val="000831EE"/>
    <w:rsid w:val="00083320"/>
    <w:rsid w:val="00083D05"/>
    <w:rsid w:val="000846A0"/>
    <w:rsid w:val="00084C03"/>
    <w:rsid w:val="00085834"/>
    <w:rsid w:val="00085B67"/>
    <w:rsid w:val="0008654B"/>
    <w:rsid w:val="000874DD"/>
    <w:rsid w:val="00087A5D"/>
    <w:rsid w:val="00087B90"/>
    <w:rsid w:val="00090807"/>
    <w:rsid w:val="00090FDD"/>
    <w:rsid w:val="00091154"/>
    <w:rsid w:val="00091539"/>
    <w:rsid w:val="000915D3"/>
    <w:rsid w:val="0009179D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1866"/>
    <w:rsid w:val="000A2350"/>
    <w:rsid w:val="000A2E85"/>
    <w:rsid w:val="000A2F52"/>
    <w:rsid w:val="000A33CB"/>
    <w:rsid w:val="000A3D69"/>
    <w:rsid w:val="000A4226"/>
    <w:rsid w:val="000A42FE"/>
    <w:rsid w:val="000A43CE"/>
    <w:rsid w:val="000A47FF"/>
    <w:rsid w:val="000A4E37"/>
    <w:rsid w:val="000A5E23"/>
    <w:rsid w:val="000A787A"/>
    <w:rsid w:val="000A7FBB"/>
    <w:rsid w:val="000B19D0"/>
    <w:rsid w:val="000B1DD7"/>
    <w:rsid w:val="000B28FC"/>
    <w:rsid w:val="000B2B16"/>
    <w:rsid w:val="000B31EE"/>
    <w:rsid w:val="000B34E4"/>
    <w:rsid w:val="000B37A3"/>
    <w:rsid w:val="000B40A4"/>
    <w:rsid w:val="000B45AB"/>
    <w:rsid w:val="000B4800"/>
    <w:rsid w:val="000B48EE"/>
    <w:rsid w:val="000B4F0C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6C8"/>
    <w:rsid w:val="000C2FAD"/>
    <w:rsid w:val="000C3655"/>
    <w:rsid w:val="000C36DB"/>
    <w:rsid w:val="000C4998"/>
    <w:rsid w:val="000C5764"/>
    <w:rsid w:val="000C5FBB"/>
    <w:rsid w:val="000C64EF"/>
    <w:rsid w:val="000C65A2"/>
    <w:rsid w:val="000C6818"/>
    <w:rsid w:val="000C7278"/>
    <w:rsid w:val="000C72DD"/>
    <w:rsid w:val="000D0368"/>
    <w:rsid w:val="000D0374"/>
    <w:rsid w:val="000D09EB"/>
    <w:rsid w:val="000D0BE6"/>
    <w:rsid w:val="000D1AA8"/>
    <w:rsid w:val="000D2DFE"/>
    <w:rsid w:val="000D3638"/>
    <w:rsid w:val="000D52CF"/>
    <w:rsid w:val="000D588E"/>
    <w:rsid w:val="000D5D48"/>
    <w:rsid w:val="000D5ED7"/>
    <w:rsid w:val="000D6471"/>
    <w:rsid w:val="000D6CD4"/>
    <w:rsid w:val="000D6DF1"/>
    <w:rsid w:val="000D75EE"/>
    <w:rsid w:val="000D765B"/>
    <w:rsid w:val="000D7A66"/>
    <w:rsid w:val="000E0564"/>
    <w:rsid w:val="000E13EB"/>
    <w:rsid w:val="000E2251"/>
    <w:rsid w:val="000E2351"/>
    <w:rsid w:val="000E265F"/>
    <w:rsid w:val="000E294A"/>
    <w:rsid w:val="000E2D8A"/>
    <w:rsid w:val="000E3987"/>
    <w:rsid w:val="000E3AEE"/>
    <w:rsid w:val="000E3B79"/>
    <w:rsid w:val="000E40CC"/>
    <w:rsid w:val="000E4C53"/>
    <w:rsid w:val="000E4DD4"/>
    <w:rsid w:val="000E5336"/>
    <w:rsid w:val="000E57DE"/>
    <w:rsid w:val="000E5DCB"/>
    <w:rsid w:val="000E6096"/>
    <w:rsid w:val="000E621C"/>
    <w:rsid w:val="000E77A4"/>
    <w:rsid w:val="000E7A16"/>
    <w:rsid w:val="000E7E9D"/>
    <w:rsid w:val="000F1010"/>
    <w:rsid w:val="000F1186"/>
    <w:rsid w:val="000F1AA9"/>
    <w:rsid w:val="000F260E"/>
    <w:rsid w:val="000F284A"/>
    <w:rsid w:val="000F4D73"/>
    <w:rsid w:val="000F595D"/>
    <w:rsid w:val="000F5B09"/>
    <w:rsid w:val="000F6577"/>
    <w:rsid w:val="000F6B64"/>
    <w:rsid w:val="000F6C6B"/>
    <w:rsid w:val="000F756E"/>
    <w:rsid w:val="000F7DDF"/>
    <w:rsid w:val="00100371"/>
    <w:rsid w:val="001008AF"/>
    <w:rsid w:val="001021CB"/>
    <w:rsid w:val="00102368"/>
    <w:rsid w:val="00102786"/>
    <w:rsid w:val="001030CC"/>
    <w:rsid w:val="0010339D"/>
    <w:rsid w:val="00103CA9"/>
    <w:rsid w:val="00103FF0"/>
    <w:rsid w:val="001040F3"/>
    <w:rsid w:val="0010452C"/>
    <w:rsid w:val="00105AEF"/>
    <w:rsid w:val="00106446"/>
    <w:rsid w:val="0010656B"/>
    <w:rsid w:val="00106632"/>
    <w:rsid w:val="00107128"/>
    <w:rsid w:val="00107647"/>
    <w:rsid w:val="00107A07"/>
    <w:rsid w:val="00110756"/>
    <w:rsid w:val="001119DE"/>
    <w:rsid w:val="00111A0E"/>
    <w:rsid w:val="00111A2B"/>
    <w:rsid w:val="00111C8A"/>
    <w:rsid w:val="001124C4"/>
    <w:rsid w:val="001124FF"/>
    <w:rsid w:val="00112853"/>
    <w:rsid w:val="00112E23"/>
    <w:rsid w:val="001137C1"/>
    <w:rsid w:val="00114109"/>
    <w:rsid w:val="001141E2"/>
    <w:rsid w:val="00114378"/>
    <w:rsid w:val="00115519"/>
    <w:rsid w:val="00115C83"/>
    <w:rsid w:val="00116365"/>
    <w:rsid w:val="001164A1"/>
    <w:rsid w:val="00116545"/>
    <w:rsid w:val="00116A8F"/>
    <w:rsid w:val="00117393"/>
    <w:rsid w:val="00117AB0"/>
    <w:rsid w:val="0012080F"/>
    <w:rsid w:val="001209D0"/>
    <w:rsid w:val="00120A3A"/>
    <w:rsid w:val="0012343E"/>
    <w:rsid w:val="00123460"/>
    <w:rsid w:val="00123850"/>
    <w:rsid w:val="00123909"/>
    <w:rsid w:val="00123BF5"/>
    <w:rsid w:val="00123CBD"/>
    <w:rsid w:val="00124730"/>
    <w:rsid w:val="001251D5"/>
    <w:rsid w:val="0012708A"/>
    <w:rsid w:val="0012719F"/>
    <w:rsid w:val="001276C7"/>
    <w:rsid w:val="00127B5A"/>
    <w:rsid w:val="00130DCC"/>
    <w:rsid w:val="00131185"/>
    <w:rsid w:val="00131A38"/>
    <w:rsid w:val="001321AB"/>
    <w:rsid w:val="001326B7"/>
    <w:rsid w:val="00132999"/>
    <w:rsid w:val="00132A0C"/>
    <w:rsid w:val="00132E99"/>
    <w:rsid w:val="00133348"/>
    <w:rsid w:val="00134645"/>
    <w:rsid w:val="00134816"/>
    <w:rsid w:val="00134A21"/>
    <w:rsid w:val="00134C6C"/>
    <w:rsid w:val="00136C72"/>
    <w:rsid w:val="00136E70"/>
    <w:rsid w:val="00137563"/>
    <w:rsid w:val="001419A9"/>
    <w:rsid w:val="00141D67"/>
    <w:rsid w:val="00141FDD"/>
    <w:rsid w:val="00143EB8"/>
    <w:rsid w:val="00143FCB"/>
    <w:rsid w:val="00144C86"/>
    <w:rsid w:val="00144E08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3685"/>
    <w:rsid w:val="00153FA4"/>
    <w:rsid w:val="00154145"/>
    <w:rsid w:val="0015515C"/>
    <w:rsid w:val="00156A83"/>
    <w:rsid w:val="00156C2D"/>
    <w:rsid w:val="00156E33"/>
    <w:rsid w:val="001575F1"/>
    <w:rsid w:val="00157601"/>
    <w:rsid w:val="001577A1"/>
    <w:rsid w:val="00160183"/>
    <w:rsid w:val="00160A29"/>
    <w:rsid w:val="001610BD"/>
    <w:rsid w:val="001613FC"/>
    <w:rsid w:val="00162294"/>
    <w:rsid w:val="001627A3"/>
    <w:rsid w:val="00163041"/>
    <w:rsid w:val="00163A7B"/>
    <w:rsid w:val="00163AF0"/>
    <w:rsid w:val="001644C7"/>
    <w:rsid w:val="001646BA"/>
    <w:rsid w:val="00165773"/>
    <w:rsid w:val="00165DE6"/>
    <w:rsid w:val="00166F26"/>
    <w:rsid w:val="001671FF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115"/>
    <w:rsid w:val="0017540F"/>
    <w:rsid w:val="001754F5"/>
    <w:rsid w:val="0017563A"/>
    <w:rsid w:val="00175718"/>
    <w:rsid w:val="001768D8"/>
    <w:rsid w:val="00177822"/>
    <w:rsid w:val="00177AD9"/>
    <w:rsid w:val="00180A07"/>
    <w:rsid w:val="00181309"/>
    <w:rsid w:val="0018179A"/>
    <w:rsid w:val="00181AC2"/>
    <w:rsid w:val="001824C2"/>
    <w:rsid w:val="00182872"/>
    <w:rsid w:val="0018289E"/>
    <w:rsid w:val="0018331D"/>
    <w:rsid w:val="0018365C"/>
    <w:rsid w:val="001836FA"/>
    <w:rsid w:val="0018380D"/>
    <w:rsid w:val="00184FDC"/>
    <w:rsid w:val="0018592D"/>
    <w:rsid w:val="00185B3C"/>
    <w:rsid w:val="0018626E"/>
    <w:rsid w:val="0018666E"/>
    <w:rsid w:val="00186BEF"/>
    <w:rsid w:val="00186F09"/>
    <w:rsid w:val="0018739E"/>
    <w:rsid w:val="0018794A"/>
    <w:rsid w:val="00187C66"/>
    <w:rsid w:val="00190285"/>
    <w:rsid w:val="00190F1D"/>
    <w:rsid w:val="00191F90"/>
    <w:rsid w:val="00192506"/>
    <w:rsid w:val="00192F1E"/>
    <w:rsid w:val="00193080"/>
    <w:rsid w:val="001931C2"/>
    <w:rsid w:val="00193785"/>
    <w:rsid w:val="001942BA"/>
    <w:rsid w:val="001958B3"/>
    <w:rsid w:val="001971A8"/>
    <w:rsid w:val="001A0035"/>
    <w:rsid w:val="001A02DD"/>
    <w:rsid w:val="001A0A6C"/>
    <w:rsid w:val="001A2829"/>
    <w:rsid w:val="001A2F7A"/>
    <w:rsid w:val="001A31E5"/>
    <w:rsid w:val="001A3233"/>
    <w:rsid w:val="001A392F"/>
    <w:rsid w:val="001A3C4A"/>
    <w:rsid w:val="001A4F8D"/>
    <w:rsid w:val="001A594D"/>
    <w:rsid w:val="001A5B99"/>
    <w:rsid w:val="001A65F4"/>
    <w:rsid w:val="001A7319"/>
    <w:rsid w:val="001A783E"/>
    <w:rsid w:val="001B0396"/>
    <w:rsid w:val="001B0D03"/>
    <w:rsid w:val="001B17AD"/>
    <w:rsid w:val="001B1D1D"/>
    <w:rsid w:val="001B259F"/>
    <w:rsid w:val="001B25FF"/>
    <w:rsid w:val="001B3267"/>
    <w:rsid w:val="001B399F"/>
    <w:rsid w:val="001B3BE3"/>
    <w:rsid w:val="001B4CB9"/>
    <w:rsid w:val="001B4F99"/>
    <w:rsid w:val="001B6D24"/>
    <w:rsid w:val="001B725A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9B"/>
    <w:rsid w:val="001C22CB"/>
    <w:rsid w:val="001C237D"/>
    <w:rsid w:val="001C23DD"/>
    <w:rsid w:val="001C264C"/>
    <w:rsid w:val="001C2751"/>
    <w:rsid w:val="001C2855"/>
    <w:rsid w:val="001C4A26"/>
    <w:rsid w:val="001C51EC"/>
    <w:rsid w:val="001C5CE9"/>
    <w:rsid w:val="001C6120"/>
    <w:rsid w:val="001C6698"/>
    <w:rsid w:val="001C6750"/>
    <w:rsid w:val="001C6781"/>
    <w:rsid w:val="001C6817"/>
    <w:rsid w:val="001C6D1F"/>
    <w:rsid w:val="001C70BA"/>
    <w:rsid w:val="001D0226"/>
    <w:rsid w:val="001D0A32"/>
    <w:rsid w:val="001D1E4C"/>
    <w:rsid w:val="001D21BD"/>
    <w:rsid w:val="001D37FD"/>
    <w:rsid w:val="001D4E81"/>
    <w:rsid w:val="001D5428"/>
    <w:rsid w:val="001D7822"/>
    <w:rsid w:val="001E0784"/>
    <w:rsid w:val="001E2403"/>
    <w:rsid w:val="001E29C8"/>
    <w:rsid w:val="001E29D1"/>
    <w:rsid w:val="001E2BC7"/>
    <w:rsid w:val="001E33FE"/>
    <w:rsid w:val="001E4002"/>
    <w:rsid w:val="001E4EAE"/>
    <w:rsid w:val="001E53D5"/>
    <w:rsid w:val="001E56F1"/>
    <w:rsid w:val="001E5BE3"/>
    <w:rsid w:val="001E5E69"/>
    <w:rsid w:val="001E67C0"/>
    <w:rsid w:val="001E698E"/>
    <w:rsid w:val="001F1378"/>
    <w:rsid w:val="001F181F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23"/>
    <w:rsid w:val="0020246C"/>
    <w:rsid w:val="00203447"/>
    <w:rsid w:val="0020440D"/>
    <w:rsid w:val="002049C0"/>
    <w:rsid w:val="00205D15"/>
    <w:rsid w:val="00205E88"/>
    <w:rsid w:val="00206062"/>
    <w:rsid w:val="0020625B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269"/>
    <w:rsid w:val="002135A2"/>
    <w:rsid w:val="002135B1"/>
    <w:rsid w:val="002138EC"/>
    <w:rsid w:val="0021614C"/>
    <w:rsid w:val="002167C4"/>
    <w:rsid w:val="00216A75"/>
    <w:rsid w:val="00216C6D"/>
    <w:rsid w:val="002201E5"/>
    <w:rsid w:val="00220834"/>
    <w:rsid w:val="00220B59"/>
    <w:rsid w:val="002210E9"/>
    <w:rsid w:val="00222175"/>
    <w:rsid w:val="0022227F"/>
    <w:rsid w:val="00223E45"/>
    <w:rsid w:val="00224226"/>
    <w:rsid w:val="00224AD0"/>
    <w:rsid w:val="00224D43"/>
    <w:rsid w:val="002251C3"/>
    <w:rsid w:val="00225534"/>
    <w:rsid w:val="00225F74"/>
    <w:rsid w:val="002260FD"/>
    <w:rsid w:val="002263B3"/>
    <w:rsid w:val="00226702"/>
    <w:rsid w:val="0022695C"/>
    <w:rsid w:val="0022764C"/>
    <w:rsid w:val="00227682"/>
    <w:rsid w:val="00227D75"/>
    <w:rsid w:val="0023022D"/>
    <w:rsid w:val="0023090D"/>
    <w:rsid w:val="00230C34"/>
    <w:rsid w:val="00230DE8"/>
    <w:rsid w:val="00230FA2"/>
    <w:rsid w:val="00231268"/>
    <w:rsid w:val="00232185"/>
    <w:rsid w:val="00232A05"/>
    <w:rsid w:val="00232FA0"/>
    <w:rsid w:val="002330B6"/>
    <w:rsid w:val="00233D4D"/>
    <w:rsid w:val="0023443E"/>
    <w:rsid w:val="00234902"/>
    <w:rsid w:val="00235857"/>
    <w:rsid w:val="00236B99"/>
    <w:rsid w:val="00237066"/>
    <w:rsid w:val="00237455"/>
    <w:rsid w:val="00237CC5"/>
    <w:rsid w:val="00240136"/>
    <w:rsid w:val="002402CA"/>
    <w:rsid w:val="00240CF4"/>
    <w:rsid w:val="002417C5"/>
    <w:rsid w:val="00242535"/>
    <w:rsid w:val="002427AE"/>
    <w:rsid w:val="00243419"/>
    <w:rsid w:val="00244B5D"/>
    <w:rsid w:val="002457D5"/>
    <w:rsid w:val="00245A6C"/>
    <w:rsid w:val="00245B04"/>
    <w:rsid w:val="002472BA"/>
    <w:rsid w:val="00247F1B"/>
    <w:rsid w:val="002503CE"/>
    <w:rsid w:val="0025102C"/>
    <w:rsid w:val="0025137D"/>
    <w:rsid w:val="002515E8"/>
    <w:rsid w:val="00252FF6"/>
    <w:rsid w:val="002537BD"/>
    <w:rsid w:val="00253ECF"/>
    <w:rsid w:val="00253F71"/>
    <w:rsid w:val="00256550"/>
    <w:rsid w:val="0025660E"/>
    <w:rsid w:val="0025713F"/>
    <w:rsid w:val="0025757E"/>
    <w:rsid w:val="00257CAE"/>
    <w:rsid w:val="00257D9D"/>
    <w:rsid w:val="00257EFB"/>
    <w:rsid w:val="00260066"/>
    <w:rsid w:val="00260465"/>
    <w:rsid w:val="00260688"/>
    <w:rsid w:val="00260976"/>
    <w:rsid w:val="00260E61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74B"/>
    <w:rsid w:val="002709B0"/>
    <w:rsid w:val="00270FD9"/>
    <w:rsid w:val="00271075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581A"/>
    <w:rsid w:val="00276665"/>
    <w:rsid w:val="0027672F"/>
    <w:rsid w:val="0027697B"/>
    <w:rsid w:val="00277445"/>
    <w:rsid w:val="0027775D"/>
    <w:rsid w:val="00277D24"/>
    <w:rsid w:val="00280105"/>
    <w:rsid w:val="0028074A"/>
    <w:rsid w:val="00280AED"/>
    <w:rsid w:val="0028129D"/>
    <w:rsid w:val="00281E75"/>
    <w:rsid w:val="0028233F"/>
    <w:rsid w:val="002823F9"/>
    <w:rsid w:val="00282488"/>
    <w:rsid w:val="00282B2B"/>
    <w:rsid w:val="00282DBE"/>
    <w:rsid w:val="00283704"/>
    <w:rsid w:val="00283DB5"/>
    <w:rsid w:val="00284027"/>
    <w:rsid w:val="002843B8"/>
    <w:rsid w:val="00284B2C"/>
    <w:rsid w:val="00285B0F"/>
    <w:rsid w:val="00287019"/>
    <w:rsid w:val="00287A18"/>
    <w:rsid w:val="00290CF1"/>
    <w:rsid w:val="002916F7"/>
    <w:rsid w:val="0029176D"/>
    <w:rsid w:val="0029214C"/>
    <w:rsid w:val="00292EC3"/>
    <w:rsid w:val="00294586"/>
    <w:rsid w:val="00294DE0"/>
    <w:rsid w:val="00295DA2"/>
    <w:rsid w:val="00295EC9"/>
    <w:rsid w:val="00296081"/>
    <w:rsid w:val="00296127"/>
    <w:rsid w:val="002961DB"/>
    <w:rsid w:val="00296B08"/>
    <w:rsid w:val="002977E4"/>
    <w:rsid w:val="00297AC4"/>
    <w:rsid w:val="002A02A2"/>
    <w:rsid w:val="002A02C9"/>
    <w:rsid w:val="002A046A"/>
    <w:rsid w:val="002A08D7"/>
    <w:rsid w:val="002A0CAC"/>
    <w:rsid w:val="002A0D49"/>
    <w:rsid w:val="002A10A8"/>
    <w:rsid w:val="002A1639"/>
    <w:rsid w:val="002A1B2B"/>
    <w:rsid w:val="002A1CC2"/>
    <w:rsid w:val="002A1DC4"/>
    <w:rsid w:val="002A226A"/>
    <w:rsid w:val="002A235B"/>
    <w:rsid w:val="002A2BD6"/>
    <w:rsid w:val="002A2CED"/>
    <w:rsid w:val="002A2FB6"/>
    <w:rsid w:val="002A3E56"/>
    <w:rsid w:val="002A4910"/>
    <w:rsid w:val="002A518F"/>
    <w:rsid w:val="002A5A8C"/>
    <w:rsid w:val="002A5C73"/>
    <w:rsid w:val="002A68B8"/>
    <w:rsid w:val="002A72CF"/>
    <w:rsid w:val="002B0705"/>
    <w:rsid w:val="002B0AD0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095E"/>
    <w:rsid w:val="002C1A52"/>
    <w:rsid w:val="002C1FBF"/>
    <w:rsid w:val="002C25C6"/>
    <w:rsid w:val="002C2DFD"/>
    <w:rsid w:val="002C3F24"/>
    <w:rsid w:val="002C454A"/>
    <w:rsid w:val="002C4737"/>
    <w:rsid w:val="002C47B8"/>
    <w:rsid w:val="002C4845"/>
    <w:rsid w:val="002C4A81"/>
    <w:rsid w:val="002C6879"/>
    <w:rsid w:val="002C6888"/>
    <w:rsid w:val="002C73F7"/>
    <w:rsid w:val="002C75B9"/>
    <w:rsid w:val="002C78FB"/>
    <w:rsid w:val="002C7BD3"/>
    <w:rsid w:val="002D02D5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8AA"/>
    <w:rsid w:val="002D4C71"/>
    <w:rsid w:val="002D4C76"/>
    <w:rsid w:val="002D4CDE"/>
    <w:rsid w:val="002D5187"/>
    <w:rsid w:val="002D54A4"/>
    <w:rsid w:val="002D5865"/>
    <w:rsid w:val="002D6027"/>
    <w:rsid w:val="002D6F60"/>
    <w:rsid w:val="002D77A7"/>
    <w:rsid w:val="002D7BA6"/>
    <w:rsid w:val="002E00C9"/>
    <w:rsid w:val="002E068D"/>
    <w:rsid w:val="002E0C6E"/>
    <w:rsid w:val="002E294A"/>
    <w:rsid w:val="002E3693"/>
    <w:rsid w:val="002E3F98"/>
    <w:rsid w:val="002E4D6D"/>
    <w:rsid w:val="002E5F01"/>
    <w:rsid w:val="002E6CB0"/>
    <w:rsid w:val="002F03B5"/>
    <w:rsid w:val="002F184C"/>
    <w:rsid w:val="002F19E7"/>
    <w:rsid w:val="002F1BFF"/>
    <w:rsid w:val="002F2166"/>
    <w:rsid w:val="002F21EC"/>
    <w:rsid w:val="002F323A"/>
    <w:rsid w:val="002F3706"/>
    <w:rsid w:val="002F3B70"/>
    <w:rsid w:val="002F47D9"/>
    <w:rsid w:val="002F4E0C"/>
    <w:rsid w:val="002F5002"/>
    <w:rsid w:val="002F567B"/>
    <w:rsid w:val="002F579B"/>
    <w:rsid w:val="002F58BF"/>
    <w:rsid w:val="002F58EC"/>
    <w:rsid w:val="002F5EEC"/>
    <w:rsid w:val="002F6AB2"/>
    <w:rsid w:val="002F707E"/>
    <w:rsid w:val="002F7C7C"/>
    <w:rsid w:val="002F7DB2"/>
    <w:rsid w:val="003001BB"/>
    <w:rsid w:val="003004B8"/>
    <w:rsid w:val="00301CC0"/>
    <w:rsid w:val="00301F99"/>
    <w:rsid w:val="003022A7"/>
    <w:rsid w:val="0030242C"/>
    <w:rsid w:val="0030254B"/>
    <w:rsid w:val="00303173"/>
    <w:rsid w:val="00303D85"/>
    <w:rsid w:val="00303F02"/>
    <w:rsid w:val="0030680B"/>
    <w:rsid w:val="00306ADD"/>
    <w:rsid w:val="00306B1D"/>
    <w:rsid w:val="00307430"/>
    <w:rsid w:val="00307512"/>
    <w:rsid w:val="00307F4D"/>
    <w:rsid w:val="0031098B"/>
    <w:rsid w:val="00311A9D"/>
    <w:rsid w:val="00312994"/>
    <w:rsid w:val="0031387C"/>
    <w:rsid w:val="00313CA3"/>
    <w:rsid w:val="003149B9"/>
    <w:rsid w:val="00314EC3"/>
    <w:rsid w:val="0031558E"/>
    <w:rsid w:val="00315780"/>
    <w:rsid w:val="0031582A"/>
    <w:rsid w:val="00315B94"/>
    <w:rsid w:val="00315C84"/>
    <w:rsid w:val="003165E5"/>
    <w:rsid w:val="003201BC"/>
    <w:rsid w:val="00320293"/>
    <w:rsid w:val="0032080D"/>
    <w:rsid w:val="003212E4"/>
    <w:rsid w:val="003217C9"/>
    <w:rsid w:val="00321CA6"/>
    <w:rsid w:val="00322238"/>
    <w:rsid w:val="003225A9"/>
    <w:rsid w:val="00322DF3"/>
    <w:rsid w:val="00323A99"/>
    <w:rsid w:val="00323B5B"/>
    <w:rsid w:val="00323E6A"/>
    <w:rsid w:val="00324951"/>
    <w:rsid w:val="00325407"/>
    <w:rsid w:val="00325C96"/>
    <w:rsid w:val="00326769"/>
    <w:rsid w:val="00327AC3"/>
    <w:rsid w:val="00327BFC"/>
    <w:rsid w:val="00330832"/>
    <w:rsid w:val="00330C13"/>
    <w:rsid w:val="00330C4A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2A2E"/>
    <w:rsid w:val="00333719"/>
    <w:rsid w:val="00333C49"/>
    <w:rsid w:val="00334FEC"/>
    <w:rsid w:val="0033573B"/>
    <w:rsid w:val="00336033"/>
    <w:rsid w:val="0033636B"/>
    <w:rsid w:val="00337362"/>
    <w:rsid w:val="00337607"/>
    <w:rsid w:val="00337648"/>
    <w:rsid w:val="00340752"/>
    <w:rsid w:val="00340909"/>
    <w:rsid w:val="003409C9"/>
    <w:rsid w:val="0034116C"/>
    <w:rsid w:val="00341583"/>
    <w:rsid w:val="00341F7C"/>
    <w:rsid w:val="00343926"/>
    <w:rsid w:val="00344204"/>
    <w:rsid w:val="00344581"/>
    <w:rsid w:val="00344DF2"/>
    <w:rsid w:val="003454A9"/>
    <w:rsid w:val="00345ADD"/>
    <w:rsid w:val="0034655C"/>
    <w:rsid w:val="00346A8A"/>
    <w:rsid w:val="00346FFA"/>
    <w:rsid w:val="00347212"/>
    <w:rsid w:val="00347594"/>
    <w:rsid w:val="00350496"/>
    <w:rsid w:val="00350CFE"/>
    <w:rsid w:val="00350FA3"/>
    <w:rsid w:val="0035139C"/>
    <w:rsid w:val="003524FD"/>
    <w:rsid w:val="00353B78"/>
    <w:rsid w:val="00354656"/>
    <w:rsid w:val="00354DDA"/>
    <w:rsid w:val="00355F01"/>
    <w:rsid w:val="003561B8"/>
    <w:rsid w:val="003568F4"/>
    <w:rsid w:val="00357182"/>
    <w:rsid w:val="00357B8D"/>
    <w:rsid w:val="00357E66"/>
    <w:rsid w:val="00360100"/>
    <w:rsid w:val="00360197"/>
    <w:rsid w:val="00360F21"/>
    <w:rsid w:val="00361309"/>
    <w:rsid w:val="003616DB"/>
    <w:rsid w:val="00361C27"/>
    <w:rsid w:val="003625F1"/>
    <w:rsid w:val="00362CC0"/>
    <w:rsid w:val="003634DC"/>
    <w:rsid w:val="003638CF"/>
    <w:rsid w:val="00363A53"/>
    <w:rsid w:val="00363C84"/>
    <w:rsid w:val="00364D14"/>
    <w:rsid w:val="0036512F"/>
    <w:rsid w:val="00365311"/>
    <w:rsid w:val="003655B6"/>
    <w:rsid w:val="00365E46"/>
    <w:rsid w:val="00366100"/>
    <w:rsid w:val="003667BB"/>
    <w:rsid w:val="00366F41"/>
    <w:rsid w:val="00367D77"/>
    <w:rsid w:val="00371A6D"/>
    <w:rsid w:val="003724C4"/>
    <w:rsid w:val="00375E12"/>
    <w:rsid w:val="003764BE"/>
    <w:rsid w:val="00376523"/>
    <w:rsid w:val="00376D64"/>
    <w:rsid w:val="003771DA"/>
    <w:rsid w:val="0037726C"/>
    <w:rsid w:val="00377697"/>
    <w:rsid w:val="00377A53"/>
    <w:rsid w:val="003804E7"/>
    <w:rsid w:val="00380869"/>
    <w:rsid w:val="003809F3"/>
    <w:rsid w:val="0038117E"/>
    <w:rsid w:val="0038135E"/>
    <w:rsid w:val="003813A6"/>
    <w:rsid w:val="00381900"/>
    <w:rsid w:val="00381B03"/>
    <w:rsid w:val="00382492"/>
    <w:rsid w:val="0038259A"/>
    <w:rsid w:val="00382F01"/>
    <w:rsid w:val="00384476"/>
    <w:rsid w:val="003846BE"/>
    <w:rsid w:val="003849DA"/>
    <w:rsid w:val="00384DC2"/>
    <w:rsid w:val="00386B62"/>
    <w:rsid w:val="003873E1"/>
    <w:rsid w:val="00387C29"/>
    <w:rsid w:val="00387DAD"/>
    <w:rsid w:val="0039047F"/>
    <w:rsid w:val="00390732"/>
    <w:rsid w:val="00391CC7"/>
    <w:rsid w:val="00392472"/>
    <w:rsid w:val="0039257B"/>
    <w:rsid w:val="003935B1"/>
    <w:rsid w:val="00393EDA"/>
    <w:rsid w:val="0039441A"/>
    <w:rsid w:val="00394C03"/>
    <w:rsid w:val="00394E31"/>
    <w:rsid w:val="00395C18"/>
    <w:rsid w:val="0039625F"/>
    <w:rsid w:val="003963A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2AD"/>
    <w:rsid w:val="003A1E5E"/>
    <w:rsid w:val="003A2AF5"/>
    <w:rsid w:val="003A3506"/>
    <w:rsid w:val="003A372A"/>
    <w:rsid w:val="003A5024"/>
    <w:rsid w:val="003A5C77"/>
    <w:rsid w:val="003A5EB6"/>
    <w:rsid w:val="003A68AE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9FC"/>
    <w:rsid w:val="003B1A29"/>
    <w:rsid w:val="003B1C22"/>
    <w:rsid w:val="003B1D25"/>
    <w:rsid w:val="003B2900"/>
    <w:rsid w:val="003B2B30"/>
    <w:rsid w:val="003B2CAA"/>
    <w:rsid w:val="003B30D8"/>
    <w:rsid w:val="003B31EF"/>
    <w:rsid w:val="003B3299"/>
    <w:rsid w:val="003B3EDA"/>
    <w:rsid w:val="003B436A"/>
    <w:rsid w:val="003B450F"/>
    <w:rsid w:val="003B48D5"/>
    <w:rsid w:val="003B4F8C"/>
    <w:rsid w:val="003B51CD"/>
    <w:rsid w:val="003B5512"/>
    <w:rsid w:val="003B62EC"/>
    <w:rsid w:val="003B6749"/>
    <w:rsid w:val="003B6844"/>
    <w:rsid w:val="003B6B3A"/>
    <w:rsid w:val="003B75FC"/>
    <w:rsid w:val="003B7F5E"/>
    <w:rsid w:val="003C0B90"/>
    <w:rsid w:val="003C1215"/>
    <w:rsid w:val="003C14C9"/>
    <w:rsid w:val="003C15EF"/>
    <w:rsid w:val="003C1D23"/>
    <w:rsid w:val="003C2071"/>
    <w:rsid w:val="003C2670"/>
    <w:rsid w:val="003C3A57"/>
    <w:rsid w:val="003C42D1"/>
    <w:rsid w:val="003C4817"/>
    <w:rsid w:val="003C5E7B"/>
    <w:rsid w:val="003C6787"/>
    <w:rsid w:val="003C6A22"/>
    <w:rsid w:val="003C6A99"/>
    <w:rsid w:val="003C7870"/>
    <w:rsid w:val="003C7961"/>
    <w:rsid w:val="003C79AC"/>
    <w:rsid w:val="003D1EDB"/>
    <w:rsid w:val="003D3260"/>
    <w:rsid w:val="003D32BB"/>
    <w:rsid w:val="003D4359"/>
    <w:rsid w:val="003D4739"/>
    <w:rsid w:val="003D49BD"/>
    <w:rsid w:val="003D4D5D"/>
    <w:rsid w:val="003D52BD"/>
    <w:rsid w:val="003D5413"/>
    <w:rsid w:val="003D56FD"/>
    <w:rsid w:val="003D6440"/>
    <w:rsid w:val="003D7546"/>
    <w:rsid w:val="003D75A1"/>
    <w:rsid w:val="003D789B"/>
    <w:rsid w:val="003D78F3"/>
    <w:rsid w:val="003D7D58"/>
    <w:rsid w:val="003E0266"/>
    <w:rsid w:val="003E0C4A"/>
    <w:rsid w:val="003E151E"/>
    <w:rsid w:val="003E221F"/>
    <w:rsid w:val="003E3296"/>
    <w:rsid w:val="003E3953"/>
    <w:rsid w:val="003E3C65"/>
    <w:rsid w:val="003E3F0E"/>
    <w:rsid w:val="003E4749"/>
    <w:rsid w:val="003E4CC0"/>
    <w:rsid w:val="003E51DE"/>
    <w:rsid w:val="003E5B35"/>
    <w:rsid w:val="003E5D3F"/>
    <w:rsid w:val="003E60D1"/>
    <w:rsid w:val="003E6360"/>
    <w:rsid w:val="003E7116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6100"/>
    <w:rsid w:val="003F68AE"/>
    <w:rsid w:val="003F7085"/>
    <w:rsid w:val="0040060E"/>
    <w:rsid w:val="00400626"/>
    <w:rsid w:val="00400871"/>
    <w:rsid w:val="00400C11"/>
    <w:rsid w:val="004010A8"/>
    <w:rsid w:val="00401DED"/>
    <w:rsid w:val="00402680"/>
    <w:rsid w:val="00402C40"/>
    <w:rsid w:val="00404325"/>
    <w:rsid w:val="00404546"/>
    <w:rsid w:val="00406097"/>
    <w:rsid w:val="00406A72"/>
    <w:rsid w:val="00406C7B"/>
    <w:rsid w:val="00407182"/>
    <w:rsid w:val="004078E5"/>
    <w:rsid w:val="00407FE4"/>
    <w:rsid w:val="00412727"/>
    <w:rsid w:val="00412F68"/>
    <w:rsid w:val="0041311D"/>
    <w:rsid w:val="00413243"/>
    <w:rsid w:val="00413CAA"/>
    <w:rsid w:val="00413FFD"/>
    <w:rsid w:val="004149B0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A12"/>
    <w:rsid w:val="00421CD5"/>
    <w:rsid w:val="00421E9D"/>
    <w:rsid w:val="00422784"/>
    <w:rsid w:val="004233E5"/>
    <w:rsid w:val="00423A12"/>
    <w:rsid w:val="00423EE9"/>
    <w:rsid w:val="004258FE"/>
    <w:rsid w:val="00425998"/>
    <w:rsid w:val="00425EC2"/>
    <w:rsid w:val="00426355"/>
    <w:rsid w:val="00426DC2"/>
    <w:rsid w:val="00427187"/>
    <w:rsid w:val="00427696"/>
    <w:rsid w:val="00427FB8"/>
    <w:rsid w:val="004306A4"/>
    <w:rsid w:val="00431253"/>
    <w:rsid w:val="00431CDE"/>
    <w:rsid w:val="00432066"/>
    <w:rsid w:val="004330BE"/>
    <w:rsid w:val="00434649"/>
    <w:rsid w:val="00435D37"/>
    <w:rsid w:val="00436469"/>
    <w:rsid w:val="00436FB4"/>
    <w:rsid w:val="004375C6"/>
    <w:rsid w:val="004379FA"/>
    <w:rsid w:val="0044041E"/>
    <w:rsid w:val="00442E20"/>
    <w:rsid w:val="0044465C"/>
    <w:rsid w:val="0044519A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4F1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57ACE"/>
    <w:rsid w:val="00461324"/>
    <w:rsid w:val="0046148B"/>
    <w:rsid w:val="00461657"/>
    <w:rsid w:val="00461995"/>
    <w:rsid w:val="00461BB0"/>
    <w:rsid w:val="004620F4"/>
    <w:rsid w:val="00462BC8"/>
    <w:rsid w:val="00463225"/>
    <w:rsid w:val="004634E4"/>
    <w:rsid w:val="00463506"/>
    <w:rsid w:val="004639A5"/>
    <w:rsid w:val="004647F3"/>
    <w:rsid w:val="00464A12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0EC"/>
    <w:rsid w:val="00471E2A"/>
    <w:rsid w:val="004725CB"/>
    <w:rsid w:val="0047278D"/>
    <w:rsid w:val="00472CF3"/>
    <w:rsid w:val="004732BC"/>
    <w:rsid w:val="00473CD4"/>
    <w:rsid w:val="00475763"/>
    <w:rsid w:val="00475BE2"/>
    <w:rsid w:val="00477DF7"/>
    <w:rsid w:val="00480082"/>
    <w:rsid w:val="004807ED"/>
    <w:rsid w:val="00480CF1"/>
    <w:rsid w:val="00483B9D"/>
    <w:rsid w:val="0048470D"/>
    <w:rsid w:val="004848E8"/>
    <w:rsid w:val="00484EA7"/>
    <w:rsid w:val="004861C6"/>
    <w:rsid w:val="004864AA"/>
    <w:rsid w:val="004865CE"/>
    <w:rsid w:val="004868F5"/>
    <w:rsid w:val="0048699B"/>
    <w:rsid w:val="00487296"/>
    <w:rsid w:val="0049070F"/>
    <w:rsid w:val="00491368"/>
    <w:rsid w:val="0049250B"/>
    <w:rsid w:val="00492B70"/>
    <w:rsid w:val="00492CE5"/>
    <w:rsid w:val="004932C1"/>
    <w:rsid w:val="00493B63"/>
    <w:rsid w:val="00493F77"/>
    <w:rsid w:val="00493FC9"/>
    <w:rsid w:val="004940E0"/>
    <w:rsid w:val="004950BD"/>
    <w:rsid w:val="00496006"/>
    <w:rsid w:val="00496861"/>
    <w:rsid w:val="00496EAC"/>
    <w:rsid w:val="004A1113"/>
    <w:rsid w:val="004A1F27"/>
    <w:rsid w:val="004A2665"/>
    <w:rsid w:val="004A3449"/>
    <w:rsid w:val="004A3489"/>
    <w:rsid w:val="004A350C"/>
    <w:rsid w:val="004A382B"/>
    <w:rsid w:val="004A3894"/>
    <w:rsid w:val="004A38D1"/>
    <w:rsid w:val="004A3A00"/>
    <w:rsid w:val="004A3B47"/>
    <w:rsid w:val="004A55B1"/>
    <w:rsid w:val="004A56BE"/>
    <w:rsid w:val="004A5717"/>
    <w:rsid w:val="004A61E8"/>
    <w:rsid w:val="004A62DA"/>
    <w:rsid w:val="004A689E"/>
    <w:rsid w:val="004A6EA9"/>
    <w:rsid w:val="004B0052"/>
    <w:rsid w:val="004B0B47"/>
    <w:rsid w:val="004B1C2A"/>
    <w:rsid w:val="004B1ECF"/>
    <w:rsid w:val="004B32A5"/>
    <w:rsid w:val="004B378C"/>
    <w:rsid w:val="004B41B2"/>
    <w:rsid w:val="004B50C6"/>
    <w:rsid w:val="004B533B"/>
    <w:rsid w:val="004B5F63"/>
    <w:rsid w:val="004B6645"/>
    <w:rsid w:val="004B7637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4C0D"/>
    <w:rsid w:val="004C550B"/>
    <w:rsid w:val="004C659C"/>
    <w:rsid w:val="004C721B"/>
    <w:rsid w:val="004D0D12"/>
    <w:rsid w:val="004D1FE9"/>
    <w:rsid w:val="004D40C6"/>
    <w:rsid w:val="004D42CF"/>
    <w:rsid w:val="004D49A0"/>
    <w:rsid w:val="004D4E0F"/>
    <w:rsid w:val="004D6472"/>
    <w:rsid w:val="004D7775"/>
    <w:rsid w:val="004D791C"/>
    <w:rsid w:val="004E02D3"/>
    <w:rsid w:val="004E0DE7"/>
    <w:rsid w:val="004E12DB"/>
    <w:rsid w:val="004E277A"/>
    <w:rsid w:val="004E28B9"/>
    <w:rsid w:val="004E366C"/>
    <w:rsid w:val="004E4063"/>
    <w:rsid w:val="004E40DA"/>
    <w:rsid w:val="004E475F"/>
    <w:rsid w:val="004E5F03"/>
    <w:rsid w:val="004E6169"/>
    <w:rsid w:val="004E6ACE"/>
    <w:rsid w:val="004E6C21"/>
    <w:rsid w:val="004E6F45"/>
    <w:rsid w:val="004E7335"/>
    <w:rsid w:val="004E7676"/>
    <w:rsid w:val="004F0294"/>
    <w:rsid w:val="004F17AF"/>
    <w:rsid w:val="004F2797"/>
    <w:rsid w:val="004F288B"/>
    <w:rsid w:val="004F31D0"/>
    <w:rsid w:val="004F3817"/>
    <w:rsid w:val="004F4CFC"/>
    <w:rsid w:val="004F50B8"/>
    <w:rsid w:val="004F5C17"/>
    <w:rsid w:val="004F5DA8"/>
    <w:rsid w:val="004F6217"/>
    <w:rsid w:val="004F62C2"/>
    <w:rsid w:val="004F731B"/>
    <w:rsid w:val="004F7808"/>
    <w:rsid w:val="004F7D2D"/>
    <w:rsid w:val="004F7F54"/>
    <w:rsid w:val="004F7F71"/>
    <w:rsid w:val="00501277"/>
    <w:rsid w:val="005025EC"/>
    <w:rsid w:val="005027D6"/>
    <w:rsid w:val="0050303D"/>
    <w:rsid w:val="0050365D"/>
    <w:rsid w:val="00505CF2"/>
    <w:rsid w:val="005065E6"/>
    <w:rsid w:val="005070CF"/>
    <w:rsid w:val="005078B9"/>
    <w:rsid w:val="00507D4D"/>
    <w:rsid w:val="00507FBA"/>
    <w:rsid w:val="00511C53"/>
    <w:rsid w:val="00511DDF"/>
    <w:rsid w:val="00511F1F"/>
    <w:rsid w:val="0051201B"/>
    <w:rsid w:val="0051345D"/>
    <w:rsid w:val="005138BF"/>
    <w:rsid w:val="005157ED"/>
    <w:rsid w:val="005157FF"/>
    <w:rsid w:val="005161CB"/>
    <w:rsid w:val="00516264"/>
    <w:rsid w:val="00516511"/>
    <w:rsid w:val="00517175"/>
    <w:rsid w:val="00517590"/>
    <w:rsid w:val="00517B19"/>
    <w:rsid w:val="00521DE6"/>
    <w:rsid w:val="005221F4"/>
    <w:rsid w:val="00522282"/>
    <w:rsid w:val="00522A1E"/>
    <w:rsid w:val="00524587"/>
    <w:rsid w:val="0052511E"/>
    <w:rsid w:val="00525310"/>
    <w:rsid w:val="0052531F"/>
    <w:rsid w:val="005253C0"/>
    <w:rsid w:val="005253D1"/>
    <w:rsid w:val="005264EC"/>
    <w:rsid w:val="00526611"/>
    <w:rsid w:val="0052692F"/>
    <w:rsid w:val="00526AFB"/>
    <w:rsid w:val="005276A8"/>
    <w:rsid w:val="0053016A"/>
    <w:rsid w:val="005308B0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284"/>
    <w:rsid w:val="005343F8"/>
    <w:rsid w:val="00534ED3"/>
    <w:rsid w:val="0053502A"/>
    <w:rsid w:val="00535A6E"/>
    <w:rsid w:val="005360E1"/>
    <w:rsid w:val="0053621B"/>
    <w:rsid w:val="00536525"/>
    <w:rsid w:val="0053722D"/>
    <w:rsid w:val="005374C9"/>
    <w:rsid w:val="00537819"/>
    <w:rsid w:val="00540842"/>
    <w:rsid w:val="00540D55"/>
    <w:rsid w:val="00541131"/>
    <w:rsid w:val="00541314"/>
    <w:rsid w:val="00541453"/>
    <w:rsid w:val="00541D70"/>
    <w:rsid w:val="00541EC5"/>
    <w:rsid w:val="005426C0"/>
    <w:rsid w:val="005429A2"/>
    <w:rsid w:val="005436E2"/>
    <w:rsid w:val="00543A1F"/>
    <w:rsid w:val="00543F14"/>
    <w:rsid w:val="00543F2D"/>
    <w:rsid w:val="005441E1"/>
    <w:rsid w:val="00544263"/>
    <w:rsid w:val="00544E2A"/>
    <w:rsid w:val="00544EC8"/>
    <w:rsid w:val="0054502C"/>
    <w:rsid w:val="00545372"/>
    <w:rsid w:val="0054585E"/>
    <w:rsid w:val="005468F5"/>
    <w:rsid w:val="00546967"/>
    <w:rsid w:val="00547212"/>
    <w:rsid w:val="0054739E"/>
    <w:rsid w:val="005479C8"/>
    <w:rsid w:val="00547B34"/>
    <w:rsid w:val="00547C53"/>
    <w:rsid w:val="005511AD"/>
    <w:rsid w:val="005523CF"/>
    <w:rsid w:val="00552402"/>
    <w:rsid w:val="00552F77"/>
    <w:rsid w:val="0055364A"/>
    <w:rsid w:val="00553DA6"/>
    <w:rsid w:val="00553E61"/>
    <w:rsid w:val="00553E8B"/>
    <w:rsid w:val="0055409D"/>
    <w:rsid w:val="0055411D"/>
    <w:rsid w:val="00554387"/>
    <w:rsid w:val="00554E10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2C5"/>
    <w:rsid w:val="00561716"/>
    <w:rsid w:val="00561992"/>
    <w:rsid w:val="00562086"/>
    <w:rsid w:val="005626A9"/>
    <w:rsid w:val="005628BD"/>
    <w:rsid w:val="005636A8"/>
    <w:rsid w:val="00564436"/>
    <w:rsid w:val="005644BB"/>
    <w:rsid w:val="0056467C"/>
    <w:rsid w:val="0056509E"/>
    <w:rsid w:val="00565662"/>
    <w:rsid w:val="00565D84"/>
    <w:rsid w:val="0056644C"/>
    <w:rsid w:val="005664B8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76E5D"/>
    <w:rsid w:val="00577E3A"/>
    <w:rsid w:val="00580172"/>
    <w:rsid w:val="00580203"/>
    <w:rsid w:val="00580859"/>
    <w:rsid w:val="00581749"/>
    <w:rsid w:val="005818A8"/>
    <w:rsid w:val="00581CFE"/>
    <w:rsid w:val="00581D4E"/>
    <w:rsid w:val="005829D9"/>
    <w:rsid w:val="00583591"/>
    <w:rsid w:val="005838F0"/>
    <w:rsid w:val="0058458E"/>
    <w:rsid w:val="00584669"/>
    <w:rsid w:val="005852D2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1D48"/>
    <w:rsid w:val="00592A7D"/>
    <w:rsid w:val="00592DF3"/>
    <w:rsid w:val="00593B25"/>
    <w:rsid w:val="00595DA2"/>
    <w:rsid w:val="00596079"/>
    <w:rsid w:val="005966E6"/>
    <w:rsid w:val="00596746"/>
    <w:rsid w:val="005A0061"/>
    <w:rsid w:val="005A054F"/>
    <w:rsid w:val="005A0B3D"/>
    <w:rsid w:val="005A13E6"/>
    <w:rsid w:val="005A17DE"/>
    <w:rsid w:val="005A1C61"/>
    <w:rsid w:val="005A2BD0"/>
    <w:rsid w:val="005A2CA1"/>
    <w:rsid w:val="005A47F5"/>
    <w:rsid w:val="005A4AB8"/>
    <w:rsid w:val="005A5064"/>
    <w:rsid w:val="005A5229"/>
    <w:rsid w:val="005B0DB1"/>
    <w:rsid w:val="005B155D"/>
    <w:rsid w:val="005B18F4"/>
    <w:rsid w:val="005B25F8"/>
    <w:rsid w:val="005B2B45"/>
    <w:rsid w:val="005B2BF5"/>
    <w:rsid w:val="005B2E65"/>
    <w:rsid w:val="005B2F26"/>
    <w:rsid w:val="005B32A9"/>
    <w:rsid w:val="005B5CB7"/>
    <w:rsid w:val="005B5F21"/>
    <w:rsid w:val="005B7040"/>
    <w:rsid w:val="005C0E5B"/>
    <w:rsid w:val="005C19AB"/>
    <w:rsid w:val="005C2D8D"/>
    <w:rsid w:val="005C363C"/>
    <w:rsid w:val="005C3727"/>
    <w:rsid w:val="005C3915"/>
    <w:rsid w:val="005C3D3E"/>
    <w:rsid w:val="005C4379"/>
    <w:rsid w:val="005C4CBE"/>
    <w:rsid w:val="005C4DBD"/>
    <w:rsid w:val="005C4E87"/>
    <w:rsid w:val="005C5D27"/>
    <w:rsid w:val="005C5F38"/>
    <w:rsid w:val="005C65CD"/>
    <w:rsid w:val="005C7637"/>
    <w:rsid w:val="005C7786"/>
    <w:rsid w:val="005D07D1"/>
    <w:rsid w:val="005D0E14"/>
    <w:rsid w:val="005D165C"/>
    <w:rsid w:val="005D1BAB"/>
    <w:rsid w:val="005D2F3D"/>
    <w:rsid w:val="005D3B69"/>
    <w:rsid w:val="005D483A"/>
    <w:rsid w:val="005D48A0"/>
    <w:rsid w:val="005D4BC4"/>
    <w:rsid w:val="005D522A"/>
    <w:rsid w:val="005D5D14"/>
    <w:rsid w:val="005D5E2D"/>
    <w:rsid w:val="005D6EEB"/>
    <w:rsid w:val="005D751B"/>
    <w:rsid w:val="005D7FE7"/>
    <w:rsid w:val="005E0358"/>
    <w:rsid w:val="005E038B"/>
    <w:rsid w:val="005E150E"/>
    <w:rsid w:val="005E184E"/>
    <w:rsid w:val="005E199C"/>
    <w:rsid w:val="005E2852"/>
    <w:rsid w:val="005E2B06"/>
    <w:rsid w:val="005E2EE9"/>
    <w:rsid w:val="005E35C9"/>
    <w:rsid w:val="005E4CD1"/>
    <w:rsid w:val="005E532B"/>
    <w:rsid w:val="005E55DD"/>
    <w:rsid w:val="005E5941"/>
    <w:rsid w:val="005E6D35"/>
    <w:rsid w:val="005F060E"/>
    <w:rsid w:val="005F13D5"/>
    <w:rsid w:val="005F38AB"/>
    <w:rsid w:val="005F3F2A"/>
    <w:rsid w:val="005F3FF7"/>
    <w:rsid w:val="005F50EA"/>
    <w:rsid w:val="005F568D"/>
    <w:rsid w:val="005F599A"/>
    <w:rsid w:val="005F6253"/>
    <w:rsid w:val="005F66B5"/>
    <w:rsid w:val="005F7479"/>
    <w:rsid w:val="005F7FD7"/>
    <w:rsid w:val="006006C6"/>
    <w:rsid w:val="0060328D"/>
    <w:rsid w:val="00603291"/>
    <w:rsid w:val="0060487F"/>
    <w:rsid w:val="0060509D"/>
    <w:rsid w:val="006050EA"/>
    <w:rsid w:val="0060546E"/>
    <w:rsid w:val="00605707"/>
    <w:rsid w:val="0060648E"/>
    <w:rsid w:val="006070E0"/>
    <w:rsid w:val="006071F2"/>
    <w:rsid w:val="00607217"/>
    <w:rsid w:val="00607500"/>
    <w:rsid w:val="00607541"/>
    <w:rsid w:val="00610623"/>
    <w:rsid w:val="0061084D"/>
    <w:rsid w:val="00610DDD"/>
    <w:rsid w:val="006113DD"/>
    <w:rsid w:val="00611BC2"/>
    <w:rsid w:val="006127E9"/>
    <w:rsid w:val="00612945"/>
    <w:rsid w:val="00612A53"/>
    <w:rsid w:val="00612A74"/>
    <w:rsid w:val="00612DDA"/>
    <w:rsid w:val="00612F5E"/>
    <w:rsid w:val="00613445"/>
    <w:rsid w:val="00613676"/>
    <w:rsid w:val="006139C9"/>
    <w:rsid w:val="006142D5"/>
    <w:rsid w:val="006147DE"/>
    <w:rsid w:val="006152FB"/>
    <w:rsid w:val="0061569F"/>
    <w:rsid w:val="00616B6E"/>
    <w:rsid w:val="00617CA0"/>
    <w:rsid w:val="00617F0B"/>
    <w:rsid w:val="0062060B"/>
    <w:rsid w:val="00620ACF"/>
    <w:rsid w:val="00620FA4"/>
    <w:rsid w:val="0062188F"/>
    <w:rsid w:val="00621B53"/>
    <w:rsid w:val="0062271A"/>
    <w:rsid w:val="00622F10"/>
    <w:rsid w:val="00622FAC"/>
    <w:rsid w:val="0062363A"/>
    <w:rsid w:val="00623BC4"/>
    <w:rsid w:val="00624389"/>
    <w:rsid w:val="00624532"/>
    <w:rsid w:val="00624C12"/>
    <w:rsid w:val="00625243"/>
    <w:rsid w:val="00626B73"/>
    <w:rsid w:val="00626DA6"/>
    <w:rsid w:val="00630010"/>
    <w:rsid w:val="006304FD"/>
    <w:rsid w:val="00630F6D"/>
    <w:rsid w:val="00632692"/>
    <w:rsid w:val="006332DD"/>
    <w:rsid w:val="006341A9"/>
    <w:rsid w:val="00634B74"/>
    <w:rsid w:val="006357BA"/>
    <w:rsid w:val="0063610A"/>
    <w:rsid w:val="006364A1"/>
    <w:rsid w:val="00636B8E"/>
    <w:rsid w:val="00637299"/>
    <w:rsid w:val="006422F7"/>
    <w:rsid w:val="00642A13"/>
    <w:rsid w:val="00642F40"/>
    <w:rsid w:val="0064346E"/>
    <w:rsid w:val="006435D8"/>
    <w:rsid w:val="006439D3"/>
    <w:rsid w:val="006442DC"/>
    <w:rsid w:val="0064542D"/>
    <w:rsid w:val="00645ED4"/>
    <w:rsid w:val="00647463"/>
    <w:rsid w:val="00647B12"/>
    <w:rsid w:val="006509EE"/>
    <w:rsid w:val="00650AC3"/>
    <w:rsid w:val="00650FF3"/>
    <w:rsid w:val="00651027"/>
    <w:rsid w:val="0065108A"/>
    <w:rsid w:val="00651454"/>
    <w:rsid w:val="006526F3"/>
    <w:rsid w:val="006534C5"/>
    <w:rsid w:val="0065398C"/>
    <w:rsid w:val="00653CF3"/>
    <w:rsid w:val="0065416C"/>
    <w:rsid w:val="00654A8A"/>
    <w:rsid w:val="00654F62"/>
    <w:rsid w:val="0065518C"/>
    <w:rsid w:val="0065597E"/>
    <w:rsid w:val="00655E97"/>
    <w:rsid w:val="0065608E"/>
    <w:rsid w:val="00656E68"/>
    <w:rsid w:val="0065763E"/>
    <w:rsid w:val="0065775B"/>
    <w:rsid w:val="00657F58"/>
    <w:rsid w:val="00660878"/>
    <w:rsid w:val="00661339"/>
    <w:rsid w:val="006618A3"/>
    <w:rsid w:val="00661C7E"/>
    <w:rsid w:val="00661E40"/>
    <w:rsid w:val="00662030"/>
    <w:rsid w:val="00663690"/>
    <w:rsid w:val="00663FF0"/>
    <w:rsid w:val="00664211"/>
    <w:rsid w:val="00664A4D"/>
    <w:rsid w:val="00664C18"/>
    <w:rsid w:val="00664DEB"/>
    <w:rsid w:val="006655B0"/>
    <w:rsid w:val="00665DCB"/>
    <w:rsid w:val="00666EFC"/>
    <w:rsid w:val="0066756D"/>
    <w:rsid w:val="00667B92"/>
    <w:rsid w:val="00670040"/>
    <w:rsid w:val="00670373"/>
    <w:rsid w:val="006705D4"/>
    <w:rsid w:val="00670C5E"/>
    <w:rsid w:val="00670C6E"/>
    <w:rsid w:val="00671200"/>
    <w:rsid w:val="006717A8"/>
    <w:rsid w:val="00671844"/>
    <w:rsid w:val="00671961"/>
    <w:rsid w:val="006719B2"/>
    <w:rsid w:val="00671C11"/>
    <w:rsid w:val="00671FF0"/>
    <w:rsid w:val="006720A1"/>
    <w:rsid w:val="006723F0"/>
    <w:rsid w:val="00672DCB"/>
    <w:rsid w:val="00673787"/>
    <w:rsid w:val="00674A73"/>
    <w:rsid w:val="006751BF"/>
    <w:rsid w:val="006752C1"/>
    <w:rsid w:val="006754D2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0F03"/>
    <w:rsid w:val="00681351"/>
    <w:rsid w:val="006817D4"/>
    <w:rsid w:val="00681A9E"/>
    <w:rsid w:val="00681F6E"/>
    <w:rsid w:val="00682718"/>
    <w:rsid w:val="00684818"/>
    <w:rsid w:val="00684902"/>
    <w:rsid w:val="00685393"/>
    <w:rsid w:val="0068566C"/>
    <w:rsid w:val="00686019"/>
    <w:rsid w:val="00690023"/>
    <w:rsid w:val="006900D2"/>
    <w:rsid w:val="0069084F"/>
    <w:rsid w:val="0069095E"/>
    <w:rsid w:val="00690A2B"/>
    <w:rsid w:val="00690D87"/>
    <w:rsid w:val="00690EA9"/>
    <w:rsid w:val="006910F4"/>
    <w:rsid w:val="00691EB2"/>
    <w:rsid w:val="00692810"/>
    <w:rsid w:val="00693043"/>
    <w:rsid w:val="00693F12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97FE4"/>
    <w:rsid w:val="006A0B4A"/>
    <w:rsid w:val="006A112F"/>
    <w:rsid w:val="006A144B"/>
    <w:rsid w:val="006A174E"/>
    <w:rsid w:val="006A1C8D"/>
    <w:rsid w:val="006A2258"/>
    <w:rsid w:val="006A2290"/>
    <w:rsid w:val="006A241E"/>
    <w:rsid w:val="006A2893"/>
    <w:rsid w:val="006A290B"/>
    <w:rsid w:val="006A469E"/>
    <w:rsid w:val="006A478E"/>
    <w:rsid w:val="006A4801"/>
    <w:rsid w:val="006A50FA"/>
    <w:rsid w:val="006A5B6C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3C53"/>
    <w:rsid w:val="006B41E8"/>
    <w:rsid w:val="006B4656"/>
    <w:rsid w:val="006B4777"/>
    <w:rsid w:val="006B48BD"/>
    <w:rsid w:val="006B5211"/>
    <w:rsid w:val="006B5863"/>
    <w:rsid w:val="006B5B1D"/>
    <w:rsid w:val="006B6B81"/>
    <w:rsid w:val="006B729D"/>
    <w:rsid w:val="006B7725"/>
    <w:rsid w:val="006C1258"/>
    <w:rsid w:val="006C1458"/>
    <w:rsid w:val="006C15C6"/>
    <w:rsid w:val="006C1751"/>
    <w:rsid w:val="006C1C26"/>
    <w:rsid w:val="006C27EC"/>
    <w:rsid w:val="006C28CF"/>
    <w:rsid w:val="006C2906"/>
    <w:rsid w:val="006C2D74"/>
    <w:rsid w:val="006C2EF6"/>
    <w:rsid w:val="006C3C84"/>
    <w:rsid w:val="006C4D99"/>
    <w:rsid w:val="006C4E28"/>
    <w:rsid w:val="006C5096"/>
    <w:rsid w:val="006C5919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C44"/>
    <w:rsid w:val="006D2D39"/>
    <w:rsid w:val="006D2D6C"/>
    <w:rsid w:val="006D3720"/>
    <w:rsid w:val="006D3727"/>
    <w:rsid w:val="006D3763"/>
    <w:rsid w:val="006D42F8"/>
    <w:rsid w:val="006D4A58"/>
    <w:rsid w:val="006D4A5C"/>
    <w:rsid w:val="006D53D7"/>
    <w:rsid w:val="006D5B24"/>
    <w:rsid w:val="006D6988"/>
    <w:rsid w:val="006D6A98"/>
    <w:rsid w:val="006D7398"/>
    <w:rsid w:val="006D74DB"/>
    <w:rsid w:val="006E0F2F"/>
    <w:rsid w:val="006E11AC"/>
    <w:rsid w:val="006E11E0"/>
    <w:rsid w:val="006E2834"/>
    <w:rsid w:val="006E4128"/>
    <w:rsid w:val="006E4746"/>
    <w:rsid w:val="006E4A03"/>
    <w:rsid w:val="006E4B91"/>
    <w:rsid w:val="006E5637"/>
    <w:rsid w:val="006E63E7"/>
    <w:rsid w:val="006E6751"/>
    <w:rsid w:val="006E7282"/>
    <w:rsid w:val="006E7A12"/>
    <w:rsid w:val="006F0752"/>
    <w:rsid w:val="006F1525"/>
    <w:rsid w:val="006F1AFE"/>
    <w:rsid w:val="006F2861"/>
    <w:rsid w:val="006F404E"/>
    <w:rsid w:val="006F4259"/>
    <w:rsid w:val="006F4309"/>
    <w:rsid w:val="006F4C84"/>
    <w:rsid w:val="006F5E1B"/>
    <w:rsid w:val="006F6B2B"/>
    <w:rsid w:val="006F6D5E"/>
    <w:rsid w:val="006F7123"/>
    <w:rsid w:val="006F7162"/>
    <w:rsid w:val="006F7C03"/>
    <w:rsid w:val="0070085D"/>
    <w:rsid w:val="00701093"/>
    <w:rsid w:val="007027D1"/>
    <w:rsid w:val="00703505"/>
    <w:rsid w:val="00703B0B"/>
    <w:rsid w:val="00703D19"/>
    <w:rsid w:val="00704761"/>
    <w:rsid w:val="00705089"/>
    <w:rsid w:val="007055C9"/>
    <w:rsid w:val="00705D44"/>
    <w:rsid w:val="007067B2"/>
    <w:rsid w:val="00706A33"/>
    <w:rsid w:val="00706C10"/>
    <w:rsid w:val="00706CF0"/>
    <w:rsid w:val="00706E91"/>
    <w:rsid w:val="00707D50"/>
    <w:rsid w:val="00707E96"/>
    <w:rsid w:val="00707F62"/>
    <w:rsid w:val="007107A8"/>
    <w:rsid w:val="00710BC7"/>
    <w:rsid w:val="00711947"/>
    <w:rsid w:val="00712271"/>
    <w:rsid w:val="00712C9A"/>
    <w:rsid w:val="00712CC4"/>
    <w:rsid w:val="00712E50"/>
    <w:rsid w:val="00712EDD"/>
    <w:rsid w:val="00713AA0"/>
    <w:rsid w:val="00715429"/>
    <w:rsid w:val="00715597"/>
    <w:rsid w:val="00715DEB"/>
    <w:rsid w:val="00716A7D"/>
    <w:rsid w:val="00716B14"/>
    <w:rsid w:val="0071713F"/>
    <w:rsid w:val="0071757A"/>
    <w:rsid w:val="00717FE8"/>
    <w:rsid w:val="0072060F"/>
    <w:rsid w:val="00720A33"/>
    <w:rsid w:val="00720F42"/>
    <w:rsid w:val="00721947"/>
    <w:rsid w:val="00721DCD"/>
    <w:rsid w:val="007227E1"/>
    <w:rsid w:val="00722A4C"/>
    <w:rsid w:val="00722C56"/>
    <w:rsid w:val="007234B4"/>
    <w:rsid w:val="007249F7"/>
    <w:rsid w:val="00725D07"/>
    <w:rsid w:val="00725E16"/>
    <w:rsid w:val="00727967"/>
    <w:rsid w:val="00727BED"/>
    <w:rsid w:val="00730275"/>
    <w:rsid w:val="007307C9"/>
    <w:rsid w:val="0073095F"/>
    <w:rsid w:val="00730F7E"/>
    <w:rsid w:val="0073122B"/>
    <w:rsid w:val="007319C8"/>
    <w:rsid w:val="00731BF4"/>
    <w:rsid w:val="007326D7"/>
    <w:rsid w:val="0073277C"/>
    <w:rsid w:val="007335DB"/>
    <w:rsid w:val="00733BCB"/>
    <w:rsid w:val="0073431B"/>
    <w:rsid w:val="00734688"/>
    <w:rsid w:val="00734729"/>
    <w:rsid w:val="007351D7"/>
    <w:rsid w:val="0073530B"/>
    <w:rsid w:val="007358B7"/>
    <w:rsid w:val="00736A98"/>
    <w:rsid w:val="00736C15"/>
    <w:rsid w:val="00736E76"/>
    <w:rsid w:val="0073706D"/>
    <w:rsid w:val="00737297"/>
    <w:rsid w:val="0073734C"/>
    <w:rsid w:val="007375FD"/>
    <w:rsid w:val="00737DB4"/>
    <w:rsid w:val="007406F2"/>
    <w:rsid w:val="007409AF"/>
    <w:rsid w:val="00742C04"/>
    <w:rsid w:val="00742D3D"/>
    <w:rsid w:val="00743684"/>
    <w:rsid w:val="007452A1"/>
    <w:rsid w:val="007457A9"/>
    <w:rsid w:val="00745BCE"/>
    <w:rsid w:val="00745D7B"/>
    <w:rsid w:val="00745F91"/>
    <w:rsid w:val="00746132"/>
    <w:rsid w:val="007469F9"/>
    <w:rsid w:val="00746E03"/>
    <w:rsid w:val="00747828"/>
    <w:rsid w:val="00750866"/>
    <w:rsid w:val="00750F18"/>
    <w:rsid w:val="007515DA"/>
    <w:rsid w:val="007516B8"/>
    <w:rsid w:val="007534AA"/>
    <w:rsid w:val="00753C0A"/>
    <w:rsid w:val="00753E85"/>
    <w:rsid w:val="00754027"/>
    <w:rsid w:val="00754088"/>
    <w:rsid w:val="0075416B"/>
    <w:rsid w:val="007547EB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42"/>
    <w:rsid w:val="007579F4"/>
    <w:rsid w:val="00757A6C"/>
    <w:rsid w:val="007603E4"/>
    <w:rsid w:val="00760D2A"/>
    <w:rsid w:val="0076100C"/>
    <w:rsid w:val="00761287"/>
    <w:rsid w:val="0076182F"/>
    <w:rsid w:val="007618B8"/>
    <w:rsid w:val="0076236A"/>
    <w:rsid w:val="00762622"/>
    <w:rsid w:val="007631E2"/>
    <w:rsid w:val="0076365D"/>
    <w:rsid w:val="0076413B"/>
    <w:rsid w:val="00764D09"/>
    <w:rsid w:val="007652FD"/>
    <w:rsid w:val="007657A4"/>
    <w:rsid w:val="0076645A"/>
    <w:rsid w:val="00766605"/>
    <w:rsid w:val="007675AF"/>
    <w:rsid w:val="00767AC1"/>
    <w:rsid w:val="00770772"/>
    <w:rsid w:val="00770DAB"/>
    <w:rsid w:val="00771538"/>
    <w:rsid w:val="00771892"/>
    <w:rsid w:val="00771D94"/>
    <w:rsid w:val="007720D7"/>
    <w:rsid w:val="007722BC"/>
    <w:rsid w:val="00772523"/>
    <w:rsid w:val="00772A01"/>
    <w:rsid w:val="00772F45"/>
    <w:rsid w:val="007736E3"/>
    <w:rsid w:val="00773C65"/>
    <w:rsid w:val="00775529"/>
    <w:rsid w:val="007759BD"/>
    <w:rsid w:val="00776710"/>
    <w:rsid w:val="00776A67"/>
    <w:rsid w:val="00776D65"/>
    <w:rsid w:val="00776DE5"/>
    <w:rsid w:val="00777134"/>
    <w:rsid w:val="0077741A"/>
    <w:rsid w:val="00781377"/>
    <w:rsid w:val="00781FAF"/>
    <w:rsid w:val="00782553"/>
    <w:rsid w:val="00783810"/>
    <w:rsid w:val="00783A9F"/>
    <w:rsid w:val="00783F4F"/>
    <w:rsid w:val="00784166"/>
    <w:rsid w:val="0078476D"/>
    <w:rsid w:val="007847FB"/>
    <w:rsid w:val="007849EE"/>
    <w:rsid w:val="00784B89"/>
    <w:rsid w:val="00784BF8"/>
    <w:rsid w:val="00784DAE"/>
    <w:rsid w:val="00784E09"/>
    <w:rsid w:val="00785276"/>
    <w:rsid w:val="00785339"/>
    <w:rsid w:val="007869E1"/>
    <w:rsid w:val="00786F50"/>
    <w:rsid w:val="00787851"/>
    <w:rsid w:val="00787A25"/>
    <w:rsid w:val="00787E88"/>
    <w:rsid w:val="007909D4"/>
    <w:rsid w:val="0079169B"/>
    <w:rsid w:val="007917BF"/>
    <w:rsid w:val="00791DC2"/>
    <w:rsid w:val="007922B1"/>
    <w:rsid w:val="00793784"/>
    <w:rsid w:val="00793A27"/>
    <w:rsid w:val="00793F4D"/>
    <w:rsid w:val="007941BB"/>
    <w:rsid w:val="007946DB"/>
    <w:rsid w:val="00794B8C"/>
    <w:rsid w:val="00796ED1"/>
    <w:rsid w:val="00797420"/>
    <w:rsid w:val="00797697"/>
    <w:rsid w:val="007976AF"/>
    <w:rsid w:val="007978AC"/>
    <w:rsid w:val="00797B66"/>
    <w:rsid w:val="00797B6A"/>
    <w:rsid w:val="00797BA2"/>
    <w:rsid w:val="007A0816"/>
    <w:rsid w:val="007A0AF4"/>
    <w:rsid w:val="007A1882"/>
    <w:rsid w:val="007A1CFE"/>
    <w:rsid w:val="007A2091"/>
    <w:rsid w:val="007A2838"/>
    <w:rsid w:val="007A299E"/>
    <w:rsid w:val="007A2D7A"/>
    <w:rsid w:val="007A33EE"/>
    <w:rsid w:val="007A3B09"/>
    <w:rsid w:val="007A5406"/>
    <w:rsid w:val="007A56A8"/>
    <w:rsid w:val="007A5A5D"/>
    <w:rsid w:val="007A67CB"/>
    <w:rsid w:val="007A6A82"/>
    <w:rsid w:val="007A73EE"/>
    <w:rsid w:val="007A7E1A"/>
    <w:rsid w:val="007B0888"/>
    <w:rsid w:val="007B099D"/>
    <w:rsid w:val="007B0B93"/>
    <w:rsid w:val="007B0DD9"/>
    <w:rsid w:val="007B0E60"/>
    <w:rsid w:val="007B2208"/>
    <w:rsid w:val="007B3427"/>
    <w:rsid w:val="007B39CF"/>
    <w:rsid w:val="007B41C4"/>
    <w:rsid w:val="007B44D3"/>
    <w:rsid w:val="007B5A1B"/>
    <w:rsid w:val="007B5C2E"/>
    <w:rsid w:val="007B66B6"/>
    <w:rsid w:val="007B6BF4"/>
    <w:rsid w:val="007B6FB1"/>
    <w:rsid w:val="007B7DBE"/>
    <w:rsid w:val="007B7EED"/>
    <w:rsid w:val="007C0AE4"/>
    <w:rsid w:val="007C0B7C"/>
    <w:rsid w:val="007C16C4"/>
    <w:rsid w:val="007C1EE8"/>
    <w:rsid w:val="007C1F88"/>
    <w:rsid w:val="007C2107"/>
    <w:rsid w:val="007C2827"/>
    <w:rsid w:val="007C2B1C"/>
    <w:rsid w:val="007C2FB0"/>
    <w:rsid w:val="007C2FC5"/>
    <w:rsid w:val="007C37A1"/>
    <w:rsid w:val="007C3C63"/>
    <w:rsid w:val="007C43BE"/>
    <w:rsid w:val="007C49FF"/>
    <w:rsid w:val="007C5F96"/>
    <w:rsid w:val="007C601C"/>
    <w:rsid w:val="007C650B"/>
    <w:rsid w:val="007C7A97"/>
    <w:rsid w:val="007C7AE8"/>
    <w:rsid w:val="007C7E17"/>
    <w:rsid w:val="007D0106"/>
    <w:rsid w:val="007D033B"/>
    <w:rsid w:val="007D0956"/>
    <w:rsid w:val="007D2BA5"/>
    <w:rsid w:val="007D33FB"/>
    <w:rsid w:val="007D39CD"/>
    <w:rsid w:val="007D410B"/>
    <w:rsid w:val="007D48C4"/>
    <w:rsid w:val="007D4C9D"/>
    <w:rsid w:val="007D4EE7"/>
    <w:rsid w:val="007D5AB1"/>
    <w:rsid w:val="007D6AA1"/>
    <w:rsid w:val="007D7888"/>
    <w:rsid w:val="007D78E3"/>
    <w:rsid w:val="007E01F2"/>
    <w:rsid w:val="007E0203"/>
    <w:rsid w:val="007E03E2"/>
    <w:rsid w:val="007E056C"/>
    <w:rsid w:val="007E0761"/>
    <w:rsid w:val="007E081D"/>
    <w:rsid w:val="007E1AB8"/>
    <w:rsid w:val="007E26A8"/>
    <w:rsid w:val="007E293C"/>
    <w:rsid w:val="007E36EB"/>
    <w:rsid w:val="007E380A"/>
    <w:rsid w:val="007E4B5C"/>
    <w:rsid w:val="007E4BE6"/>
    <w:rsid w:val="007E521B"/>
    <w:rsid w:val="007E5CC1"/>
    <w:rsid w:val="007E5D5E"/>
    <w:rsid w:val="007E6DFA"/>
    <w:rsid w:val="007E7DDD"/>
    <w:rsid w:val="007E7F7C"/>
    <w:rsid w:val="007F182C"/>
    <w:rsid w:val="007F2376"/>
    <w:rsid w:val="007F2783"/>
    <w:rsid w:val="007F33E9"/>
    <w:rsid w:val="007F388B"/>
    <w:rsid w:val="007F3EC2"/>
    <w:rsid w:val="007F4571"/>
    <w:rsid w:val="007F4D55"/>
    <w:rsid w:val="007F589D"/>
    <w:rsid w:val="007F5F68"/>
    <w:rsid w:val="007F5FD8"/>
    <w:rsid w:val="007F61AF"/>
    <w:rsid w:val="007F6476"/>
    <w:rsid w:val="007F6658"/>
    <w:rsid w:val="007F775F"/>
    <w:rsid w:val="007F7F34"/>
    <w:rsid w:val="0080031F"/>
    <w:rsid w:val="00800967"/>
    <w:rsid w:val="00801411"/>
    <w:rsid w:val="00801BF7"/>
    <w:rsid w:val="00801C17"/>
    <w:rsid w:val="00801DB8"/>
    <w:rsid w:val="0080291E"/>
    <w:rsid w:val="00802B7F"/>
    <w:rsid w:val="00804F0B"/>
    <w:rsid w:val="00805844"/>
    <w:rsid w:val="00805AF2"/>
    <w:rsid w:val="00805F78"/>
    <w:rsid w:val="00806B4B"/>
    <w:rsid w:val="00807AE7"/>
    <w:rsid w:val="00810837"/>
    <w:rsid w:val="0081095D"/>
    <w:rsid w:val="00810B6B"/>
    <w:rsid w:val="00810CC6"/>
    <w:rsid w:val="00810CDD"/>
    <w:rsid w:val="00811332"/>
    <w:rsid w:val="0081184B"/>
    <w:rsid w:val="00811943"/>
    <w:rsid w:val="00811DF5"/>
    <w:rsid w:val="00812862"/>
    <w:rsid w:val="00812E0B"/>
    <w:rsid w:val="00812E7C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159B"/>
    <w:rsid w:val="00822160"/>
    <w:rsid w:val="00822F67"/>
    <w:rsid w:val="008239BC"/>
    <w:rsid w:val="00823CE7"/>
    <w:rsid w:val="008244B7"/>
    <w:rsid w:val="008251C2"/>
    <w:rsid w:val="0082570B"/>
    <w:rsid w:val="008269CE"/>
    <w:rsid w:val="0082721B"/>
    <w:rsid w:val="0083011C"/>
    <w:rsid w:val="0083073C"/>
    <w:rsid w:val="00830962"/>
    <w:rsid w:val="00830A88"/>
    <w:rsid w:val="008312F3"/>
    <w:rsid w:val="008313C0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587D"/>
    <w:rsid w:val="0084680E"/>
    <w:rsid w:val="0084696A"/>
    <w:rsid w:val="00846DA4"/>
    <w:rsid w:val="00846E09"/>
    <w:rsid w:val="008471D5"/>
    <w:rsid w:val="00847B5B"/>
    <w:rsid w:val="00847C9F"/>
    <w:rsid w:val="00847EBF"/>
    <w:rsid w:val="0085098F"/>
    <w:rsid w:val="0085138D"/>
    <w:rsid w:val="00853456"/>
    <w:rsid w:val="00854098"/>
    <w:rsid w:val="0085497E"/>
    <w:rsid w:val="00854FBC"/>
    <w:rsid w:val="00855ED0"/>
    <w:rsid w:val="00856102"/>
    <w:rsid w:val="0085673A"/>
    <w:rsid w:val="00856B6A"/>
    <w:rsid w:val="00856DE2"/>
    <w:rsid w:val="008573C7"/>
    <w:rsid w:val="00857B59"/>
    <w:rsid w:val="0086009A"/>
    <w:rsid w:val="00860423"/>
    <w:rsid w:val="00860BD1"/>
    <w:rsid w:val="00860BDB"/>
    <w:rsid w:val="00861096"/>
    <w:rsid w:val="008617B7"/>
    <w:rsid w:val="00861D85"/>
    <w:rsid w:val="00861F52"/>
    <w:rsid w:val="00862A4F"/>
    <w:rsid w:val="00862A5C"/>
    <w:rsid w:val="00863019"/>
    <w:rsid w:val="008632BF"/>
    <w:rsid w:val="00864891"/>
    <w:rsid w:val="00864B7A"/>
    <w:rsid w:val="00864D7E"/>
    <w:rsid w:val="008654E2"/>
    <w:rsid w:val="008656F4"/>
    <w:rsid w:val="00865ABB"/>
    <w:rsid w:val="00865DAA"/>
    <w:rsid w:val="00866008"/>
    <w:rsid w:val="00866364"/>
    <w:rsid w:val="00870795"/>
    <w:rsid w:val="00871B65"/>
    <w:rsid w:val="00871E1B"/>
    <w:rsid w:val="00871ED5"/>
    <w:rsid w:val="008722E4"/>
    <w:rsid w:val="00873808"/>
    <w:rsid w:val="00873FD5"/>
    <w:rsid w:val="00874F31"/>
    <w:rsid w:val="00874F90"/>
    <w:rsid w:val="0087527E"/>
    <w:rsid w:val="00875948"/>
    <w:rsid w:val="00875C4F"/>
    <w:rsid w:val="00876420"/>
    <w:rsid w:val="008770B1"/>
    <w:rsid w:val="00877642"/>
    <w:rsid w:val="00877FE9"/>
    <w:rsid w:val="00880646"/>
    <w:rsid w:val="00881C0B"/>
    <w:rsid w:val="00881E8E"/>
    <w:rsid w:val="00882417"/>
    <w:rsid w:val="00882650"/>
    <w:rsid w:val="00882703"/>
    <w:rsid w:val="00882CDA"/>
    <w:rsid w:val="008832BD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605"/>
    <w:rsid w:val="00890A93"/>
    <w:rsid w:val="0089194A"/>
    <w:rsid w:val="00891D49"/>
    <w:rsid w:val="0089243B"/>
    <w:rsid w:val="00892AFB"/>
    <w:rsid w:val="00892B15"/>
    <w:rsid w:val="0089368B"/>
    <w:rsid w:val="00893A0A"/>
    <w:rsid w:val="0089561D"/>
    <w:rsid w:val="0089702D"/>
    <w:rsid w:val="00897403"/>
    <w:rsid w:val="00897789"/>
    <w:rsid w:val="008A11A0"/>
    <w:rsid w:val="008A1A51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4993"/>
    <w:rsid w:val="008A4E4C"/>
    <w:rsid w:val="008A5F69"/>
    <w:rsid w:val="008A68EC"/>
    <w:rsid w:val="008A73B0"/>
    <w:rsid w:val="008B0F37"/>
    <w:rsid w:val="008B24DD"/>
    <w:rsid w:val="008B285E"/>
    <w:rsid w:val="008B2B3C"/>
    <w:rsid w:val="008B4A2E"/>
    <w:rsid w:val="008B58DE"/>
    <w:rsid w:val="008B599F"/>
    <w:rsid w:val="008B6202"/>
    <w:rsid w:val="008B649D"/>
    <w:rsid w:val="008B665D"/>
    <w:rsid w:val="008B6D0D"/>
    <w:rsid w:val="008B6F16"/>
    <w:rsid w:val="008C01EB"/>
    <w:rsid w:val="008C15C8"/>
    <w:rsid w:val="008C215C"/>
    <w:rsid w:val="008C2299"/>
    <w:rsid w:val="008C2443"/>
    <w:rsid w:val="008C2522"/>
    <w:rsid w:val="008C2CD3"/>
    <w:rsid w:val="008C2FA8"/>
    <w:rsid w:val="008C34B7"/>
    <w:rsid w:val="008C37A2"/>
    <w:rsid w:val="008C3941"/>
    <w:rsid w:val="008C4151"/>
    <w:rsid w:val="008C4B7B"/>
    <w:rsid w:val="008C5163"/>
    <w:rsid w:val="008C5984"/>
    <w:rsid w:val="008C5E67"/>
    <w:rsid w:val="008C604B"/>
    <w:rsid w:val="008C730F"/>
    <w:rsid w:val="008C7C7F"/>
    <w:rsid w:val="008D0308"/>
    <w:rsid w:val="008D0998"/>
    <w:rsid w:val="008D1539"/>
    <w:rsid w:val="008D20A3"/>
    <w:rsid w:val="008D270D"/>
    <w:rsid w:val="008D27EB"/>
    <w:rsid w:val="008D2C8B"/>
    <w:rsid w:val="008D30AF"/>
    <w:rsid w:val="008D3CDF"/>
    <w:rsid w:val="008D435B"/>
    <w:rsid w:val="008D4428"/>
    <w:rsid w:val="008D4618"/>
    <w:rsid w:val="008D47EA"/>
    <w:rsid w:val="008D4A7D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928"/>
    <w:rsid w:val="008E0E90"/>
    <w:rsid w:val="008E10D6"/>
    <w:rsid w:val="008E128B"/>
    <w:rsid w:val="008E1957"/>
    <w:rsid w:val="008E27E6"/>
    <w:rsid w:val="008E2B58"/>
    <w:rsid w:val="008E33EA"/>
    <w:rsid w:val="008E3805"/>
    <w:rsid w:val="008E3D20"/>
    <w:rsid w:val="008E4582"/>
    <w:rsid w:val="008E462B"/>
    <w:rsid w:val="008E58D2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2E0B"/>
    <w:rsid w:val="008F34CB"/>
    <w:rsid w:val="008F379D"/>
    <w:rsid w:val="008F3986"/>
    <w:rsid w:val="008F45AA"/>
    <w:rsid w:val="008F4F59"/>
    <w:rsid w:val="008F5461"/>
    <w:rsid w:val="008F56AC"/>
    <w:rsid w:val="008F6653"/>
    <w:rsid w:val="008F6C10"/>
    <w:rsid w:val="008F71E6"/>
    <w:rsid w:val="008F7755"/>
    <w:rsid w:val="008F7E21"/>
    <w:rsid w:val="00900139"/>
    <w:rsid w:val="009008A2"/>
    <w:rsid w:val="00900B2B"/>
    <w:rsid w:val="00900F62"/>
    <w:rsid w:val="0090133F"/>
    <w:rsid w:val="009019D1"/>
    <w:rsid w:val="00901AA3"/>
    <w:rsid w:val="00901BA5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6F4D"/>
    <w:rsid w:val="00906F67"/>
    <w:rsid w:val="00907FE0"/>
    <w:rsid w:val="0091073E"/>
    <w:rsid w:val="00910CBD"/>
    <w:rsid w:val="0091144B"/>
    <w:rsid w:val="00912260"/>
    <w:rsid w:val="009126D6"/>
    <w:rsid w:val="0091298D"/>
    <w:rsid w:val="00912ADF"/>
    <w:rsid w:val="00912CF8"/>
    <w:rsid w:val="00914124"/>
    <w:rsid w:val="00915488"/>
    <w:rsid w:val="00915576"/>
    <w:rsid w:val="00915B3E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448"/>
    <w:rsid w:val="00925536"/>
    <w:rsid w:val="00925A7F"/>
    <w:rsid w:val="00925AC9"/>
    <w:rsid w:val="00925FF2"/>
    <w:rsid w:val="00926009"/>
    <w:rsid w:val="009270C4"/>
    <w:rsid w:val="009271A2"/>
    <w:rsid w:val="009309A2"/>
    <w:rsid w:val="00930CF7"/>
    <w:rsid w:val="00930D10"/>
    <w:rsid w:val="009329C9"/>
    <w:rsid w:val="00933305"/>
    <w:rsid w:val="0093378D"/>
    <w:rsid w:val="0093484E"/>
    <w:rsid w:val="00935A21"/>
    <w:rsid w:val="00935A48"/>
    <w:rsid w:val="009375E2"/>
    <w:rsid w:val="009377BC"/>
    <w:rsid w:val="00937C0F"/>
    <w:rsid w:val="00940467"/>
    <w:rsid w:val="009404CE"/>
    <w:rsid w:val="00940D56"/>
    <w:rsid w:val="00941319"/>
    <w:rsid w:val="00941C71"/>
    <w:rsid w:val="00941E99"/>
    <w:rsid w:val="0094299F"/>
    <w:rsid w:val="00942C49"/>
    <w:rsid w:val="009437DA"/>
    <w:rsid w:val="009439FD"/>
    <w:rsid w:val="00944E9D"/>
    <w:rsid w:val="00946247"/>
    <w:rsid w:val="009472A1"/>
    <w:rsid w:val="00947A04"/>
    <w:rsid w:val="00947B02"/>
    <w:rsid w:val="00947E4E"/>
    <w:rsid w:val="009508FA"/>
    <w:rsid w:val="009519B0"/>
    <w:rsid w:val="00951A56"/>
    <w:rsid w:val="00952833"/>
    <w:rsid w:val="00953595"/>
    <w:rsid w:val="009543FD"/>
    <w:rsid w:val="009545F5"/>
    <w:rsid w:val="00954BAD"/>
    <w:rsid w:val="009553DE"/>
    <w:rsid w:val="00955421"/>
    <w:rsid w:val="0095549B"/>
    <w:rsid w:val="00955A93"/>
    <w:rsid w:val="00956F1D"/>
    <w:rsid w:val="0095708D"/>
    <w:rsid w:val="009570EC"/>
    <w:rsid w:val="009571D8"/>
    <w:rsid w:val="00957325"/>
    <w:rsid w:val="0096030C"/>
    <w:rsid w:val="00960DB5"/>
    <w:rsid w:val="009611F6"/>
    <w:rsid w:val="00961D65"/>
    <w:rsid w:val="00961F4C"/>
    <w:rsid w:val="00962311"/>
    <w:rsid w:val="00962341"/>
    <w:rsid w:val="00962426"/>
    <w:rsid w:val="009633AB"/>
    <w:rsid w:val="009636C3"/>
    <w:rsid w:val="00963732"/>
    <w:rsid w:val="009637F1"/>
    <w:rsid w:val="00963B90"/>
    <w:rsid w:val="00963C8B"/>
    <w:rsid w:val="009647DB"/>
    <w:rsid w:val="00965B35"/>
    <w:rsid w:val="00965B3E"/>
    <w:rsid w:val="00965C70"/>
    <w:rsid w:val="00965E55"/>
    <w:rsid w:val="00965FCD"/>
    <w:rsid w:val="009667E4"/>
    <w:rsid w:val="00966C86"/>
    <w:rsid w:val="00966CC3"/>
    <w:rsid w:val="009674E4"/>
    <w:rsid w:val="00967750"/>
    <w:rsid w:val="00967D5B"/>
    <w:rsid w:val="009707F3"/>
    <w:rsid w:val="00970817"/>
    <w:rsid w:val="00970F03"/>
    <w:rsid w:val="0097121E"/>
    <w:rsid w:val="009729C4"/>
    <w:rsid w:val="00972CD2"/>
    <w:rsid w:val="00972F5D"/>
    <w:rsid w:val="00973022"/>
    <w:rsid w:val="0097377E"/>
    <w:rsid w:val="00973818"/>
    <w:rsid w:val="0097384A"/>
    <w:rsid w:val="00974320"/>
    <w:rsid w:val="00974AD2"/>
    <w:rsid w:val="00974F42"/>
    <w:rsid w:val="00975462"/>
    <w:rsid w:val="00975511"/>
    <w:rsid w:val="0097614F"/>
    <w:rsid w:val="00976263"/>
    <w:rsid w:val="00980D4F"/>
    <w:rsid w:val="0098296F"/>
    <w:rsid w:val="00982E62"/>
    <w:rsid w:val="0098352C"/>
    <w:rsid w:val="009836D7"/>
    <w:rsid w:val="0098375C"/>
    <w:rsid w:val="00983E2A"/>
    <w:rsid w:val="009842D5"/>
    <w:rsid w:val="00984FFD"/>
    <w:rsid w:val="009851E4"/>
    <w:rsid w:val="0098562F"/>
    <w:rsid w:val="00985BF6"/>
    <w:rsid w:val="00985C9B"/>
    <w:rsid w:val="009860B5"/>
    <w:rsid w:val="009861EA"/>
    <w:rsid w:val="009869DC"/>
    <w:rsid w:val="009869F0"/>
    <w:rsid w:val="00991300"/>
    <w:rsid w:val="00991897"/>
    <w:rsid w:val="00991AE1"/>
    <w:rsid w:val="00992030"/>
    <w:rsid w:val="00992420"/>
    <w:rsid w:val="00992B90"/>
    <w:rsid w:val="00993C8B"/>
    <w:rsid w:val="00993E5A"/>
    <w:rsid w:val="00994161"/>
    <w:rsid w:val="0099417D"/>
    <w:rsid w:val="00994679"/>
    <w:rsid w:val="00994D96"/>
    <w:rsid w:val="009960CD"/>
    <w:rsid w:val="00996CE0"/>
    <w:rsid w:val="00997454"/>
    <w:rsid w:val="009979FC"/>
    <w:rsid w:val="00997BAB"/>
    <w:rsid w:val="00997CAD"/>
    <w:rsid w:val="009A0736"/>
    <w:rsid w:val="009A077D"/>
    <w:rsid w:val="009A1376"/>
    <w:rsid w:val="009A19E2"/>
    <w:rsid w:val="009A24E1"/>
    <w:rsid w:val="009A2EA5"/>
    <w:rsid w:val="009A4C61"/>
    <w:rsid w:val="009A4CA6"/>
    <w:rsid w:val="009A5015"/>
    <w:rsid w:val="009A547A"/>
    <w:rsid w:val="009A5640"/>
    <w:rsid w:val="009A63D0"/>
    <w:rsid w:val="009A66BD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215B"/>
    <w:rsid w:val="009B2EE8"/>
    <w:rsid w:val="009B320B"/>
    <w:rsid w:val="009B37AE"/>
    <w:rsid w:val="009B43DB"/>
    <w:rsid w:val="009B50AD"/>
    <w:rsid w:val="009B5779"/>
    <w:rsid w:val="009B5FC3"/>
    <w:rsid w:val="009B65AF"/>
    <w:rsid w:val="009B6603"/>
    <w:rsid w:val="009B6985"/>
    <w:rsid w:val="009B6EE0"/>
    <w:rsid w:val="009B75F3"/>
    <w:rsid w:val="009C0493"/>
    <w:rsid w:val="009C162D"/>
    <w:rsid w:val="009C1ADE"/>
    <w:rsid w:val="009C1D43"/>
    <w:rsid w:val="009C1DC4"/>
    <w:rsid w:val="009C29AE"/>
    <w:rsid w:val="009C2C4A"/>
    <w:rsid w:val="009C406B"/>
    <w:rsid w:val="009C41DE"/>
    <w:rsid w:val="009C42D7"/>
    <w:rsid w:val="009C45EE"/>
    <w:rsid w:val="009C4652"/>
    <w:rsid w:val="009C4D32"/>
    <w:rsid w:val="009C4EAF"/>
    <w:rsid w:val="009C5011"/>
    <w:rsid w:val="009C5462"/>
    <w:rsid w:val="009C5A68"/>
    <w:rsid w:val="009C62C0"/>
    <w:rsid w:val="009C6D28"/>
    <w:rsid w:val="009C6DF3"/>
    <w:rsid w:val="009C7459"/>
    <w:rsid w:val="009C756D"/>
    <w:rsid w:val="009C775F"/>
    <w:rsid w:val="009D04AF"/>
    <w:rsid w:val="009D07A4"/>
    <w:rsid w:val="009D0D25"/>
    <w:rsid w:val="009D1048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D79ED"/>
    <w:rsid w:val="009E04A3"/>
    <w:rsid w:val="009E21B0"/>
    <w:rsid w:val="009E36CD"/>
    <w:rsid w:val="009E386A"/>
    <w:rsid w:val="009E3E79"/>
    <w:rsid w:val="009E510B"/>
    <w:rsid w:val="009E51BC"/>
    <w:rsid w:val="009E58AC"/>
    <w:rsid w:val="009E5D48"/>
    <w:rsid w:val="009E6747"/>
    <w:rsid w:val="009E70C1"/>
    <w:rsid w:val="009E7177"/>
    <w:rsid w:val="009E7717"/>
    <w:rsid w:val="009F0EB0"/>
    <w:rsid w:val="009F1090"/>
    <w:rsid w:val="009F150B"/>
    <w:rsid w:val="009F17D9"/>
    <w:rsid w:val="009F18E0"/>
    <w:rsid w:val="009F216B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261"/>
    <w:rsid w:val="009F4E29"/>
    <w:rsid w:val="009F52DD"/>
    <w:rsid w:val="009F74C6"/>
    <w:rsid w:val="00A00218"/>
    <w:rsid w:val="00A0022E"/>
    <w:rsid w:val="00A0035B"/>
    <w:rsid w:val="00A01261"/>
    <w:rsid w:val="00A0131C"/>
    <w:rsid w:val="00A01975"/>
    <w:rsid w:val="00A0226B"/>
    <w:rsid w:val="00A02609"/>
    <w:rsid w:val="00A03F31"/>
    <w:rsid w:val="00A040F6"/>
    <w:rsid w:val="00A049F4"/>
    <w:rsid w:val="00A04FBF"/>
    <w:rsid w:val="00A060B3"/>
    <w:rsid w:val="00A06C70"/>
    <w:rsid w:val="00A06E10"/>
    <w:rsid w:val="00A07539"/>
    <w:rsid w:val="00A07B73"/>
    <w:rsid w:val="00A105A7"/>
    <w:rsid w:val="00A10CF5"/>
    <w:rsid w:val="00A119B4"/>
    <w:rsid w:val="00A119F1"/>
    <w:rsid w:val="00A11CDE"/>
    <w:rsid w:val="00A11E17"/>
    <w:rsid w:val="00A1221E"/>
    <w:rsid w:val="00A137F1"/>
    <w:rsid w:val="00A13BBB"/>
    <w:rsid w:val="00A145D0"/>
    <w:rsid w:val="00A14996"/>
    <w:rsid w:val="00A1621B"/>
    <w:rsid w:val="00A16685"/>
    <w:rsid w:val="00A16C9B"/>
    <w:rsid w:val="00A1707D"/>
    <w:rsid w:val="00A17447"/>
    <w:rsid w:val="00A178C8"/>
    <w:rsid w:val="00A20571"/>
    <w:rsid w:val="00A2097F"/>
    <w:rsid w:val="00A209F6"/>
    <w:rsid w:val="00A20D1B"/>
    <w:rsid w:val="00A223E6"/>
    <w:rsid w:val="00A22776"/>
    <w:rsid w:val="00A22911"/>
    <w:rsid w:val="00A22C24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0EEB"/>
    <w:rsid w:val="00A3121D"/>
    <w:rsid w:val="00A319E4"/>
    <w:rsid w:val="00A31B1A"/>
    <w:rsid w:val="00A324D0"/>
    <w:rsid w:val="00A324F2"/>
    <w:rsid w:val="00A32588"/>
    <w:rsid w:val="00A33860"/>
    <w:rsid w:val="00A339DF"/>
    <w:rsid w:val="00A34BB6"/>
    <w:rsid w:val="00A34CEB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11F"/>
    <w:rsid w:val="00A36406"/>
    <w:rsid w:val="00A3654F"/>
    <w:rsid w:val="00A3689A"/>
    <w:rsid w:val="00A36D77"/>
    <w:rsid w:val="00A36F39"/>
    <w:rsid w:val="00A37526"/>
    <w:rsid w:val="00A3777A"/>
    <w:rsid w:val="00A40D24"/>
    <w:rsid w:val="00A41278"/>
    <w:rsid w:val="00A4133A"/>
    <w:rsid w:val="00A419CE"/>
    <w:rsid w:val="00A423C3"/>
    <w:rsid w:val="00A423CC"/>
    <w:rsid w:val="00A428FF"/>
    <w:rsid w:val="00A429F2"/>
    <w:rsid w:val="00A4482B"/>
    <w:rsid w:val="00A44F75"/>
    <w:rsid w:val="00A45067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6E75"/>
    <w:rsid w:val="00A478AD"/>
    <w:rsid w:val="00A50BD2"/>
    <w:rsid w:val="00A52288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344"/>
    <w:rsid w:val="00A5642C"/>
    <w:rsid w:val="00A56E17"/>
    <w:rsid w:val="00A56EFF"/>
    <w:rsid w:val="00A56F16"/>
    <w:rsid w:val="00A57868"/>
    <w:rsid w:val="00A57AE3"/>
    <w:rsid w:val="00A57CDB"/>
    <w:rsid w:val="00A57F2F"/>
    <w:rsid w:val="00A60B30"/>
    <w:rsid w:val="00A60C49"/>
    <w:rsid w:val="00A6119A"/>
    <w:rsid w:val="00A6220E"/>
    <w:rsid w:val="00A6246A"/>
    <w:rsid w:val="00A62711"/>
    <w:rsid w:val="00A63167"/>
    <w:rsid w:val="00A63DB2"/>
    <w:rsid w:val="00A664C8"/>
    <w:rsid w:val="00A66869"/>
    <w:rsid w:val="00A66994"/>
    <w:rsid w:val="00A66BEC"/>
    <w:rsid w:val="00A67103"/>
    <w:rsid w:val="00A67222"/>
    <w:rsid w:val="00A67F78"/>
    <w:rsid w:val="00A716CB"/>
    <w:rsid w:val="00A719D1"/>
    <w:rsid w:val="00A71AEE"/>
    <w:rsid w:val="00A72B22"/>
    <w:rsid w:val="00A736E8"/>
    <w:rsid w:val="00A73828"/>
    <w:rsid w:val="00A738C7"/>
    <w:rsid w:val="00A73F8B"/>
    <w:rsid w:val="00A74590"/>
    <w:rsid w:val="00A75004"/>
    <w:rsid w:val="00A76078"/>
    <w:rsid w:val="00A76162"/>
    <w:rsid w:val="00A76B8B"/>
    <w:rsid w:val="00A76BD3"/>
    <w:rsid w:val="00A80523"/>
    <w:rsid w:val="00A8105B"/>
    <w:rsid w:val="00A8196A"/>
    <w:rsid w:val="00A81A72"/>
    <w:rsid w:val="00A81DD8"/>
    <w:rsid w:val="00A81F5E"/>
    <w:rsid w:val="00A82E03"/>
    <w:rsid w:val="00A84EF6"/>
    <w:rsid w:val="00A85168"/>
    <w:rsid w:val="00A85320"/>
    <w:rsid w:val="00A85322"/>
    <w:rsid w:val="00A85C1D"/>
    <w:rsid w:val="00A862EE"/>
    <w:rsid w:val="00A86AE2"/>
    <w:rsid w:val="00A87A73"/>
    <w:rsid w:val="00A90070"/>
    <w:rsid w:val="00A90134"/>
    <w:rsid w:val="00A90440"/>
    <w:rsid w:val="00A919D2"/>
    <w:rsid w:val="00A91C99"/>
    <w:rsid w:val="00A92A57"/>
    <w:rsid w:val="00A92C88"/>
    <w:rsid w:val="00A93193"/>
    <w:rsid w:val="00A9408A"/>
    <w:rsid w:val="00A94105"/>
    <w:rsid w:val="00A9414F"/>
    <w:rsid w:val="00A94444"/>
    <w:rsid w:val="00A944B7"/>
    <w:rsid w:val="00A95390"/>
    <w:rsid w:val="00A95B0D"/>
    <w:rsid w:val="00A95F41"/>
    <w:rsid w:val="00A96249"/>
    <w:rsid w:val="00A965E6"/>
    <w:rsid w:val="00A96B95"/>
    <w:rsid w:val="00A975A4"/>
    <w:rsid w:val="00A9775A"/>
    <w:rsid w:val="00A97769"/>
    <w:rsid w:val="00AA1568"/>
    <w:rsid w:val="00AA15ED"/>
    <w:rsid w:val="00AA2B70"/>
    <w:rsid w:val="00AA4229"/>
    <w:rsid w:val="00AA4C9B"/>
    <w:rsid w:val="00AA53FC"/>
    <w:rsid w:val="00AA57C2"/>
    <w:rsid w:val="00AA6286"/>
    <w:rsid w:val="00AA6372"/>
    <w:rsid w:val="00AA728A"/>
    <w:rsid w:val="00AB0576"/>
    <w:rsid w:val="00AB08DE"/>
    <w:rsid w:val="00AB0D58"/>
    <w:rsid w:val="00AB1AAD"/>
    <w:rsid w:val="00AB356D"/>
    <w:rsid w:val="00AB3700"/>
    <w:rsid w:val="00AB4336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83"/>
    <w:rsid w:val="00AC41A8"/>
    <w:rsid w:val="00AC4773"/>
    <w:rsid w:val="00AC4D78"/>
    <w:rsid w:val="00AC4E44"/>
    <w:rsid w:val="00AC5EB6"/>
    <w:rsid w:val="00AC5FC3"/>
    <w:rsid w:val="00AC6616"/>
    <w:rsid w:val="00AC7151"/>
    <w:rsid w:val="00AC717C"/>
    <w:rsid w:val="00AC7399"/>
    <w:rsid w:val="00AC7CE7"/>
    <w:rsid w:val="00AD02E0"/>
    <w:rsid w:val="00AD0474"/>
    <w:rsid w:val="00AD04DA"/>
    <w:rsid w:val="00AD0892"/>
    <w:rsid w:val="00AD0FC1"/>
    <w:rsid w:val="00AD1B16"/>
    <w:rsid w:val="00AD1CF2"/>
    <w:rsid w:val="00AD1E41"/>
    <w:rsid w:val="00AD20A3"/>
    <w:rsid w:val="00AD2612"/>
    <w:rsid w:val="00AD2C28"/>
    <w:rsid w:val="00AD308A"/>
    <w:rsid w:val="00AD314C"/>
    <w:rsid w:val="00AD45B8"/>
    <w:rsid w:val="00AD4978"/>
    <w:rsid w:val="00AD5FD2"/>
    <w:rsid w:val="00AD663A"/>
    <w:rsid w:val="00AD677F"/>
    <w:rsid w:val="00AD69AC"/>
    <w:rsid w:val="00AD6C85"/>
    <w:rsid w:val="00AD6E0C"/>
    <w:rsid w:val="00AD71D3"/>
    <w:rsid w:val="00AD725A"/>
    <w:rsid w:val="00AD7672"/>
    <w:rsid w:val="00AE04FF"/>
    <w:rsid w:val="00AE1A52"/>
    <w:rsid w:val="00AE2ACA"/>
    <w:rsid w:val="00AE2C4C"/>
    <w:rsid w:val="00AE2FC9"/>
    <w:rsid w:val="00AE332A"/>
    <w:rsid w:val="00AE3B29"/>
    <w:rsid w:val="00AE3EC8"/>
    <w:rsid w:val="00AE46D2"/>
    <w:rsid w:val="00AE4C36"/>
    <w:rsid w:val="00AE5A83"/>
    <w:rsid w:val="00AE5E64"/>
    <w:rsid w:val="00AE745C"/>
    <w:rsid w:val="00AF16EF"/>
    <w:rsid w:val="00AF2879"/>
    <w:rsid w:val="00AF29C0"/>
    <w:rsid w:val="00AF2A35"/>
    <w:rsid w:val="00AF2BEB"/>
    <w:rsid w:val="00AF39C0"/>
    <w:rsid w:val="00AF3F13"/>
    <w:rsid w:val="00AF4AA6"/>
    <w:rsid w:val="00AF62DF"/>
    <w:rsid w:val="00AF6471"/>
    <w:rsid w:val="00AF71DC"/>
    <w:rsid w:val="00AF7929"/>
    <w:rsid w:val="00AF7AA0"/>
    <w:rsid w:val="00AF7CF3"/>
    <w:rsid w:val="00AF7E83"/>
    <w:rsid w:val="00B012FF"/>
    <w:rsid w:val="00B0177D"/>
    <w:rsid w:val="00B022B2"/>
    <w:rsid w:val="00B024FE"/>
    <w:rsid w:val="00B02B8E"/>
    <w:rsid w:val="00B02D66"/>
    <w:rsid w:val="00B02EB9"/>
    <w:rsid w:val="00B0313B"/>
    <w:rsid w:val="00B03435"/>
    <w:rsid w:val="00B039A4"/>
    <w:rsid w:val="00B0449D"/>
    <w:rsid w:val="00B056E1"/>
    <w:rsid w:val="00B063C0"/>
    <w:rsid w:val="00B06824"/>
    <w:rsid w:val="00B07EB9"/>
    <w:rsid w:val="00B10371"/>
    <w:rsid w:val="00B1225C"/>
    <w:rsid w:val="00B12463"/>
    <w:rsid w:val="00B12E31"/>
    <w:rsid w:val="00B12FFF"/>
    <w:rsid w:val="00B13932"/>
    <w:rsid w:val="00B1410C"/>
    <w:rsid w:val="00B144B8"/>
    <w:rsid w:val="00B14916"/>
    <w:rsid w:val="00B14CA8"/>
    <w:rsid w:val="00B15235"/>
    <w:rsid w:val="00B153DC"/>
    <w:rsid w:val="00B15B7B"/>
    <w:rsid w:val="00B16191"/>
    <w:rsid w:val="00B16764"/>
    <w:rsid w:val="00B16A6B"/>
    <w:rsid w:val="00B1724F"/>
    <w:rsid w:val="00B17E2D"/>
    <w:rsid w:val="00B20DEE"/>
    <w:rsid w:val="00B215A7"/>
    <w:rsid w:val="00B21B23"/>
    <w:rsid w:val="00B22227"/>
    <w:rsid w:val="00B2229B"/>
    <w:rsid w:val="00B2262C"/>
    <w:rsid w:val="00B23080"/>
    <w:rsid w:val="00B23D33"/>
    <w:rsid w:val="00B2447D"/>
    <w:rsid w:val="00B248F6"/>
    <w:rsid w:val="00B24C13"/>
    <w:rsid w:val="00B2654F"/>
    <w:rsid w:val="00B26E5B"/>
    <w:rsid w:val="00B271CF"/>
    <w:rsid w:val="00B27AFA"/>
    <w:rsid w:val="00B27D61"/>
    <w:rsid w:val="00B27F43"/>
    <w:rsid w:val="00B30BC0"/>
    <w:rsid w:val="00B3132A"/>
    <w:rsid w:val="00B31F68"/>
    <w:rsid w:val="00B323C3"/>
    <w:rsid w:val="00B336D1"/>
    <w:rsid w:val="00B351C1"/>
    <w:rsid w:val="00B355D6"/>
    <w:rsid w:val="00B36D48"/>
    <w:rsid w:val="00B40133"/>
    <w:rsid w:val="00B40828"/>
    <w:rsid w:val="00B41C40"/>
    <w:rsid w:val="00B41E7A"/>
    <w:rsid w:val="00B421ED"/>
    <w:rsid w:val="00B42597"/>
    <w:rsid w:val="00B42AAB"/>
    <w:rsid w:val="00B4327B"/>
    <w:rsid w:val="00B434CF"/>
    <w:rsid w:val="00B43B1F"/>
    <w:rsid w:val="00B44688"/>
    <w:rsid w:val="00B44ADD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2C56"/>
    <w:rsid w:val="00B5329A"/>
    <w:rsid w:val="00B53433"/>
    <w:rsid w:val="00B5542E"/>
    <w:rsid w:val="00B554D3"/>
    <w:rsid w:val="00B5629A"/>
    <w:rsid w:val="00B57358"/>
    <w:rsid w:val="00B57862"/>
    <w:rsid w:val="00B57E89"/>
    <w:rsid w:val="00B600D9"/>
    <w:rsid w:val="00B603E6"/>
    <w:rsid w:val="00B604B2"/>
    <w:rsid w:val="00B60686"/>
    <w:rsid w:val="00B61134"/>
    <w:rsid w:val="00B6213E"/>
    <w:rsid w:val="00B62D9E"/>
    <w:rsid w:val="00B6394D"/>
    <w:rsid w:val="00B63A41"/>
    <w:rsid w:val="00B63FBA"/>
    <w:rsid w:val="00B64606"/>
    <w:rsid w:val="00B6467B"/>
    <w:rsid w:val="00B6519A"/>
    <w:rsid w:val="00B6551E"/>
    <w:rsid w:val="00B663B8"/>
    <w:rsid w:val="00B669C4"/>
    <w:rsid w:val="00B66E0F"/>
    <w:rsid w:val="00B67014"/>
    <w:rsid w:val="00B70E56"/>
    <w:rsid w:val="00B7138A"/>
    <w:rsid w:val="00B71665"/>
    <w:rsid w:val="00B7191F"/>
    <w:rsid w:val="00B71C0B"/>
    <w:rsid w:val="00B72332"/>
    <w:rsid w:val="00B72446"/>
    <w:rsid w:val="00B73D36"/>
    <w:rsid w:val="00B73FD4"/>
    <w:rsid w:val="00B74693"/>
    <w:rsid w:val="00B74947"/>
    <w:rsid w:val="00B7548F"/>
    <w:rsid w:val="00B756A3"/>
    <w:rsid w:val="00B7591E"/>
    <w:rsid w:val="00B75991"/>
    <w:rsid w:val="00B760A2"/>
    <w:rsid w:val="00B76838"/>
    <w:rsid w:val="00B77D13"/>
    <w:rsid w:val="00B801BF"/>
    <w:rsid w:val="00B80711"/>
    <w:rsid w:val="00B810E2"/>
    <w:rsid w:val="00B81BD0"/>
    <w:rsid w:val="00B820AC"/>
    <w:rsid w:val="00B82794"/>
    <w:rsid w:val="00B82A31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2E5"/>
    <w:rsid w:val="00B91D36"/>
    <w:rsid w:val="00B92746"/>
    <w:rsid w:val="00B92D47"/>
    <w:rsid w:val="00B93048"/>
    <w:rsid w:val="00B93645"/>
    <w:rsid w:val="00B96894"/>
    <w:rsid w:val="00B969AC"/>
    <w:rsid w:val="00B9719C"/>
    <w:rsid w:val="00BA06C1"/>
    <w:rsid w:val="00BA0B65"/>
    <w:rsid w:val="00BA1E04"/>
    <w:rsid w:val="00BA1F78"/>
    <w:rsid w:val="00BA2E14"/>
    <w:rsid w:val="00BA4E3C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B6"/>
    <w:rsid w:val="00BB40F6"/>
    <w:rsid w:val="00BB4196"/>
    <w:rsid w:val="00BB4C6C"/>
    <w:rsid w:val="00BB573E"/>
    <w:rsid w:val="00BB5FE7"/>
    <w:rsid w:val="00BB60B2"/>
    <w:rsid w:val="00BB6732"/>
    <w:rsid w:val="00BB68A6"/>
    <w:rsid w:val="00BB6C77"/>
    <w:rsid w:val="00BB7001"/>
    <w:rsid w:val="00BB7720"/>
    <w:rsid w:val="00BB785F"/>
    <w:rsid w:val="00BB7878"/>
    <w:rsid w:val="00BB7D3F"/>
    <w:rsid w:val="00BB7F73"/>
    <w:rsid w:val="00BC012D"/>
    <w:rsid w:val="00BC05DD"/>
    <w:rsid w:val="00BC188E"/>
    <w:rsid w:val="00BC1B61"/>
    <w:rsid w:val="00BC1BBF"/>
    <w:rsid w:val="00BC2E39"/>
    <w:rsid w:val="00BC2FF3"/>
    <w:rsid w:val="00BC3FB6"/>
    <w:rsid w:val="00BC4BB9"/>
    <w:rsid w:val="00BC5779"/>
    <w:rsid w:val="00BC6076"/>
    <w:rsid w:val="00BC6DA1"/>
    <w:rsid w:val="00BC6E86"/>
    <w:rsid w:val="00BC73F7"/>
    <w:rsid w:val="00BC76FE"/>
    <w:rsid w:val="00BD040F"/>
    <w:rsid w:val="00BD0972"/>
    <w:rsid w:val="00BD09FF"/>
    <w:rsid w:val="00BD0C9A"/>
    <w:rsid w:val="00BD0F4E"/>
    <w:rsid w:val="00BD18F0"/>
    <w:rsid w:val="00BD251F"/>
    <w:rsid w:val="00BD2B67"/>
    <w:rsid w:val="00BD30D2"/>
    <w:rsid w:val="00BD5957"/>
    <w:rsid w:val="00BE101F"/>
    <w:rsid w:val="00BE1624"/>
    <w:rsid w:val="00BE20AC"/>
    <w:rsid w:val="00BE2ABD"/>
    <w:rsid w:val="00BE2E1E"/>
    <w:rsid w:val="00BE3029"/>
    <w:rsid w:val="00BE3C50"/>
    <w:rsid w:val="00BE3FF4"/>
    <w:rsid w:val="00BE47BD"/>
    <w:rsid w:val="00BE5B52"/>
    <w:rsid w:val="00BE6311"/>
    <w:rsid w:val="00BE6BEE"/>
    <w:rsid w:val="00BE6E6D"/>
    <w:rsid w:val="00BF0898"/>
    <w:rsid w:val="00BF0ACC"/>
    <w:rsid w:val="00BF0C5D"/>
    <w:rsid w:val="00BF1197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44D0"/>
    <w:rsid w:val="00BF4AE7"/>
    <w:rsid w:val="00BF6AAD"/>
    <w:rsid w:val="00BF7150"/>
    <w:rsid w:val="00BF72CE"/>
    <w:rsid w:val="00C00142"/>
    <w:rsid w:val="00C006F4"/>
    <w:rsid w:val="00C00FED"/>
    <w:rsid w:val="00C0135E"/>
    <w:rsid w:val="00C01F4F"/>
    <w:rsid w:val="00C025D3"/>
    <w:rsid w:val="00C0282A"/>
    <w:rsid w:val="00C0337D"/>
    <w:rsid w:val="00C034D6"/>
    <w:rsid w:val="00C05160"/>
    <w:rsid w:val="00C06AB7"/>
    <w:rsid w:val="00C07170"/>
    <w:rsid w:val="00C077DA"/>
    <w:rsid w:val="00C0788A"/>
    <w:rsid w:val="00C07EBB"/>
    <w:rsid w:val="00C10D6F"/>
    <w:rsid w:val="00C11266"/>
    <w:rsid w:val="00C11870"/>
    <w:rsid w:val="00C1238B"/>
    <w:rsid w:val="00C123A0"/>
    <w:rsid w:val="00C12B00"/>
    <w:rsid w:val="00C12BC9"/>
    <w:rsid w:val="00C131FA"/>
    <w:rsid w:val="00C1390A"/>
    <w:rsid w:val="00C13BBA"/>
    <w:rsid w:val="00C13F58"/>
    <w:rsid w:val="00C13F76"/>
    <w:rsid w:val="00C14571"/>
    <w:rsid w:val="00C1491F"/>
    <w:rsid w:val="00C14ED8"/>
    <w:rsid w:val="00C15137"/>
    <w:rsid w:val="00C15748"/>
    <w:rsid w:val="00C157D1"/>
    <w:rsid w:val="00C15E22"/>
    <w:rsid w:val="00C15F7A"/>
    <w:rsid w:val="00C16401"/>
    <w:rsid w:val="00C16FE2"/>
    <w:rsid w:val="00C20050"/>
    <w:rsid w:val="00C20226"/>
    <w:rsid w:val="00C20BFE"/>
    <w:rsid w:val="00C20D61"/>
    <w:rsid w:val="00C20E5A"/>
    <w:rsid w:val="00C22E55"/>
    <w:rsid w:val="00C23729"/>
    <w:rsid w:val="00C237D7"/>
    <w:rsid w:val="00C24AB7"/>
    <w:rsid w:val="00C25367"/>
    <w:rsid w:val="00C2679E"/>
    <w:rsid w:val="00C26844"/>
    <w:rsid w:val="00C2694A"/>
    <w:rsid w:val="00C26B0A"/>
    <w:rsid w:val="00C2734A"/>
    <w:rsid w:val="00C278B0"/>
    <w:rsid w:val="00C278F8"/>
    <w:rsid w:val="00C309B8"/>
    <w:rsid w:val="00C31ABA"/>
    <w:rsid w:val="00C31D0E"/>
    <w:rsid w:val="00C31E19"/>
    <w:rsid w:val="00C321B7"/>
    <w:rsid w:val="00C32335"/>
    <w:rsid w:val="00C32B54"/>
    <w:rsid w:val="00C32DED"/>
    <w:rsid w:val="00C32ECA"/>
    <w:rsid w:val="00C34184"/>
    <w:rsid w:val="00C34787"/>
    <w:rsid w:val="00C34A4A"/>
    <w:rsid w:val="00C34AC1"/>
    <w:rsid w:val="00C34C00"/>
    <w:rsid w:val="00C35CAA"/>
    <w:rsid w:val="00C36610"/>
    <w:rsid w:val="00C37756"/>
    <w:rsid w:val="00C37AF3"/>
    <w:rsid w:val="00C37B69"/>
    <w:rsid w:val="00C40028"/>
    <w:rsid w:val="00C40651"/>
    <w:rsid w:val="00C40CFD"/>
    <w:rsid w:val="00C411FB"/>
    <w:rsid w:val="00C41B46"/>
    <w:rsid w:val="00C41BAB"/>
    <w:rsid w:val="00C41C5C"/>
    <w:rsid w:val="00C41D78"/>
    <w:rsid w:val="00C41E2D"/>
    <w:rsid w:val="00C41E50"/>
    <w:rsid w:val="00C42122"/>
    <w:rsid w:val="00C427B1"/>
    <w:rsid w:val="00C42838"/>
    <w:rsid w:val="00C43371"/>
    <w:rsid w:val="00C43EA1"/>
    <w:rsid w:val="00C44313"/>
    <w:rsid w:val="00C45B6B"/>
    <w:rsid w:val="00C45B95"/>
    <w:rsid w:val="00C4601D"/>
    <w:rsid w:val="00C46235"/>
    <w:rsid w:val="00C47275"/>
    <w:rsid w:val="00C479E2"/>
    <w:rsid w:val="00C47A61"/>
    <w:rsid w:val="00C50494"/>
    <w:rsid w:val="00C50F35"/>
    <w:rsid w:val="00C512F7"/>
    <w:rsid w:val="00C51BC7"/>
    <w:rsid w:val="00C53291"/>
    <w:rsid w:val="00C535A6"/>
    <w:rsid w:val="00C53A70"/>
    <w:rsid w:val="00C544FB"/>
    <w:rsid w:val="00C549E0"/>
    <w:rsid w:val="00C54FAF"/>
    <w:rsid w:val="00C55D2F"/>
    <w:rsid w:val="00C565D2"/>
    <w:rsid w:val="00C56A3A"/>
    <w:rsid w:val="00C576EA"/>
    <w:rsid w:val="00C5774D"/>
    <w:rsid w:val="00C57CD2"/>
    <w:rsid w:val="00C603DE"/>
    <w:rsid w:val="00C6164F"/>
    <w:rsid w:val="00C62171"/>
    <w:rsid w:val="00C62E16"/>
    <w:rsid w:val="00C6348A"/>
    <w:rsid w:val="00C63916"/>
    <w:rsid w:val="00C63996"/>
    <w:rsid w:val="00C63D3F"/>
    <w:rsid w:val="00C63FC1"/>
    <w:rsid w:val="00C6406C"/>
    <w:rsid w:val="00C644FC"/>
    <w:rsid w:val="00C64636"/>
    <w:rsid w:val="00C646AC"/>
    <w:rsid w:val="00C64C5D"/>
    <w:rsid w:val="00C651AD"/>
    <w:rsid w:val="00C652CE"/>
    <w:rsid w:val="00C6630B"/>
    <w:rsid w:val="00C66367"/>
    <w:rsid w:val="00C663B6"/>
    <w:rsid w:val="00C672D1"/>
    <w:rsid w:val="00C701AF"/>
    <w:rsid w:val="00C7054F"/>
    <w:rsid w:val="00C70D2D"/>
    <w:rsid w:val="00C72651"/>
    <w:rsid w:val="00C72AD1"/>
    <w:rsid w:val="00C72C89"/>
    <w:rsid w:val="00C73B10"/>
    <w:rsid w:val="00C74948"/>
    <w:rsid w:val="00C74B05"/>
    <w:rsid w:val="00C75764"/>
    <w:rsid w:val="00C75A66"/>
    <w:rsid w:val="00C75F0D"/>
    <w:rsid w:val="00C75F73"/>
    <w:rsid w:val="00C7630E"/>
    <w:rsid w:val="00C77503"/>
    <w:rsid w:val="00C80520"/>
    <w:rsid w:val="00C80E94"/>
    <w:rsid w:val="00C80EF3"/>
    <w:rsid w:val="00C81007"/>
    <w:rsid w:val="00C810AD"/>
    <w:rsid w:val="00C82FC6"/>
    <w:rsid w:val="00C83BDC"/>
    <w:rsid w:val="00C83BDD"/>
    <w:rsid w:val="00C83E8F"/>
    <w:rsid w:val="00C84035"/>
    <w:rsid w:val="00C84A12"/>
    <w:rsid w:val="00C84D6D"/>
    <w:rsid w:val="00C84E32"/>
    <w:rsid w:val="00C85EA2"/>
    <w:rsid w:val="00C86D66"/>
    <w:rsid w:val="00C878C9"/>
    <w:rsid w:val="00C8799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504"/>
    <w:rsid w:val="00C94C39"/>
    <w:rsid w:val="00C95015"/>
    <w:rsid w:val="00C961DD"/>
    <w:rsid w:val="00C9626E"/>
    <w:rsid w:val="00C97975"/>
    <w:rsid w:val="00C97DB9"/>
    <w:rsid w:val="00CA1C2A"/>
    <w:rsid w:val="00CA211C"/>
    <w:rsid w:val="00CA2C46"/>
    <w:rsid w:val="00CA2DC5"/>
    <w:rsid w:val="00CA3070"/>
    <w:rsid w:val="00CA3D81"/>
    <w:rsid w:val="00CA3FDD"/>
    <w:rsid w:val="00CA4127"/>
    <w:rsid w:val="00CA44ED"/>
    <w:rsid w:val="00CA5241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AEE"/>
    <w:rsid w:val="00CB0D35"/>
    <w:rsid w:val="00CB1B20"/>
    <w:rsid w:val="00CB1EA7"/>
    <w:rsid w:val="00CB25D4"/>
    <w:rsid w:val="00CB2C81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0F31"/>
    <w:rsid w:val="00CC16C7"/>
    <w:rsid w:val="00CC199B"/>
    <w:rsid w:val="00CC2AAE"/>
    <w:rsid w:val="00CC2BC9"/>
    <w:rsid w:val="00CC49F8"/>
    <w:rsid w:val="00CC504A"/>
    <w:rsid w:val="00CC51BF"/>
    <w:rsid w:val="00CC53C4"/>
    <w:rsid w:val="00CC577F"/>
    <w:rsid w:val="00CC5A14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4CE6"/>
    <w:rsid w:val="00CD582F"/>
    <w:rsid w:val="00CD5943"/>
    <w:rsid w:val="00CD68CA"/>
    <w:rsid w:val="00CD699F"/>
    <w:rsid w:val="00CD707C"/>
    <w:rsid w:val="00CD769F"/>
    <w:rsid w:val="00CE0770"/>
    <w:rsid w:val="00CE0D08"/>
    <w:rsid w:val="00CE1254"/>
    <w:rsid w:val="00CE3C0D"/>
    <w:rsid w:val="00CE4132"/>
    <w:rsid w:val="00CE4165"/>
    <w:rsid w:val="00CE518B"/>
    <w:rsid w:val="00CE5205"/>
    <w:rsid w:val="00CE69B5"/>
    <w:rsid w:val="00CE6CFC"/>
    <w:rsid w:val="00CE7059"/>
    <w:rsid w:val="00CE7444"/>
    <w:rsid w:val="00CF027F"/>
    <w:rsid w:val="00CF0291"/>
    <w:rsid w:val="00CF0D75"/>
    <w:rsid w:val="00CF15D8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CF7D4E"/>
    <w:rsid w:val="00D00156"/>
    <w:rsid w:val="00D00369"/>
    <w:rsid w:val="00D004D6"/>
    <w:rsid w:val="00D0057C"/>
    <w:rsid w:val="00D00D24"/>
    <w:rsid w:val="00D0131E"/>
    <w:rsid w:val="00D01C27"/>
    <w:rsid w:val="00D01E6B"/>
    <w:rsid w:val="00D02C61"/>
    <w:rsid w:val="00D0344E"/>
    <w:rsid w:val="00D03ED3"/>
    <w:rsid w:val="00D0409E"/>
    <w:rsid w:val="00D04EE0"/>
    <w:rsid w:val="00D050C1"/>
    <w:rsid w:val="00D05BDB"/>
    <w:rsid w:val="00D0655B"/>
    <w:rsid w:val="00D06D66"/>
    <w:rsid w:val="00D0711F"/>
    <w:rsid w:val="00D079F8"/>
    <w:rsid w:val="00D07D9E"/>
    <w:rsid w:val="00D10F1E"/>
    <w:rsid w:val="00D134CD"/>
    <w:rsid w:val="00D144C9"/>
    <w:rsid w:val="00D14D13"/>
    <w:rsid w:val="00D157D9"/>
    <w:rsid w:val="00D15C59"/>
    <w:rsid w:val="00D16E72"/>
    <w:rsid w:val="00D17067"/>
    <w:rsid w:val="00D17EA4"/>
    <w:rsid w:val="00D20419"/>
    <w:rsid w:val="00D20C7E"/>
    <w:rsid w:val="00D20CDA"/>
    <w:rsid w:val="00D2131E"/>
    <w:rsid w:val="00D21843"/>
    <w:rsid w:val="00D21899"/>
    <w:rsid w:val="00D222E7"/>
    <w:rsid w:val="00D2271A"/>
    <w:rsid w:val="00D2363A"/>
    <w:rsid w:val="00D2444D"/>
    <w:rsid w:val="00D247C2"/>
    <w:rsid w:val="00D24813"/>
    <w:rsid w:val="00D24C4B"/>
    <w:rsid w:val="00D253F6"/>
    <w:rsid w:val="00D259D6"/>
    <w:rsid w:val="00D26785"/>
    <w:rsid w:val="00D26913"/>
    <w:rsid w:val="00D26B12"/>
    <w:rsid w:val="00D26EB8"/>
    <w:rsid w:val="00D27200"/>
    <w:rsid w:val="00D27C25"/>
    <w:rsid w:val="00D30045"/>
    <w:rsid w:val="00D30BF0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7A"/>
    <w:rsid w:val="00D34181"/>
    <w:rsid w:val="00D346A4"/>
    <w:rsid w:val="00D34827"/>
    <w:rsid w:val="00D35983"/>
    <w:rsid w:val="00D3631D"/>
    <w:rsid w:val="00D36486"/>
    <w:rsid w:val="00D3717C"/>
    <w:rsid w:val="00D4058D"/>
    <w:rsid w:val="00D40A23"/>
    <w:rsid w:val="00D410AF"/>
    <w:rsid w:val="00D41AE3"/>
    <w:rsid w:val="00D421F2"/>
    <w:rsid w:val="00D42647"/>
    <w:rsid w:val="00D4280E"/>
    <w:rsid w:val="00D4336D"/>
    <w:rsid w:val="00D44469"/>
    <w:rsid w:val="00D44ED9"/>
    <w:rsid w:val="00D45256"/>
    <w:rsid w:val="00D45AFE"/>
    <w:rsid w:val="00D47D6A"/>
    <w:rsid w:val="00D501DA"/>
    <w:rsid w:val="00D504FC"/>
    <w:rsid w:val="00D506A3"/>
    <w:rsid w:val="00D50942"/>
    <w:rsid w:val="00D509A9"/>
    <w:rsid w:val="00D50FD4"/>
    <w:rsid w:val="00D5106A"/>
    <w:rsid w:val="00D51C00"/>
    <w:rsid w:val="00D51E0A"/>
    <w:rsid w:val="00D524A2"/>
    <w:rsid w:val="00D526DB"/>
    <w:rsid w:val="00D527AF"/>
    <w:rsid w:val="00D52AB9"/>
    <w:rsid w:val="00D52F3D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A96"/>
    <w:rsid w:val="00D67D95"/>
    <w:rsid w:val="00D710FD"/>
    <w:rsid w:val="00D71690"/>
    <w:rsid w:val="00D719A0"/>
    <w:rsid w:val="00D72BA2"/>
    <w:rsid w:val="00D733AC"/>
    <w:rsid w:val="00D736AA"/>
    <w:rsid w:val="00D737CD"/>
    <w:rsid w:val="00D73AA8"/>
    <w:rsid w:val="00D7512C"/>
    <w:rsid w:val="00D75F50"/>
    <w:rsid w:val="00D76239"/>
    <w:rsid w:val="00D765A3"/>
    <w:rsid w:val="00D76A94"/>
    <w:rsid w:val="00D7718A"/>
    <w:rsid w:val="00D7738A"/>
    <w:rsid w:val="00D778E1"/>
    <w:rsid w:val="00D77F3E"/>
    <w:rsid w:val="00D800B5"/>
    <w:rsid w:val="00D8039D"/>
    <w:rsid w:val="00D803C1"/>
    <w:rsid w:val="00D80FC5"/>
    <w:rsid w:val="00D813B7"/>
    <w:rsid w:val="00D81785"/>
    <w:rsid w:val="00D81DB0"/>
    <w:rsid w:val="00D834E8"/>
    <w:rsid w:val="00D83734"/>
    <w:rsid w:val="00D83936"/>
    <w:rsid w:val="00D8428F"/>
    <w:rsid w:val="00D848EE"/>
    <w:rsid w:val="00D855BD"/>
    <w:rsid w:val="00D85C94"/>
    <w:rsid w:val="00D85F1E"/>
    <w:rsid w:val="00D8651E"/>
    <w:rsid w:val="00D90631"/>
    <w:rsid w:val="00D90D26"/>
    <w:rsid w:val="00D91904"/>
    <w:rsid w:val="00D928AF"/>
    <w:rsid w:val="00D92C91"/>
    <w:rsid w:val="00D943CE"/>
    <w:rsid w:val="00D94466"/>
    <w:rsid w:val="00D95C48"/>
    <w:rsid w:val="00D96335"/>
    <w:rsid w:val="00D965EE"/>
    <w:rsid w:val="00D96853"/>
    <w:rsid w:val="00D96B77"/>
    <w:rsid w:val="00D96CD3"/>
    <w:rsid w:val="00D97C9E"/>
    <w:rsid w:val="00DA02CD"/>
    <w:rsid w:val="00DA1A1F"/>
    <w:rsid w:val="00DA2655"/>
    <w:rsid w:val="00DA2F0A"/>
    <w:rsid w:val="00DA35C2"/>
    <w:rsid w:val="00DA372E"/>
    <w:rsid w:val="00DA3BC4"/>
    <w:rsid w:val="00DA40A3"/>
    <w:rsid w:val="00DA4FC9"/>
    <w:rsid w:val="00DA6029"/>
    <w:rsid w:val="00DA6330"/>
    <w:rsid w:val="00DB00DC"/>
    <w:rsid w:val="00DB0D61"/>
    <w:rsid w:val="00DB2D7B"/>
    <w:rsid w:val="00DB2EE2"/>
    <w:rsid w:val="00DB3124"/>
    <w:rsid w:val="00DB3E5E"/>
    <w:rsid w:val="00DB3ED2"/>
    <w:rsid w:val="00DB3FE3"/>
    <w:rsid w:val="00DB4049"/>
    <w:rsid w:val="00DB4A28"/>
    <w:rsid w:val="00DB51B0"/>
    <w:rsid w:val="00DB55E7"/>
    <w:rsid w:val="00DB560E"/>
    <w:rsid w:val="00DB561E"/>
    <w:rsid w:val="00DB671B"/>
    <w:rsid w:val="00DB67E3"/>
    <w:rsid w:val="00DB6B8F"/>
    <w:rsid w:val="00DB6DB6"/>
    <w:rsid w:val="00DB721D"/>
    <w:rsid w:val="00DB7A55"/>
    <w:rsid w:val="00DB7C5D"/>
    <w:rsid w:val="00DC006E"/>
    <w:rsid w:val="00DC0241"/>
    <w:rsid w:val="00DC04AD"/>
    <w:rsid w:val="00DC1184"/>
    <w:rsid w:val="00DC19DD"/>
    <w:rsid w:val="00DC3690"/>
    <w:rsid w:val="00DC3FF1"/>
    <w:rsid w:val="00DC47E7"/>
    <w:rsid w:val="00DC47F3"/>
    <w:rsid w:val="00DC48C0"/>
    <w:rsid w:val="00DC4AD1"/>
    <w:rsid w:val="00DC4EE0"/>
    <w:rsid w:val="00DC6634"/>
    <w:rsid w:val="00DC7090"/>
    <w:rsid w:val="00DC718F"/>
    <w:rsid w:val="00DC74BC"/>
    <w:rsid w:val="00DC7E28"/>
    <w:rsid w:val="00DD0300"/>
    <w:rsid w:val="00DD1016"/>
    <w:rsid w:val="00DD118A"/>
    <w:rsid w:val="00DD13B3"/>
    <w:rsid w:val="00DD174F"/>
    <w:rsid w:val="00DD1A3B"/>
    <w:rsid w:val="00DD230D"/>
    <w:rsid w:val="00DD2817"/>
    <w:rsid w:val="00DD2925"/>
    <w:rsid w:val="00DD2C83"/>
    <w:rsid w:val="00DD351E"/>
    <w:rsid w:val="00DD3C0D"/>
    <w:rsid w:val="00DD41DB"/>
    <w:rsid w:val="00DD48CB"/>
    <w:rsid w:val="00DD5A8F"/>
    <w:rsid w:val="00DD6AB8"/>
    <w:rsid w:val="00DD6B2D"/>
    <w:rsid w:val="00DD756A"/>
    <w:rsid w:val="00DD75DD"/>
    <w:rsid w:val="00DE0595"/>
    <w:rsid w:val="00DE1295"/>
    <w:rsid w:val="00DE1A7C"/>
    <w:rsid w:val="00DE2A1F"/>
    <w:rsid w:val="00DE2AD3"/>
    <w:rsid w:val="00DE2C31"/>
    <w:rsid w:val="00DE4794"/>
    <w:rsid w:val="00DE47FC"/>
    <w:rsid w:val="00DE495F"/>
    <w:rsid w:val="00DE4B55"/>
    <w:rsid w:val="00DE587D"/>
    <w:rsid w:val="00DE63E8"/>
    <w:rsid w:val="00DE6D14"/>
    <w:rsid w:val="00DE7609"/>
    <w:rsid w:val="00DF0A5E"/>
    <w:rsid w:val="00DF1409"/>
    <w:rsid w:val="00DF1C86"/>
    <w:rsid w:val="00DF1ED1"/>
    <w:rsid w:val="00DF228E"/>
    <w:rsid w:val="00DF2695"/>
    <w:rsid w:val="00DF27B1"/>
    <w:rsid w:val="00DF2AA3"/>
    <w:rsid w:val="00DF2C31"/>
    <w:rsid w:val="00DF3850"/>
    <w:rsid w:val="00DF3A27"/>
    <w:rsid w:val="00DF4D67"/>
    <w:rsid w:val="00DF4F9D"/>
    <w:rsid w:val="00DF5B2A"/>
    <w:rsid w:val="00DF698C"/>
    <w:rsid w:val="00DF6B9D"/>
    <w:rsid w:val="00DF6C08"/>
    <w:rsid w:val="00DF6D45"/>
    <w:rsid w:val="00DF7783"/>
    <w:rsid w:val="00E00EA3"/>
    <w:rsid w:val="00E00EAA"/>
    <w:rsid w:val="00E00F3A"/>
    <w:rsid w:val="00E013C2"/>
    <w:rsid w:val="00E0181B"/>
    <w:rsid w:val="00E01B04"/>
    <w:rsid w:val="00E01F45"/>
    <w:rsid w:val="00E0269D"/>
    <w:rsid w:val="00E0276A"/>
    <w:rsid w:val="00E028D8"/>
    <w:rsid w:val="00E02E82"/>
    <w:rsid w:val="00E03367"/>
    <w:rsid w:val="00E037B1"/>
    <w:rsid w:val="00E03F48"/>
    <w:rsid w:val="00E04E50"/>
    <w:rsid w:val="00E052EE"/>
    <w:rsid w:val="00E05647"/>
    <w:rsid w:val="00E0598B"/>
    <w:rsid w:val="00E05C49"/>
    <w:rsid w:val="00E067E2"/>
    <w:rsid w:val="00E06824"/>
    <w:rsid w:val="00E06855"/>
    <w:rsid w:val="00E0706D"/>
    <w:rsid w:val="00E072B7"/>
    <w:rsid w:val="00E074E4"/>
    <w:rsid w:val="00E07C08"/>
    <w:rsid w:val="00E10677"/>
    <w:rsid w:val="00E11F76"/>
    <w:rsid w:val="00E1390E"/>
    <w:rsid w:val="00E139E6"/>
    <w:rsid w:val="00E143F2"/>
    <w:rsid w:val="00E146CB"/>
    <w:rsid w:val="00E1484A"/>
    <w:rsid w:val="00E14901"/>
    <w:rsid w:val="00E157D0"/>
    <w:rsid w:val="00E161D9"/>
    <w:rsid w:val="00E16763"/>
    <w:rsid w:val="00E16DA6"/>
    <w:rsid w:val="00E17454"/>
    <w:rsid w:val="00E20361"/>
    <w:rsid w:val="00E20800"/>
    <w:rsid w:val="00E2133B"/>
    <w:rsid w:val="00E21DD8"/>
    <w:rsid w:val="00E22571"/>
    <w:rsid w:val="00E22C8D"/>
    <w:rsid w:val="00E2307A"/>
    <w:rsid w:val="00E23438"/>
    <w:rsid w:val="00E2362B"/>
    <w:rsid w:val="00E237D9"/>
    <w:rsid w:val="00E24884"/>
    <w:rsid w:val="00E249A9"/>
    <w:rsid w:val="00E25472"/>
    <w:rsid w:val="00E27740"/>
    <w:rsid w:val="00E27F19"/>
    <w:rsid w:val="00E3010C"/>
    <w:rsid w:val="00E30184"/>
    <w:rsid w:val="00E301CE"/>
    <w:rsid w:val="00E30262"/>
    <w:rsid w:val="00E3083C"/>
    <w:rsid w:val="00E30F05"/>
    <w:rsid w:val="00E31062"/>
    <w:rsid w:val="00E313FC"/>
    <w:rsid w:val="00E31522"/>
    <w:rsid w:val="00E318AD"/>
    <w:rsid w:val="00E3210C"/>
    <w:rsid w:val="00E32169"/>
    <w:rsid w:val="00E32881"/>
    <w:rsid w:val="00E328B1"/>
    <w:rsid w:val="00E33A62"/>
    <w:rsid w:val="00E34692"/>
    <w:rsid w:val="00E349D3"/>
    <w:rsid w:val="00E34A15"/>
    <w:rsid w:val="00E35767"/>
    <w:rsid w:val="00E35972"/>
    <w:rsid w:val="00E35BCC"/>
    <w:rsid w:val="00E35C9E"/>
    <w:rsid w:val="00E36ABE"/>
    <w:rsid w:val="00E36C7B"/>
    <w:rsid w:val="00E36E18"/>
    <w:rsid w:val="00E37149"/>
    <w:rsid w:val="00E37A47"/>
    <w:rsid w:val="00E40915"/>
    <w:rsid w:val="00E41355"/>
    <w:rsid w:val="00E42290"/>
    <w:rsid w:val="00E42824"/>
    <w:rsid w:val="00E42CCB"/>
    <w:rsid w:val="00E43D7A"/>
    <w:rsid w:val="00E44BCC"/>
    <w:rsid w:val="00E44BE7"/>
    <w:rsid w:val="00E44FC4"/>
    <w:rsid w:val="00E453FC"/>
    <w:rsid w:val="00E456CD"/>
    <w:rsid w:val="00E461A4"/>
    <w:rsid w:val="00E46823"/>
    <w:rsid w:val="00E4745C"/>
    <w:rsid w:val="00E474C1"/>
    <w:rsid w:val="00E50BCF"/>
    <w:rsid w:val="00E51242"/>
    <w:rsid w:val="00E51282"/>
    <w:rsid w:val="00E51624"/>
    <w:rsid w:val="00E523EF"/>
    <w:rsid w:val="00E527EE"/>
    <w:rsid w:val="00E53080"/>
    <w:rsid w:val="00E53239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27C"/>
    <w:rsid w:val="00E5742A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6286"/>
    <w:rsid w:val="00E671BD"/>
    <w:rsid w:val="00E70D2B"/>
    <w:rsid w:val="00E711CD"/>
    <w:rsid w:val="00E71B96"/>
    <w:rsid w:val="00E72541"/>
    <w:rsid w:val="00E72808"/>
    <w:rsid w:val="00E72ABE"/>
    <w:rsid w:val="00E72F93"/>
    <w:rsid w:val="00E734B7"/>
    <w:rsid w:val="00E73E27"/>
    <w:rsid w:val="00E740C2"/>
    <w:rsid w:val="00E752D0"/>
    <w:rsid w:val="00E75796"/>
    <w:rsid w:val="00E75F1B"/>
    <w:rsid w:val="00E76F6C"/>
    <w:rsid w:val="00E802C5"/>
    <w:rsid w:val="00E8093F"/>
    <w:rsid w:val="00E81A2E"/>
    <w:rsid w:val="00E81CBF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1EF"/>
    <w:rsid w:val="00E867A9"/>
    <w:rsid w:val="00E86C6C"/>
    <w:rsid w:val="00E86FF2"/>
    <w:rsid w:val="00E8761C"/>
    <w:rsid w:val="00E876BD"/>
    <w:rsid w:val="00E87BA7"/>
    <w:rsid w:val="00E87BC6"/>
    <w:rsid w:val="00E901F6"/>
    <w:rsid w:val="00E9031B"/>
    <w:rsid w:val="00E9050A"/>
    <w:rsid w:val="00E90835"/>
    <w:rsid w:val="00E90903"/>
    <w:rsid w:val="00E90B13"/>
    <w:rsid w:val="00E9108B"/>
    <w:rsid w:val="00E91311"/>
    <w:rsid w:val="00E91ED3"/>
    <w:rsid w:val="00E92380"/>
    <w:rsid w:val="00E92903"/>
    <w:rsid w:val="00E936A0"/>
    <w:rsid w:val="00E955E1"/>
    <w:rsid w:val="00E95A95"/>
    <w:rsid w:val="00E95F4E"/>
    <w:rsid w:val="00E979C0"/>
    <w:rsid w:val="00EA0BE5"/>
    <w:rsid w:val="00EA1B4B"/>
    <w:rsid w:val="00EA1B59"/>
    <w:rsid w:val="00EA262B"/>
    <w:rsid w:val="00EA2D02"/>
    <w:rsid w:val="00EA2FB5"/>
    <w:rsid w:val="00EA36C4"/>
    <w:rsid w:val="00EA43D5"/>
    <w:rsid w:val="00EA4F5E"/>
    <w:rsid w:val="00EA5738"/>
    <w:rsid w:val="00EA5E4B"/>
    <w:rsid w:val="00EA60A7"/>
    <w:rsid w:val="00EB1800"/>
    <w:rsid w:val="00EB20E3"/>
    <w:rsid w:val="00EB250E"/>
    <w:rsid w:val="00EB2AA8"/>
    <w:rsid w:val="00EB2D42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6F57"/>
    <w:rsid w:val="00EB7518"/>
    <w:rsid w:val="00EB7CD3"/>
    <w:rsid w:val="00EB7CD9"/>
    <w:rsid w:val="00EC0C1D"/>
    <w:rsid w:val="00EC0D33"/>
    <w:rsid w:val="00EC1003"/>
    <w:rsid w:val="00EC128A"/>
    <w:rsid w:val="00EC2858"/>
    <w:rsid w:val="00EC2A70"/>
    <w:rsid w:val="00EC3691"/>
    <w:rsid w:val="00EC3842"/>
    <w:rsid w:val="00EC3B14"/>
    <w:rsid w:val="00EC4465"/>
    <w:rsid w:val="00EC4680"/>
    <w:rsid w:val="00EC4967"/>
    <w:rsid w:val="00EC4A32"/>
    <w:rsid w:val="00EC6854"/>
    <w:rsid w:val="00EC70BD"/>
    <w:rsid w:val="00EC7334"/>
    <w:rsid w:val="00ED05BC"/>
    <w:rsid w:val="00ED0E4C"/>
    <w:rsid w:val="00ED19D2"/>
    <w:rsid w:val="00ED1AB5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D7BD7"/>
    <w:rsid w:val="00EE0167"/>
    <w:rsid w:val="00EE0860"/>
    <w:rsid w:val="00EE096D"/>
    <w:rsid w:val="00EE0F98"/>
    <w:rsid w:val="00EE2019"/>
    <w:rsid w:val="00EE219A"/>
    <w:rsid w:val="00EE2426"/>
    <w:rsid w:val="00EE30BF"/>
    <w:rsid w:val="00EE337A"/>
    <w:rsid w:val="00EE400A"/>
    <w:rsid w:val="00EE4F3A"/>
    <w:rsid w:val="00EE5F9C"/>
    <w:rsid w:val="00EE725A"/>
    <w:rsid w:val="00EE7773"/>
    <w:rsid w:val="00EE78F7"/>
    <w:rsid w:val="00EF0EF4"/>
    <w:rsid w:val="00EF10E3"/>
    <w:rsid w:val="00EF282D"/>
    <w:rsid w:val="00EF3CD5"/>
    <w:rsid w:val="00EF3CFD"/>
    <w:rsid w:val="00EF4511"/>
    <w:rsid w:val="00EF490F"/>
    <w:rsid w:val="00EF5EA4"/>
    <w:rsid w:val="00EF668F"/>
    <w:rsid w:val="00EF6766"/>
    <w:rsid w:val="00EF6D1A"/>
    <w:rsid w:val="00EF737D"/>
    <w:rsid w:val="00EF7691"/>
    <w:rsid w:val="00EF7D63"/>
    <w:rsid w:val="00F004F6"/>
    <w:rsid w:val="00F00B04"/>
    <w:rsid w:val="00F01200"/>
    <w:rsid w:val="00F01A24"/>
    <w:rsid w:val="00F01D6A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4E73"/>
    <w:rsid w:val="00F053FC"/>
    <w:rsid w:val="00F05610"/>
    <w:rsid w:val="00F05776"/>
    <w:rsid w:val="00F061DD"/>
    <w:rsid w:val="00F063AE"/>
    <w:rsid w:val="00F064DC"/>
    <w:rsid w:val="00F076BD"/>
    <w:rsid w:val="00F07EA0"/>
    <w:rsid w:val="00F10750"/>
    <w:rsid w:val="00F10D21"/>
    <w:rsid w:val="00F10D39"/>
    <w:rsid w:val="00F10EBC"/>
    <w:rsid w:val="00F10F0C"/>
    <w:rsid w:val="00F1178A"/>
    <w:rsid w:val="00F11F0D"/>
    <w:rsid w:val="00F1270D"/>
    <w:rsid w:val="00F13923"/>
    <w:rsid w:val="00F13EE1"/>
    <w:rsid w:val="00F1493B"/>
    <w:rsid w:val="00F150AE"/>
    <w:rsid w:val="00F16281"/>
    <w:rsid w:val="00F166B1"/>
    <w:rsid w:val="00F16D4D"/>
    <w:rsid w:val="00F16DB0"/>
    <w:rsid w:val="00F176FB"/>
    <w:rsid w:val="00F1774F"/>
    <w:rsid w:val="00F17D5B"/>
    <w:rsid w:val="00F17E2E"/>
    <w:rsid w:val="00F20B19"/>
    <w:rsid w:val="00F21847"/>
    <w:rsid w:val="00F21D60"/>
    <w:rsid w:val="00F21F03"/>
    <w:rsid w:val="00F22301"/>
    <w:rsid w:val="00F225BD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45C4"/>
    <w:rsid w:val="00F351EA"/>
    <w:rsid w:val="00F35863"/>
    <w:rsid w:val="00F36375"/>
    <w:rsid w:val="00F37361"/>
    <w:rsid w:val="00F37681"/>
    <w:rsid w:val="00F37E59"/>
    <w:rsid w:val="00F37F75"/>
    <w:rsid w:val="00F40003"/>
    <w:rsid w:val="00F409E5"/>
    <w:rsid w:val="00F41321"/>
    <w:rsid w:val="00F4195C"/>
    <w:rsid w:val="00F41ABF"/>
    <w:rsid w:val="00F42E77"/>
    <w:rsid w:val="00F43051"/>
    <w:rsid w:val="00F44108"/>
    <w:rsid w:val="00F44671"/>
    <w:rsid w:val="00F446C2"/>
    <w:rsid w:val="00F44D96"/>
    <w:rsid w:val="00F45FFE"/>
    <w:rsid w:val="00F4794F"/>
    <w:rsid w:val="00F500C1"/>
    <w:rsid w:val="00F52077"/>
    <w:rsid w:val="00F52271"/>
    <w:rsid w:val="00F522B8"/>
    <w:rsid w:val="00F522C9"/>
    <w:rsid w:val="00F52987"/>
    <w:rsid w:val="00F537A9"/>
    <w:rsid w:val="00F54342"/>
    <w:rsid w:val="00F54BF8"/>
    <w:rsid w:val="00F54EEB"/>
    <w:rsid w:val="00F54F30"/>
    <w:rsid w:val="00F550CB"/>
    <w:rsid w:val="00F55573"/>
    <w:rsid w:val="00F55921"/>
    <w:rsid w:val="00F55DC8"/>
    <w:rsid w:val="00F5720E"/>
    <w:rsid w:val="00F5737B"/>
    <w:rsid w:val="00F61509"/>
    <w:rsid w:val="00F619FF"/>
    <w:rsid w:val="00F63463"/>
    <w:rsid w:val="00F6365F"/>
    <w:rsid w:val="00F63D6B"/>
    <w:rsid w:val="00F65299"/>
    <w:rsid w:val="00F653CD"/>
    <w:rsid w:val="00F656E0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1448"/>
    <w:rsid w:val="00F726F4"/>
    <w:rsid w:val="00F72EE3"/>
    <w:rsid w:val="00F737D1"/>
    <w:rsid w:val="00F737F3"/>
    <w:rsid w:val="00F73FC6"/>
    <w:rsid w:val="00F73FF2"/>
    <w:rsid w:val="00F74097"/>
    <w:rsid w:val="00F743B0"/>
    <w:rsid w:val="00F76762"/>
    <w:rsid w:val="00F80192"/>
    <w:rsid w:val="00F8076B"/>
    <w:rsid w:val="00F8107E"/>
    <w:rsid w:val="00F81AF7"/>
    <w:rsid w:val="00F81F17"/>
    <w:rsid w:val="00F8261B"/>
    <w:rsid w:val="00F828AC"/>
    <w:rsid w:val="00F8295C"/>
    <w:rsid w:val="00F82B84"/>
    <w:rsid w:val="00F8300B"/>
    <w:rsid w:val="00F838C5"/>
    <w:rsid w:val="00F83B3C"/>
    <w:rsid w:val="00F84966"/>
    <w:rsid w:val="00F84CEA"/>
    <w:rsid w:val="00F86085"/>
    <w:rsid w:val="00F8680A"/>
    <w:rsid w:val="00F872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4BEB"/>
    <w:rsid w:val="00F963D1"/>
    <w:rsid w:val="00F967FC"/>
    <w:rsid w:val="00F96C7B"/>
    <w:rsid w:val="00F96E71"/>
    <w:rsid w:val="00FA000C"/>
    <w:rsid w:val="00FA053C"/>
    <w:rsid w:val="00FA0AE5"/>
    <w:rsid w:val="00FA1BE2"/>
    <w:rsid w:val="00FA2AA4"/>
    <w:rsid w:val="00FA3278"/>
    <w:rsid w:val="00FA3780"/>
    <w:rsid w:val="00FA3E67"/>
    <w:rsid w:val="00FA612B"/>
    <w:rsid w:val="00FA739B"/>
    <w:rsid w:val="00FB00DF"/>
    <w:rsid w:val="00FB0150"/>
    <w:rsid w:val="00FB03D2"/>
    <w:rsid w:val="00FB0828"/>
    <w:rsid w:val="00FB2A28"/>
    <w:rsid w:val="00FB2F96"/>
    <w:rsid w:val="00FB33C7"/>
    <w:rsid w:val="00FB33D1"/>
    <w:rsid w:val="00FB3CC6"/>
    <w:rsid w:val="00FB3D41"/>
    <w:rsid w:val="00FB42E2"/>
    <w:rsid w:val="00FB495F"/>
    <w:rsid w:val="00FB54D1"/>
    <w:rsid w:val="00FB55B2"/>
    <w:rsid w:val="00FB6971"/>
    <w:rsid w:val="00FB6B92"/>
    <w:rsid w:val="00FB73F7"/>
    <w:rsid w:val="00FC02E2"/>
    <w:rsid w:val="00FC08F4"/>
    <w:rsid w:val="00FC1555"/>
    <w:rsid w:val="00FC187B"/>
    <w:rsid w:val="00FC19AA"/>
    <w:rsid w:val="00FC1EDA"/>
    <w:rsid w:val="00FC1FCF"/>
    <w:rsid w:val="00FC29EE"/>
    <w:rsid w:val="00FC2E1D"/>
    <w:rsid w:val="00FC39C8"/>
    <w:rsid w:val="00FC3AFD"/>
    <w:rsid w:val="00FC4259"/>
    <w:rsid w:val="00FC4C8A"/>
    <w:rsid w:val="00FC6111"/>
    <w:rsid w:val="00FC6E75"/>
    <w:rsid w:val="00FD004E"/>
    <w:rsid w:val="00FD0116"/>
    <w:rsid w:val="00FD0297"/>
    <w:rsid w:val="00FD06B2"/>
    <w:rsid w:val="00FD0AB9"/>
    <w:rsid w:val="00FD1B17"/>
    <w:rsid w:val="00FD1CBA"/>
    <w:rsid w:val="00FD1DE9"/>
    <w:rsid w:val="00FD2C51"/>
    <w:rsid w:val="00FD2F04"/>
    <w:rsid w:val="00FD40CE"/>
    <w:rsid w:val="00FD41E4"/>
    <w:rsid w:val="00FD4282"/>
    <w:rsid w:val="00FD5175"/>
    <w:rsid w:val="00FD6D73"/>
    <w:rsid w:val="00FE0243"/>
    <w:rsid w:val="00FE040C"/>
    <w:rsid w:val="00FE097A"/>
    <w:rsid w:val="00FE138A"/>
    <w:rsid w:val="00FE28DC"/>
    <w:rsid w:val="00FE337F"/>
    <w:rsid w:val="00FE3405"/>
    <w:rsid w:val="00FE4291"/>
    <w:rsid w:val="00FE4F88"/>
    <w:rsid w:val="00FE4F9D"/>
    <w:rsid w:val="00FE5A47"/>
    <w:rsid w:val="00FE5CB3"/>
    <w:rsid w:val="00FE6153"/>
    <w:rsid w:val="00FE641C"/>
    <w:rsid w:val="00FE6A48"/>
    <w:rsid w:val="00FE7290"/>
    <w:rsid w:val="00FE74A8"/>
    <w:rsid w:val="00FE76FA"/>
    <w:rsid w:val="00FE79D0"/>
    <w:rsid w:val="00FF0188"/>
    <w:rsid w:val="00FF068D"/>
    <w:rsid w:val="00FF13A2"/>
    <w:rsid w:val="00FF1463"/>
    <w:rsid w:val="00FF1471"/>
    <w:rsid w:val="00FF1E9B"/>
    <w:rsid w:val="00FF2790"/>
    <w:rsid w:val="00FF2BA5"/>
    <w:rsid w:val="00FF2D0B"/>
    <w:rsid w:val="00FF390E"/>
    <w:rsid w:val="00FF3DED"/>
    <w:rsid w:val="00FF4015"/>
    <w:rsid w:val="00FF4558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4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xl369">
    <w:name w:val="xl369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0">
    <w:name w:val="xl370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1">
    <w:name w:val="xl371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2">
    <w:name w:val="xl372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3">
    <w:name w:val="xl373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4">
    <w:name w:val="xl374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5">
    <w:name w:val="xl375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6">
    <w:name w:val="xl376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7">
    <w:name w:val="xl377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8">
    <w:name w:val="xl378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9">
    <w:name w:val="xl379"/>
    <w:basedOn w:val="Normal"/>
    <w:rsid w:val="003D32BB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textAlignment w:val="center"/>
    </w:pPr>
    <w:rPr>
      <w:b/>
      <w:bCs/>
      <w:sz w:val="18"/>
      <w:szCs w:val="18"/>
      <w:lang w:val="sr-Latn-CS" w:eastAsia="sr-Latn-CS"/>
    </w:rPr>
  </w:style>
  <w:style w:type="paragraph" w:customStyle="1" w:styleId="xl380">
    <w:name w:val="xl380"/>
    <w:basedOn w:val="Normal"/>
    <w:rsid w:val="003D32BB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b/>
      <w:bCs/>
      <w:sz w:val="16"/>
      <w:szCs w:val="16"/>
      <w:lang w:val="sr-Latn-CS" w:eastAsia="sr-Latn-CS"/>
    </w:rPr>
  </w:style>
  <w:style w:type="paragraph" w:customStyle="1" w:styleId="xl381">
    <w:name w:val="xl381"/>
    <w:basedOn w:val="Normal"/>
    <w:rsid w:val="003D32BB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textAlignment w:val="center"/>
    </w:pPr>
    <w:rPr>
      <w:b/>
      <w:bCs/>
      <w:sz w:val="16"/>
      <w:szCs w:val="16"/>
      <w:lang w:val="sr-Latn-CS" w:eastAsia="sr-Latn-CS"/>
    </w:rPr>
  </w:style>
  <w:style w:type="paragraph" w:customStyle="1" w:styleId="xl382">
    <w:name w:val="xl382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83">
    <w:name w:val="xl383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4"/>
      <w:szCs w:val="14"/>
      <w:lang w:val="sr-Latn-CS" w:eastAsia="sr-Latn-CS"/>
    </w:rPr>
  </w:style>
  <w:style w:type="paragraph" w:customStyle="1" w:styleId="xl384">
    <w:name w:val="xl384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85">
    <w:name w:val="xl385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sr-Latn-CS" w:eastAsia="sr-Latn-CS"/>
    </w:rPr>
  </w:style>
  <w:style w:type="paragraph" w:customStyle="1" w:styleId="xl386">
    <w:name w:val="xl386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sr-Latn-CS" w:eastAsia="sr-Latn-CS"/>
    </w:rPr>
  </w:style>
  <w:style w:type="paragraph" w:customStyle="1" w:styleId="xl387">
    <w:name w:val="xl387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88">
    <w:name w:val="xl388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89">
    <w:name w:val="xl389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sr-Latn-CS" w:eastAsia="sr-Latn-CS"/>
    </w:rPr>
  </w:style>
  <w:style w:type="paragraph" w:customStyle="1" w:styleId="xl390">
    <w:name w:val="xl390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sr-Latn-CS" w:eastAsia="sr-Latn-CS"/>
    </w:rPr>
  </w:style>
  <w:style w:type="paragraph" w:customStyle="1" w:styleId="xl391">
    <w:name w:val="xl391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92">
    <w:name w:val="xl392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93">
    <w:name w:val="xl393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94">
    <w:name w:val="xl394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95">
    <w:name w:val="xl395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96">
    <w:name w:val="xl396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97">
    <w:name w:val="xl397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98">
    <w:name w:val="xl398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99">
    <w:name w:val="xl399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400">
    <w:name w:val="xl400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401">
    <w:name w:val="xl401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sr-Latn-CS" w:eastAsia="sr-Latn-CS"/>
    </w:rPr>
  </w:style>
  <w:style w:type="paragraph" w:customStyle="1" w:styleId="xl402">
    <w:name w:val="xl402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403">
    <w:name w:val="xl403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404">
    <w:name w:val="xl404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Desktop\une_rt_m-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Desktop\mmi%202015-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na.obradovic\Dropbox\MINISTARSTVO%20FINANSIJA\SEP\02_MMI\MMI_2015%2011\mmi%202015-1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%202015-1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Desktop\Spoljnot%20razmjena%20Crne%20Gore%20%20januar-oktobar%202015_god_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Desktop\Spoljnot%20razmjena%20Crne%20Gore%20%20januar-oktobar%202015_god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'[une_rt_m-1.xls]Data'!$A$12</c:f>
              <c:strCache>
                <c:ptCount val="1"/>
                <c:pt idx="0">
                  <c:v>EU28</c:v>
                </c:pt>
              </c:strCache>
            </c:strRef>
          </c:tx>
          <c:dLbls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Val val="1"/>
          </c:dLbls>
          <c:cat>
            <c:strRef>
              <c:f>'[une_rt_m-1.xls]Data'!$B$11:$I$11</c:f>
              <c:strCache>
                <c:ptCount val="8"/>
                <c:pt idx="0">
                  <c:v>2014M06</c:v>
                </c:pt>
                <c:pt idx="1">
                  <c:v>2015M03</c:v>
                </c:pt>
                <c:pt idx="2">
                  <c:v>2015M04</c:v>
                </c:pt>
                <c:pt idx="3">
                  <c:v>2015M05</c:v>
                </c:pt>
                <c:pt idx="4">
                  <c:v>2015M06</c:v>
                </c:pt>
                <c:pt idx="5">
                  <c:v>2015M07</c:v>
                </c:pt>
                <c:pt idx="6">
                  <c:v>2015M08</c:v>
                </c:pt>
                <c:pt idx="7">
                  <c:v>2015M09</c:v>
                </c:pt>
              </c:strCache>
            </c:strRef>
          </c:cat>
          <c:val>
            <c:numRef>
              <c:f>'[une_rt_m-1.xls]Data'!$B$12:$I$12</c:f>
              <c:numCache>
                <c:formatCode>#,##0.0</c:formatCode>
                <c:ptCount val="8"/>
                <c:pt idx="0">
                  <c:v>10.200000000000001</c:v>
                </c:pt>
                <c:pt idx="1">
                  <c:v>9.7000000000000011</c:v>
                </c:pt>
                <c:pt idx="2">
                  <c:v>9.6</c:v>
                </c:pt>
                <c:pt idx="3">
                  <c:v>9.6</c:v>
                </c:pt>
                <c:pt idx="4">
                  <c:v>9.5</c:v>
                </c:pt>
                <c:pt idx="5">
                  <c:v>9.4</c:v>
                </c:pt>
                <c:pt idx="6">
                  <c:v>9.4</c:v>
                </c:pt>
                <c:pt idx="7">
                  <c:v>9.3000000000000007</c:v>
                </c:pt>
              </c:numCache>
            </c:numRef>
          </c:val>
        </c:ser>
        <c:ser>
          <c:idx val="1"/>
          <c:order val="1"/>
          <c:tx>
            <c:strRef>
              <c:f>'[une_rt_m-1.xls]Data'!$A$13</c:f>
              <c:strCache>
                <c:ptCount val="1"/>
                <c:pt idx="0">
                  <c:v>Eurozona</c:v>
                </c:pt>
              </c:strCache>
            </c:strRef>
          </c:tx>
          <c:dLbls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Val val="1"/>
          </c:dLbls>
          <c:cat>
            <c:strRef>
              <c:f>'[une_rt_m-1.xls]Data'!$B$11:$I$11</c:f>
              <c:strCache>
                <c:ptCount val="8"/>
                <c:pt idx="0">
                  <c:v>2014M06</c:v>
                </c:pt>
                <c:pt idx="1">
                  <c:v>2015M03</c:v>
                </c:pt>
                <c:pt idx="2">
                  <c:v>2015M04</c:v>
                </c:pt>
                <c:pt idx="3">
                  <c:v>2015M05</c:v>
                </c:pt>
                <c:pt idx="4">
                  <c:v>2015M06</c:v>
                </c:pt>
                <c:pt idx="5">
                  <c:v>2015M07</c:v>
                </c:pt>
                <c:pt idx="6">
                  <c:v>2015M08</c:v>
                </c:pt>
                <c:pt idx="7">
                  <c:v>2015M09</c:v>
                </c:pt>
              </c:strCache>
            </c:strRef>
          </c:cat>
          <c:val>
            <c:numRef>
              <c:f>'[une_rt_m-1.xls]Data'!$B$13:$I$13</c:f>
              <c:numCache>
                <c:formatCode>#,##0.0</c:formatCode>
                <c:ptCount val="8"/>
                <c:pt idx="0">
                  <c:v>11.5</c:v>
                </c:pt>
                <c:pt idx="1">
                  <c:v>11.2</c:v>
                </c:pt>
                <c:pt idx="2">
                  <c:v>11.1</c:v>
                </c:pt>
                <c:pt idx="3">
                  <c:v>11</c:v>
                </c:pt>
                <c:pt idx="4">
                  <c:v>11</c:v>
                </c:pt>
                <c:pt idx="5">
                  <c:v>10.9</c:v>
                </c:pt>
                <c:pt idx="6">
                  <c:v>10.9</c:v>
                </c:pt>
                <c:pt idx="7">
                  <c:v>10.8</c:v>
                </c:pt>
              </c:numCache>
            </c:numRef>
          </c:val>
        </c:ser>
        <c:dLbls>
          <c:showVal val="1"/>
        </c:dLbls>
        <c:gapWidth val="75"/>
        <c:axId val="64566400"/>
        <c:axId val="64568320"/>
      </c:barChart>
      <c:catAx>
        <c:axId val="645664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4568320"/>
        <c:crosses val="autoZero"/>
        <c:auto val="1"/>
        <c:lblAlgn val="ctr"/>
        <c:lblOffset val="100"/>
      </c:catAx>
      <c:valAx>
        <c:axId val="64568320"/>
        <c:scaling>
          <c:orientation val="minMax"/>
        </c:scaling>
        <c:axPos val="l"/>
        <c:numFmt formatCode="#,##0.0" sourceLinked="1"/>
        <c:maj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4566400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autoTitleDeleted val="1"/>
    <c:plotArea>
      <c:layout>
        <c:manualLayout>
          <c:layoutTarget val="inner"/>
          <c:xMode val="edge"/>
          <c:yMode val="edge"/>
          <c:x val="0.14976926523297696"/>
          <c:y val="0.19579166666666664"/>
          <c:w val="0.78764112903225758"/>
          <c:h val="0.49589426523298169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indikatori'!$C$62</c:f>
              <c:strCache>
                <c:ptCount val="1"/>
                <c:pt idx="0">
                  <c:v>Vrijednost izvršenih radova </c:v>
                </c:pt>
              </c:strCache>
            </c:strRef>
          </c:tx>
          <c:dLbls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Val val="1"/>
          </c:dLbls>
          <c:cat>
            <c:strRef>
              <c:f>'Makroekonomski indikatori'!$E$61:$G$61</c:f>
              <c:strCache>
                <c:ptCount val="3"/>
                <c:pt idx="0">
                  <c:v>Q1 2015/14</c:v>
                </c:pt>
                <c:pt idx="1">
                  <c:v>Q2 2015/14</c:v>
                </c:pt>
                <c:pt idx="2">
                  <c:v>Q3 2015/14</c:v>
                </c:pt>
              </c:strCache>
            </c:strRef>
          </c:cat>
          <c:val>
            <c:numRef>
              <c:f>'Makroekonomski indikatori'!$E$62:$G$62</c:f>
              <c:numCache>
                <c:formatCode>General</c:formatCode>
                <c:ptCount val="3"/>
                <c:pt idx="0">
                  <c:v>9.6</c:v>
                </c:pt>
                <c:pt idx="1">
                  <c:v>9.9</c:v>
                </c:pt>
                <c:pt idx="2">
                  <c:v>2.2999999999999998</c:v>
                </c:pt>
              </c:numCache>
            </c:numRef>
          </c:val>
        </c:ser>
        <c:ser>
          <c:idx val="1"/>
          <c:order val="1"/>
          <c:tx>
            <c:strRef>
              <c:f>'Makroekonomski indikatori'!$C$63</c:f>
              <c:strCache>
                <c:ptCount val="1"/>
                <c:pt idx="0">
                  <c:v>Izvršeni efektivni časovi rada </c:v>
                </c:pt>
              </c:strCache>
            </c:strRef>
          </c:tx>
          <c:dLbls>
            <c:numFmt formatCode="#,##0.0" sourceLinked="0"/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Val val="1"/>
          </c:dLbls>
          <c:cat>
            <c:strRef>
              <c:f>'Makroekonomski indikatori'!$E$61:$G$61</c:f>
              <c:strCache>
                <c:ptCount val="3"/>
                <c:pt idx="0">
                  <c:v>Q1 2015/14</c:v>
                </c:pt>
                <c:pt idx="1">
                  <c:v>Q2 2015/14</c:v>
                </c:pt>
                <c:pt idx="2">
                  <c:v>Q3 2015/14</c:v>
                </c:pt>
              </c:strCache>
            </c:strRef>
          </c:cat>
          <c:val>
            <c:numRef>
              <c:f>'Makroekonomski indikatori'!$E$63:$G$63</c:f>
              <c:numCache>
                <c:formatCode>General</c:formatCode>
                <c:ptCount val="3"/>
                <c:pt idx="0">
                  <c:v>7.6</c:v>
                </c:pt>
                <c:pt idx="1">
                  <c:v>3.2</c:v>
                </c:pt>
                <c:pt idx="2">
                  <c:v>4</c:v>
                </c:pt>
              </c:numCache>
            </c:numRef>
          </c:val>
        </c:ser>
        <c:gapWidth val="85"/>
        <c:axId val="67688320"/>
        <c:axId val="68685824"/>
      </c:barChart>
      <c:catAx>
        <c:axId val="67688320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8685824"/>
        <c:crosses val="autoZero"/>
        <c:auto val="1"/>
        <c:lblAlgn val="ctr"/>
        <c:lblOffset val="100"/>
      </c:catAx>
      <c:valAx>
        <c:axId val="68685824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76883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4559587813620851E-2"/>
          <c:y val="0.79846774193547709"/>
          <c:w val="0.94544041218639074"/>
          <c:h val="0.15601254480287008"/>
        </c:manualLayout>
      </c:layout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v>CPI</c:v>
          </c:tx>
          <c:dLbls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Val val="1"/>
          </c:dLbls>
          <c:cat>
            <c:strRef>
              <c:f>'Makroekonomski indikatori'!$BA$40:$BJ$40</c:f>
              <c:strCache>
                <c:ptCount val="10"/>
                <c:pt idx="0">
                  <c:v>2015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</c:strCache>
            </c:strRef>
          </c:cat>
          <c:val>
            <c:numRef>
              <c:f>'Makroekonomski indikatori'!$BA$25:$BJ$25</c:f>
              <c:numCache>
                <c:formatCode>0.0</c:formatCode>
                <c:ptCount val="10"/>
                <c:pt idx="0">
                  <c:v>0.2</c:v>
                </c:pt>
                <c:pt idx="1">
                  <c:v>0.60000000000000064</c:v>
                </c:pt>
                <c:pt idx="2" formatCode="General">
                  <c:v>1.6</c:v>
                </c:pt>
                <c:pt idx="3" formatCode="General">
                  <c:v>2.1</c:v>
                </c:pt>
                <c:pt idx="4" formatCode="General">
                  <c:v>2.2999999999999998</c:v>
                </c:pt>
                <c:pt idx="5" formatCode="General">
                  <c:v>1.9000000000000001</c:v>
                </c:pt>
                <c:pt idx="6" formatCode="General">
                  <c:v>1.9000000000000001</c:v>
                </c:pt>
                <c:pt idx="7" formatCode="General">
                  <c:v>1.9000000000000001</c:v>
                </c:pt>
                <c:pt idx="8" formatCode="General">
                  <c:v>1.7</c:v>
                </c:pt>
                <c:pt idx="9" formatCode="General">
                  <c:v>1.5</c:v>
                </c:pt>
              </c:numCache>
            </c:numRef>
          </c:val>
        </c:ser>
        <c:gapWidth val="59"/>
        <c:axId val="68969216"/>
        <c:axId val="69053056"/>
      </c:barChart>
      <c:catAx>
        <c:axId val="68969216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9053056"/>
        <c:crosses val="autoZero"/>
        <c:auto val="1"/>
        <c:lblAlgn val="ctr"/>
        <c:lblOffset val="100"/>
      </c:catAx>
      <c:valAx>
        <c:axId val="69053056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896921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22489989163319646"/>
          <c:y val="7.5757452510597664E-2"/>
          <c:w val="0.57290386776832869"/>
          <c:h val="0.70512943570190001"/>
        </c:manualLayout>
      </c:layout>
      <c:barChart>
        <c:barDir val="col"/>
        <c:grouping val="clustered"/>
        <c:ser>
          <c:idx val="0"/>
          <c:order val="0"/>
          <c:cat>
            <c:strRef>
              <c:f>'Makroekonomski indikatori'!$AW$10:$BI$10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2015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indikatori'!$AW$22:$BI$22</c:f>
              <c:numCache>
                <c:formatCode>#,##0</c:formatCode>
                <c:ptCount val="13"/>
                <c:pt idx="0">
                  <c:v>172306</c:v>
                </c:pt>
                <c:pt idx="1">
                  <c:v>172273</c:v>
                </c:pt>
                <c:pt idx="2">
                  <c:v>171158</c:v>
                </c:pt>
                <c:pt idx="3">
                  <c:v>169719</c:v>
                </c:pt>
                <c:pt idx="4">
                  <c:v>170486</c:v>
                </c:pt>
                <c:pt idx="5">
                  <c:v>174208</c:v>
                </c:pt>
                <c:pt idx="6">
                  <c:v>174208</c:v>
                </c:pt>
                <c:pt idx="7">
                  <c:v>177865</c:v>
                </c:pt>
                <c:pt idx="8">
                  <c:v>180884</c:v>
                </c:pt>
                <c:pt idx="9">
                  <c:v>182444</c:v>
                </c:pt>
                <c:pt idx="10">
                  <c:v>181232</c:v>
                </c:pt>
                <c:pt idx="11">
                  <c:v>177027</c:v>
                </c:pt>
                <c:pt idx="12">
                  <c:v>174761</c:v>
                </c:pt>
              </c:numCache>
            </c:numRef>
          </c:val>
        </c:ser>
        <c:axId val="65380736"/>
        <c:axId val="65382272"/>
      </c:bar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indikatori'!$AW$10:$BI$10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2015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'Makroekonomski indikatori'!$AW$23:$BI$23</c:f>
              <c:numCache>
                <c:formatCode>#,##0</c:formatCode>
                <c:ptCount val="13"/>
                <c:pt idx="0">
                  <c:v>33744</c:v>
                </c:pt>
                <c:pt idx="1">
                  <c:v>34733</c:v>
                </c:pt>
                <c:pt idx="2">
                  <c:v>34687</c:v>
                </c:pt>
                <c:pt idx="3">
                  <c:v>35152</c:v>
                </c:pt>
                <c:pt idx="4">
                  <c:v>35172</c:v>
                </c:pt>
                <c:pt idx="5">
                  <c:v>33975</c:v>
                </c:pt>
                <c:pt idx="6">
                  <c:v>33975</c:v>
                </c:pt>
                <c:pt idx="7">
                  <c:v>32347</c:v>
                </c:pt>
                <c:pt idx="8">
                  <c:v>31092</c:v>
                </c:pt>
                <c:pt idx="9">
                  <c:v>31277</c:v>
                </c:pt>
                <c:pt idx="10">
                  <c:v>33073</c:v>
                </c:pt>
                <c:pt idx="11">
                  <c:v>33773</c:v>
                </c:pt>
                <c:pt idx="12">
                  <c:v>36363</c:v>
                </c:pt>
              </c:numCache>
            </c:numRef>
          </c:val>
        </c:ser>
        <c:marker val="1"/>
        <c:axId val="65390464"/>
        <c:axId val="65388544"/>
      </c:lineChart>
      <c:catAx>
        <c:axId val="65380736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5382272"/>
        <c:crosses val="autoZero"/>
        <c:auto val="1"/>
        <c:lblAlgn val="ctr"/>
        <c:lblOffset val="100"/>
      </c:catAx>
      <c:valAx>
        <c:axId val="65382272"/>
        <c:scaling>
          <c:orientation val="minMax"/>
          <c:min val="164000"/>
        </c:scaling>
        <c:axPos val="l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5380736"/>
        <c:crosses val="autoZero"/>
        <c:crossBetween val="between"/>
        <c:dispUnits>
          <c:builtInUnit val="thousands"/>
        </c:dispUnits>
      </c:valAx>
      <c:valAx>
        <c:axId val="65388544"/>
        <c:scaling>
          <c:orientation val="maxMin"/>
          <c:max val="37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65390464"/>
        <c:crosses val="max"/>
        <c:crossBetween val="between"/>
        <c:dispUnits>
          <c:builtInUnit val="thousands"/>
        </c:dispUnits>
      </c:valAx>
      <c:catAx>
        <c:axId val="65390464"/>
        <c:scaling>
          <c:orientation val="minMax"/>
        </c:scaling>
        <c:delete val="1"/>
        <c:axPos val="t"/>
        <c:tickLblPos val="none"/>
        <c:crossAx val="65388544"/>
        <c:crosses val="autoZero"/>
        <c:auto val="1"/>
        <c:lblAlgn val="ctr"/>
        <c:lblOffset val="100"/>
      </c:catAx>
      <c:spPr>
        <a:ln>
          <a:noFill/>
        </a:ln>
      </c:spPr>
    </c:plotArea>
    <c:plotVisOnly val="1"/>
    <c:dispBlanksAs val="gap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116885389326336"/>
          <c:y val="5.2190278820433082E-2"/>
          <c:w val="0.77713429571303583"/>
          <c:h val="0.68713059200439863"/>
        </c:manualLayout>
      </c:layout>
      <c:barChart>
        <c:barDir val="col"/>
        <c:grouping val="clustered"/>
        <c:ser>
          <c:idx val="2"/>
          <c:order val="2"/>
          <c:tx>
            <c:v>suficit/deficit budžeta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indikatori'!$AK$3:$AW$3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'Fiskalni indikatori'!$AK$17:$AW$17</c:f>
              <c:numCache>
                <c:formatCode>0.00,,</c:formatCode>
                <c:ptCount val="13"/>
                <c:pt idx="0">
                  <c:v>-1436809.9499999583</c:v>
                </c:pt>
                <c:pt idx="1">
                  <c:v>-12887782.269999981</c:v>
                </c:pt>
                <c:pt idx="2">
                  <c:v>-18669590.289999932</c:v>
                </c:pt>
                <c:pt idx="3">
                  <c:v>-21938190.850000039</c:v>
                </c:pt>
                <c:pt idx="4">
                  <c:v>-21169831.990000036</c:v>
                </c:pt>
                <c:pt idx="5">
                  <c:v>-10894906.600000024</c:v>
                </c:pt>
                <c:pt idx="6">
                  <c:v>-99448261.11999999</c:v>
                </c:pt>
                <c:pt idx="7">
                  <c:v>-13492772.620000005</c:v>
                </c:pt>
                <c:pt idx="8">
                  <c:v>-89484551.379999891</c:v>
                </c:pt>
                <c:pt idx="9">
                  <c:v>-516377.8500000239</c:v>
                </c:pt>
                <c:pt idx="10">
                  <c:v>21937012.05999995</c:v>
                </c:pt>
                <c:pt idx="11">
                  <c:v>-13426534.580000043</c:v>
                </c:pt>
                <c:pt idx="12">
                  <c:v>-3955565.9599999627</c:v>
                </c:pt>
              </c:numCache>
            </c:numRef>
          </c:val>
        </c:ser>
        <c:axId val="67559808"/>
        <c:axId val="67553920"/>
      </c:barChart>
      <c:lineChart>
        <c:grouping val="standard"/>
        <c:ser>
          <c:idx val="0"/>
          <c:order val="0"/>
          <c:tx>
            <c:v>prihodi budžeta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indikatori'!$AK$3:$AW$3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'Fiskalni indikatori'!$AK$4:$AW$4</c:f>
              <c:numCache>
                <c:formatCode>0.00,,</c:formatCode>
                <c:ptCount val="13"/>
                <c:pt idx="0">
                  <c:v>158210534.23999998</c:v>
                </c:pt>
                <c:pt idx="1">
                  <c:v>98496460.13000001</c:v>
                </c:pt>
                <c:pt idx="2">
                  <c:v>155249038.93000001</c:v>
                </c:pt>
                <c:pt idx="3">
                  <c:v>71181389.560000002</c:v>
                </c:pt>
                <c:pt idx="4">
                  <c:v>86772014.340000033</c:v>
                </c:pt>
                <c:pt idx="5">
                  <c:v>100405756.79999998</c:v>
                </c:pt>
                <c:pt idx="6">
                  <c:v>111553145.60000001</c:v>
                </c:pt>
                <c:pt idx="7">
                  <c:v>99802277.800000012</c:v>
                </c:pt>
                <c:pt idx="8">
                  <c:v>118278734.59</c:v>
                </c:pt>
                <c:pt idx="9">
                  <c:v>127474955.42</c:v>
                </c:pt>
                <c:pt idx="10">
                  <c:v>124359062.84999996</c:v>
                </c:pt>
                <c:pt idx="11">
                  <c:v>123676910.16999999</c:v>
                </c:pt>
                <c:pt idx="12">
                  <c:v>110672805.50000004</c:v>
                </c:pt>
              </c:numCache>
            </c:numRef>
          </c:val>
          <c:smooth val="1"/>
        </c:ser>
        <c:ser>
          <c:idx val="1"/>
          <c:order val="1"/>
          <c:tx>
            <c:v>rashodi budžeta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indikatori'!$AK$3:$AW$3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'Fiskalni indikatori'!$AK$10:$AW$10</c:f>
              <c:numCache>
                <c:formatCode>0.00,,</c:formatCode>
                <c:ptCount val="13"/>
                <c:pt idx="0">
                  <c:v>159647344.19</c:v>
                </c:pt>
                <c:pt idx="1">
                  <c:v>111384242.39999999</c:v>
                </c:pt>
                <c:pt idx="2">
                  <c:v>173918629.21999988</c:v>
                </c:pt>
                <c:pt idx="3">
                  <c:v>93119537.460000023</c:v>
                </c:pt>
                <c:pt idx="4">
                  <c:v>107941846.33000004</c:v>
                </c:pt>
                <c:pt idx="5">
                  <c:v>111313688.47000001</c:v>
                </c:pt>
                <c:pt idx="6">
                  <c:v>211001406.72000003</c:v>
                </c:pt>
                <c:pt idx="7">
                  <c:v>113295050.42000002</c:v>
                </c:pt>
                <c:pt idx="8">
                  <c:v>207763285.97</c:v>
                </c:pt>
                <c:pt idx="9">
                  <c:v>128045572.99000002</c:v>
                </c:pt>
                <c:pt idx="10">
                  <c:v>102422050.79000002</c:v>
                </c:pt>
                <c:pt idx="11">
                  <c:v>137103444.75000006</c:v>
                </c:pt>
                <c:pt idx="12">
                  <c:v>114628371.46000002</c:v>
                </c:pt>
              </c:numCache>
            </c:numRef>
          </c:val>
          <c:smooth val="1"/>
        </c:ser>
        <c:marker val="1"/>
        <c:axId val="66784640"/>
        <c:axId val="67552384"/>
      </c:lineChart>
      <c:catAx>
        <c:axId val="6678464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67552384"/>
        <c:crosses val="autoZero"/>
        <c:auto val="1"/>
        <c:lblAlgn val="ctr"/>
        <c:lblOffset val="100"/>
        <c:tickLblSkip val="3"/>
      </c:catAx>
      <c:valAx>
        <c:axId val="67552384"/>
        <c:scaling>
          <c:orientation val="minMax"/>
          <c:max val="21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66784640"/>
        <c:crosses val="autoZero"/>
        <c:crossBetween val="between"/>
        <c:majorUnit val="30000000"/>
      </c:valAx>
      <c:valAx>
        <c:axId val="67553920"/>
        <c:scaling>
          <c:orientation val="minMax"/>
          <c:max val="60000000"/>
          <c:min val="-100000000"/>
        </c:scaling>
        <c:axPos val="r"/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67559808"/>
        <c:crosses val="max"/>
        <c:crossBetween val="between"/>
        <c:majorUnit val="20000000"/>
      </c:valAx>
      <c:catAx>
        <c:axId val="67559808"/>
        <c:scaling>
          <c:orientation val="minMax"/>
        </c:scaling>
        <c:delete val="1"/>
        <c:axPos val="b"/>
        <c:numFmt formatCode="General" sourceLinked="1"/>
        <c:tickLblPos val="none"/>
        <c:crossAx val="67553920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761E-2"/>
          <c:y val="0.83278473993567703"/>
          <c:w val="0.97443747833410432"/>
          <c:h val="0.16721526006433299"/>
        </c:manualLayout>
      </c:layout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2153630715839611"/>
          <c:y val="6.6071532636949107E-2"/>
          <c:w val="0.62378919418290002"/>
          <c:h val="0.71886602126135146"/>
        </c:manualLayout>
      </c:layout>
      <c:lineChart>
        <c:grouping val="standard"/>
        <c:ser>
          <c:idx val="0"/>
          <c:order val="0"/>
          <c:tx>
            <c:v>aktivne</c:v>
          </c:tx>
          <c:spPr>
            <a:effectLst>
              <a:outerShdw blurRad="50800" dist="50800" dir="5400000" algn="ctr" rotWithShape="0">
                <a:srgbClr val="000000">
                  <a:alpha val="62000"/>
                </a:srgbClr>
              </a:outerShdw>
            </a:effectLst>
          </c:spPr>
          <c:marker>
            <c:symbol val="square"/>
            <c:size val="5"/>
          </c:marker>
          <c:cat>
            <c:strRef>
              <c:f>'Database za makro'!$AZ$9:$BL$9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2015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'Database za makro'!$AZ$37:$BL$37</c:f>
              <c:numCache>
                <c:formatCode>0.00</c:formatCode>
                <c:ptCount val="13"/>
                <c:pt idx="0">
                  <c:v>9.2800000000000011</c:v>
                </c:pt>
                <c:pt idx="1">
                  <c:v>9.2800000000000011</c:v>
                </c:pt>
                <c:pt idx="2">
                  <c:v>9.2200000000000024</c:v>
                </c:pt>
                <c:pt idx="3">
                  <c:v>9.2000000000000011</c:v>
                </c:pt>
                <c:pt idx="4">
                  <c:v>9.17</c:v>
                </c:pt>
                <c:pt idx="5">
                  <c:v>9.11</c:v>
                </c:pt>
                <c:pt idx="6">
                  <c:v>9.07</c:v>
                </c:pt>
                <c:pt idx="7">
                  <c:v>8.99</c:v>
                </c:pt>
                <c:pt idx="8">
                  <c:v>9.01</c:v>
                </c:pt>
                <c:pt idx="9">
                  <c:v>8.93</c:v>
                </c:pt>
                <c:pt idx="10">
                  <c:v>8.8600000000000048</c:v>
                </c:pt>
                <c:pt idx="11">
                  <c:v>8.89</c:v>
                </c:pt>
                <c:pt idx="12">
                  <c:v>8.7900000000000009</c:v>
                </c:pt>
              </c:numCache>
            </c:numRef>
          </c:val>
        </c:ser>
        <c:marker val="1"/>
        <c:axId val="68683264"/>
        <c:axId val="68684800"/>
      </c:lineChart>
      <c:lineChart>
        <c:grouping val="standard"/>
        <c:ser>
          <c:idx val="1"/>
          <c:order val="1"/>
          <c:tx>
            <c:v>pasivne</c:v>
          </c:tx>
          <c:marker>
            <c:symbol val="square"/>
            <c:size val="5"/>
          </c:marker>
          <c:cat>
            <c:strRef>
              <c:f>'Database za makro'!$AZ$9:$BL$9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2015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'Database za makro'!$AZ$38:$BL$38</c:f>
              <c:numCache>
                <c:formatCode>0.00</c:formatCode>
                <c:ptCount val="13"/>
                <c:pt idx="0">
                  <c:v>1.9300000000000077</c:v>
                </c:pt>
                <c:pt idx="1">
                  <c:v>1.8900000000000001</c:v>
                </c:pt>
                <c:pt idx="2">
                  <c:v>1.83</c:v>
                </c:pt>
                <c:pt idx="3">
                  <c:v>1.77</c:v>
                </c:pt>
                <c:pt idx="4">
                  <c:v>1.73</c:v>
                </c:pt>
                <c:pt idx="5">
                  <c:v>1.6600000000000001</c:v>
                </c:pt>
                <c:pt idx="6">
                  <c:v>1.59</c:v>
                </c:pt>
                <c:pt idx="7">
                  <c:v>1.5</c:v>
                </c:pt>
                <c:pt idx="8">
                  <c:v>1.49</c:v>
                </c:pt>
                <c:pt idx="9">
                  <c:v>1.4</c:v>
                </c:pt>
                <c:pt idx="10">
                  <c:v>1.34</c:v>
                </c:pt>
                <c:pt idx="11">
                  <c:v>1.28</c:v>
                </c:pt>
                <c:pt idx="12">
                  <c:v>1.27</c:v>
                </c:pt>
              </c:numCache>
            </c:numRef>
          </c:val>
        </c:ser>
        <c:marker val="1"/>
        <c:axId val="68946176"/>
        <c:axId val="68944640"/>
      </c:lineChart>
      <c:catAx>
        <c:axId val="68683264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68684800"/>
        <c:crosses val="autoZero"/>
        <c:auto val="1"/>
        <c:lblAlgn val="ctr"/>
        <c:lblOffset val="100"/>
      </c:catAx>
      <c:valAx>
        <c:axId val="68684800"/>
        <c:scaling>
          <c:orientation val="minMax"/>
        </c:scaling>
        <c:axPos val="l"/>
        <c:numFmt formatCode="0.00" sourceLinked="1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68683264"/>
        <c:crosses val="autoZero"/>
        <c:crossBetween val="between"/>
      </c:valAx>
      <c:valAx>
        <c:axId val="68944640"/>
        <c:scaling>
          <c:orientation val="minMax"/>
        </c:scaling>
        <c:axPos val="r"/>
        <c:numFmt formatCode="0.00" sourceLinked="1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68946176"/>
        <c:crosses val="max"/>
        <c:crossBetween val="between"/>
      </c:valAx>
      <c:catAx>
        <c:axId val="68946176"/>
        <c:scaling>
          <c:orientation val="minMax"/>
        </c:scaling>
        <c:delete val="1"/>
        <c:axPos val="b"/>
        <c:tickLblPos val="nextTo"/>
        <c:crossAx val="6894464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20131386926765407"/>
          <c:y val="0.86436710564061259"/>
          <c:w val="0.57364706884531491"/>
          <c:h val="0.13563289435938689"/>
        </c:manualLayout>
      </c:layout>
      <c:txPr>
        <a:bodyPr/>
        <a:lstStyle/>
        <a:p>
          <a:pPr>
            <a:defRPr lang="en-U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Percent val="1"/>
            <c:showLeaderLines val="1"/>
          </c:dLbls>
          <c:cat>
            <c:strRef>
              <c:f>'Tabela 4'!$I$36:$I$38</c:f>
              <c:strCache>
                <c:ptCount val="3"/>
                <c:pt idx="0">
                  <c:v>EU28</c:v>
                </c:pt>
                <c:pt idx="1">
                  <c:v>CEFTA</c:v>
                </c:pt>
                <c:pt idx="2">
                  <c:v>Ostale zemlje</c:v>
                </c:pt>
              </c:strCache>
            </c:strRef>
          </c:cat>
          <c:val>
            <c:numRef>
              <c:f>'Tabela 4'!$J$36:$J$38</c:f>
              <c:numCache>
                <c:formatCode>General</c:formatCode>
                <c:ptCount val="3"/>
                <c:pt idx="0">
                  <c:v>35.800000000000004</c:v>
                </c:pt>
                <c:pt idx="1">
                  <c:v>45.5</c:v>
                </c:pt>
                <c:pt idx="2">
                  <c:v>18.7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Percent val="1"/>
            <c:showLeaderLines val="1"/>
          </c:dLbls>
          <c:cat>
            <c:strRef>
              <c:f>'Tabela 4'!$I$36:$I$38</c:f>
              <c:strCache>
                <c:ptCount val="3"/>
                <c:pt idx="0">
                  <c:v>EU28</c:v>
                </c:pt>
                <c:pt idx="1">
                  <c:v>CEFTA</c:v>
                </c:pt>
                <c:pt idx="2">
                  <c:v>Ostale zemlje</c:v>
                </c:pt>
              </c:strCache>
            </c:strRef>
          </c:cat>
          <c:val>
            <c:numRef>
              <c:f>'Tabela 4'!$K$36:$K$38</c:f>
              <c:numCache>
                <c:formatCode>General</c:formatCode>
                <c:ptCount val="3"/>
                <c:pt idx="0">
                  <c:v>45.8</c:v>
                </c:pt>
                <c:pt idx="1">
                  <c:v>37.5</c:v>
                </c:pt>
                <c:pt idx="2">
                  <c:v>16.7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noFill/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0.15807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132" y="107545"/>
          <a:ext cx="397170" cy="183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0.14499</cdr:x>
      <cdr:y>0.31299</cdr:y>
    </cdr:from>
    <cdr:to>
      <cdr:x>0.62641</cdr:x>
      <cdr:y>0.50504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77685" y="489490"/>
          <a:ext cx="922044" cy="3003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</a:t>
          </a:r>
          <a:r>
            <a:rPr lang="sr-Latn-CS" sz="800" b="0" baseline="0"/>
            <a:t>nezaposlenih</a:t>
          </a:r>
          <a:endParaRPr lang="sr-Latn-CS" sz="800" b="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EA90E-A380-454F-9341-4ABA48D6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milanka.jovanovic</cp:lastModifiedBy>
  <cp:revision>107</cp:revision>
  <cp:lastPrinted>2015-12-07T08:52:00Z</cp:lastPrinted>
  <dcterms:created xsi:type="dcterms:W3CDTF">2015-11-05T20:09:00Z</dcterms:created>
  <dcterms:modified xsi:type="dcterms:W3CDTF">2015-12-07T11:16:00Z</dcterms:modified>
</cp:coreProperties>
</file>