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E93EE7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AB0C88"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AB0C88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1.724,45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1.321,49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1.247,11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1.606,94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1.239,83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1.484,41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1.154,67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2.420,03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1.804,93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</w:t>
            </w:r>
            <w:r>
              <w:rPr>
                <w:sz w:val="24"/>
                <w:szCs w:val="24"/>
                <w:lang w:val="sl-SI"/>
              </w:rPr>
              <w:t>komis.za procj.šteta od element.nepogoda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1.423,34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1.862,05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1.417,12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2.292,07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1.715,99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0451C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EE441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B41E-7AAA-4909-9592-7A0B9DF1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208</cp:revision>
  <cp:lastPrinted>2013-04-29T08:45:00Z</cp:lastPrinted>
  <dcterms:created xsi:type="dcterms:W3CDTF">2013-04-26T09:07:00Z</dcterms:created>
  <dcterms:modified xsi:type="dcterms:W3CDTF">2024-03-05T10:22:00Z</dcterms:modified>
</cp:coreProperties>
</file>