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E4" w:rsidRDefault="005038E4" w:rsidP="00603937">
      <w:pPr>
        <w:pBdr>
          <w:top w:val="single" w:sz="4" w:space="10" w:color="3494BA"/>
          <w:bottom w:val="single" w:sz="4" w:space="10" w:color="3494BA"/>
        </w:pBdr>
        <w:spacing w:before="360" w:after="360"/>
        <w:ind w:left="864" w:right="864"/>
        <w:jc w:val="center"/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</w:pPr>
      <w:r w:rsidRPr="000D397D"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>AKCIONI PLAN</w:t>
      </w:r>
      <w:r w:rsidRPr="000D397D">
        <w:rPr>
          <w:rFonts w:cs="Calibri"/>
          <w:i/>
          <w:iCs/>
          <w:color w:val="3494BA"/>
          <w:sz w:val="24"/>
          <w:szCs w:val="24"/>
          <w:lang w:val="sr-Latn-ME"/>
        </w:rPr>
        <w:br/>
      </w:r>
      <w:r w:rsidRPr="000D397D"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 xml:space="preserve">ZA SPROVOĐENJE STRATEGIJE </w:t>
      </w:r>
      <w:r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>UNAPREĐENJA ZAŠTITE I ZDRAVLJA NA RADU U CRNOJ GORI</w:t>
      </w:r>
      <w:r w:rsidRPr="000D397D"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 xml:space="preserve"> 202</w:t>
      </w:r>
      <w:r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>2-2027</w:t>
      </w:r>
      <w:r w:rsidRPr="000D397D">
        <w:rPr>
          <w:rFonts w:cs="Calibri"/>
          <w:i/>
          <w:iCs/>
          <w:color w:val="3494BA"/>
          <w:sz w:val="24"/>
          <w:szCs w:val="24"/>
          <w:lang w:val="sr-Latn-ME"/>
        </w:rPr>
        <w:br/>
      </w:r>
      <w:r w:rsidRPr="000D397D"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>ZA PERIOD 2</w:t>
      </w:r>
      <w:r w:rsidR="00603937"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>022-20</w:t>
      </w:r>
      <w:r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>23</w:t>
      </w:r>
      <w:r w:rsidRPr="000D397D">
        <w:rPr>
          <w:rFonts w:cs="Calibri"/>
          <w:b/>
          <w:bCs/>
          <w:i/>
          <w:iCs/>
          <w:color w:val="3494BA"/>
          <w:sz w:val="24"/>
          <w:szCs w:val="24"/>
          <w:lang w:val="sr-Latn-ME"/>
        </w:rPr>
        <w:t xml:space="preserve"> GODINE</w:t>
      </w:r>
    </w:p>
    <w:p w:rsidR="005038E4" w:rsidRDefault="005038E4" w:rsidP="005038E4">
      <w:pPr>
        <w:rPr>
          <w:rFonts w:cs="Calibri"/>
          <w:sz w:val="24"/>
          <w:szCs w:val="24"/>
          <w:lang w:val="sr-Latn-ME"/>
        </w:rPr>
      </w:pPr>
      <w:bookmarkStart w:id="0" w:name="_Hlk106798279"/>
    </w:p>
    <w:tbl>
      <w:tblPr>
        <w:tblpPr w:leftFromText="180" w:rightFromText="180" w:vertAnchor="text" w:horzAnchor="margin" w:tblpY="362"/>
        <w:tblW w:w="1020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75"/>
        <w:gridCol w:w="1601"/>
        <w:gridCol w:w="974"/>
        <w:gridCol w:w="247"/>
        <w:gridCol w:w="1220"/>
        <w:gridCol w:w="1243"/>
        <w:gridCol w:w="1198"/>
        <w:gridCol w:w="1198"/>
      </w:tblGrid>
      <w:tr w:rsidR="005038E4" w:rsidRPr="000D397D" w:rsidTr="009B0737">
        <w:trPr>
          <w:trHeight w:val="524"/>
        </w:trPr>
        <w:tc>
          <w:tcPr>
            <w:tcW w:w="2527" w:type="dxa"/>
            <w:gridSpan w:val="2"/>
            <w:tcBorders>
              <w:top w:val="nil"/>
              <w:left w:val="nil"/>
            </w:tcBorders>
            <w:shd w:val="clear" w:color="auto" w:fill="585F7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84" w:after="0" w:line="240" w:lineRule="auto"/>
              <w:ind w:left="178"/>
              <w:rPr>
                <w:rFonts w:ascii="Arial" w:eastAsia="Times New Roman" w:hAnsi="Arial"/>
                <w:b/>
                <w:sz w:val="16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6"/>
                <w:lang w:val="hr-HR"/>
              </w:rPr>
              <w:t>STRATEŠKI CILJ I:</w:t>
            </w:r>
          </w:p>
        </w:tc>
        <w:tc>
          <w:tcPr>
            <w:tcW w:w="7681" w:type="dxa"/>
            <w:gridSpan w:val="7"/>
            <w:tcBorders>
              <w:top w:val="nil"/>
              <w:right w:val="nil"/>
            </w:tcBorders>
            <w:shd w:val="clear" w:color="auto" w:fill="585F78"/>
          </w:tcPr>
          <w:p w:rsidR="005038E4" w:rsidRPr="00DF2580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color w:val="FFFFFF"/>
                <w:sz w:val="24"/>
                <w:szCs w:val="24"/>
                <w:lang w:val="sr-Latn-ME"/>
              </w:rPr>
            </w:pPr>
            <w:r w:rsidRPr="00DF2580">
              <w:rPr>
                <w:rFonts w:cs="Calibri"/>
                <w:b/>
                <w:color w:val="FFFFFF"/>
                <w:sz w:val="24"/>
                <w:szCs w:val="24"/>
                <w:lang w:val="sr-Latn-ME"/>
              </w:rPr>
              <w:t>Unapređenje zaštite i zdravlja na radu na svim nivoima djelovanja</w:t>
            </w: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0D397D" w:rsidTr="009B0737">
        <w:trPr>
          <w:trHeight w:val="514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214D7E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4" w:after="0" w:line="240" w:lineRule="auto"/>
              <w:ind w:left="178"/>
              <w:rPr>
                <w:rFonts w:ascii="Arial" w:eastAsia="Times New Roman" w:hAnsi="Times New Roman"/>
                <w:b/>
                <w:sz w:val="16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Operativni cilj 1:</w:t>
            </w:r>
          </w:p>
        </w:tc>
        <w:tc>
          <w:tcPr>
            <w:tcW w:w="7681" w:type="dxa"/>
            <w:gridSpan w:val="7"/>
            <w:tcBorders>
              <w:right w:val="nil"/>
            </w:tcBorders>
            <w:shd w:val="clear" w:color="auto" w:fill="214D7E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D67AD4">
              <w:rPr>
                <w:rFonts w:cs="Calibri"/>
                <w:b/>
                <w:color w:val="FFFFFF"/>
                <w:sz w:val="24"/>
                <w:szCs w:val="24"/>
                <w:lang w:val="sr-Latn-ME"/>
              </w:rPr>
              <w:t>Unapređenje institucionalnog okvira</w:t>
            </w:r>
          </w:p>
        </w:tc>
      </w:tr>
      <w:tr w:rsidR="005038E4" w:rsidRPr="000D397D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a)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0D397D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</w:pP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0D397D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b)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0D397D" w:rsidTr="009B0737">
        <w:trPr>
          <w:trHeight w:val="780"/>
        </w:trPr>
        <w:tc>
          <w:tcPr>
            <w:tcW w:w="2052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193" w:right="18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Aktivnost koja utiče na realizaciju Operativnog cilja 1</w:t>
            </w:r>
          </w:p>
        </w:tc>
        <w:tc>
          <w:tcPr>
            <w:tcW w:w="2076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532" w:right="526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Indikator rezultata</w:t>
            </w:r>
          </w:p>
        </w:tc>
        <w:tc>
          <w:tcPr>
            <w:tcW w:w="1221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235" w:right="219" w:firstLine="30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Nadležne institucije</w:t>
            </w:r>
          </w:p>
        </w:tc>
        <w:tc>
          <w:tcPr>
            <w:tcW w:w="1220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312" w:right="298" w:firstLine="3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Datum </w:t>
            </w: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početka</w:t>
            </w:r>
          </w:p>
        </w:tc>
        <w:tc>
          <w:tcPr>
            <w:tcW w:w="1243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255" w:right="302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Planirani datum </w:t>
            </w: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završetka</w:t>
            </w:r>
          </w:p>
        </w:tc>
        <w:tc>
          <w:tcPr>
            <w:tcW w:w="1198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9" w:after="0" w:line="268" w:lineRule="auto"/>
              <w:ind w:left="80" w:right="74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sz w:val="14"/>
                <w:lang w:val="hr-HR"/>
              </w:rPr>
              <w:t xml:space="preserve">Sredstva </w:t>
            </w:r>
            <w:r w:rsidRPr="000D397D">
              <w:rPr>
                <w:rFonts w:ascii="Arial" w:eastAsia="Times New Roman" w:hAnsi="Times New Roman"/>
                <w:b/>
                <w:color w:val="FFFFFF"/>
                <w:spacing w:val="-1"/>
                <w:w w:val="105"/>
                <w:sz w:val="14"/>
                <w:lang w:val="hr-HR"/>
              </w:rPr>
              <w:t>planirana</w:t>
            </w: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80" w:right="7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 xml:space="preserve">za </w:t>
            </w:r>
            <w:r w:rsidRPr="000D397D">
              <w:rPr>
                <w:rFonts w:ascii="Arial" w:eastAsia="Times New Roman" w:hAnsi="Arial"/>
                <w:b/>
                <w:color w:val="FFFFFF"/>
                <w:spacing w:val="-3"/>
                <w:sz w:val="14"/>
                <w:lang w:val="hr-HR"/>
              </w:rPr>
              <w:t xml:space="preserve">sprovođenje </w:t>
            </w: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aktivnosti</w:t>
            </w:r>
          </w:p>
        </w:tc>
        <w:tc>
          <w:tcPr>
            <w:tcW w:w="1198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162" w:right="160" w:firstLine="241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w w:val="110"/>
                <w:sz w:val="14"/>
                <w:lang w:val="hr-HR"/>
              </w:rPr>
              <w:t xml:space="preserve">Izvor </w:t>
            </w:r>
            <w:r w:rsidRPr="000D397D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finansiranja</w:t>
            </w:r>
          </w:p>
        </w:tc>
      </w:tr>
      <w:tr w:rsidR="005038E4" w:rsidRPr="000D397D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1.1.</w:t>
            </w:r>
            <w:r w:rsidRPr="00F8539D">
              <w:rPr>
                <w:rFonts w:cs="Calibri"/>
                <w:sz w:val="24"/>
                <w:szCs w:val="24"/>
                <w:lang w:val="sr-Latn-ME"/>
              </w:rPr>
              <w:t xml:space="preserve"> </w:t>
            </w:r>
            <w:r w:rsidRPr="0064394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>Analizu</w:t>
            </w:r>
            <w:proofErr w:type="spellEnd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>stanja</w:t>
            </w:r>
            <w:proofErr w:type="spellEnd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>institucionalnog</w:t>
            </w:r>
            <w:proofErr w:type="spellEnd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3945">
              <w:rPr>
                <w:rFonts w:ascii="Arial" w:eastAsia="Times New Roman" w:hAnsi="Times New Roman"/>
                <w:b/>
                <w:color w:val="192F41"/>
                <w:sz w:val="14"/>
              </w:rPr>
              <w:t>okvira</w:t>
            </w:r>
            <w:proofErr w:type="spellEnd"/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proofErr w:type="spellStart"/>
            <w:r w:rsidRPr="006B2FAD">
              <w:rPr>
                <w:rFonts w:ascii="Arial" w:eastAsia="Times New Roman" w:hAnsi="Times New Roman"/>
                <w:b/>
                <w:color w:val="192F41"/>
                <w:sz w:val="14"/>
              </w:rPr>
              <w:t>Preporuke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MOR, 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12.500 $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</w:t>
            </w:r>
          </w:p>
        </w:tc>
      </w:tr>
      <w:tr w:rsidR="005038E4" w:rsidRPr="000D397D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D4173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</w:pPr>
            <w:r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 xml:space="preserve"> 1.1.1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Izrad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Prijedloga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koji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in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treba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unaprijediti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institucionalni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okvir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u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smislu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nadle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ž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nosti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u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vr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š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enju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poslova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 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za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š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tite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zdravlja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radu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u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Crnoj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Gori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poslova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koji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su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usko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vezani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za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ovu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oblast.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Dokument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od 20-25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strana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(bez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aneksa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)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crnogorskom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i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engleskom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MOR, 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9,000 $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           MOR</w:t>
            </w:r>
          </w:p>
        </w:tc>
      </w:tr>
      <w:tr w:rsidR="005038E4" w:rsidRPr="000D397D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</w:pPr>
            <w:r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1.1.2 Prezentacija analize na tripatitnom okruglom stolu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 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Odr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ž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an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okrugli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sto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sa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evidentiranim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brojem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esnika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MOR, 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III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III KVARTAL 2022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3,000 $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</w:t>
            </w:r>
          </w:p>
        </w:tc>
      </w:tr>
      <w:tr w:rsidR="005038E4" w:rsidRPr="000D397D" w:rsidTr="009B0737">
        <w:trPr>
          <w:trHeight w:val="458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34" w:space="0" w:color="FFFFFF"/>
              <w:right w:val="single" w:sz="24" w:space="0" w:color="FFFFFF"/>
            </w:tcBorders>
            <w:shd w:val="clear" w:color="auto" w:fill="F5FAF8"/>
          </w:tcPr>
          <w:p w:rsidR="005038E4" w:rsidRPr="007A4C5B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1.2.</w:t>
            </w:r>
            <w:r w:rsidRPr="007A4C5B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643945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Analiz</w:t>
            </w:r>
            <w:r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a</w:t>
            </w:r>
            <w:r w:rsidRPr="00643945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 xml:space="preserve"> stanja kada su u pitanju kapaciteti nosioca za</w:t>
            </w:r>
            <w:r w:rsidRPr="00643945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š</w:t>
            </w:r>
            <w:r w:rsidRPr="00643945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>tite i zdravlja na radu kod poslodavaca u Crnoj Gori</w:t>
            </w: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sz w:val="14"/>
                <w:lang w:val="hr-HR"/>
              </w:rPr>
            </w:pP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3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tabs>
                <w:tab w:val="left" w:pos="6495"/>
              </w:tabs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</w:p>
          <w:p w:rsidR="005038E4" w:rsidRPr="000D397D" w:rsidRDefault="005038E4" w:rsidP="009B0737">
            <w:pPr>
              <w:tabs>
                <w:tab w:val="left" w:pos="6495"/>
              </w:tabs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646B15">
              <w:rPr>
                <w:rFonts w:ascii="Times New Roman" w:eastAsia="Times New Roman" w:hAnsi="Times New Roman"/>
                <w:sz w:val="14"/>
                <w:lang w:val="hr-HR"/>
              </w:rPr>
              <w:t xml:space="preserve">                  </w:t>
            </w:r>
            <w:r w:rsidRPr="006B2F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B2FAD">
              <w:rPr>
                <w:rFonts w:ascii="Arial" w:eastAsia="Times New Roman" w:hAnsi="Times New Roman"/>
                <w:b/>
                <w:color w:val="192F41"/>
                <w:sz w:val="14"/>
              </w:rPr>
              <w:t>Preporuke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3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MOR, 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3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3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3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          15.000 $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3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</w:t>
            </w:r>
          </w:p>
        </w:tc>
      </w:tr>
      <w:tr w:rsidR="005038E4" w:rsidRPr="000D397D" w:rsidTr="009B0737">
        <w:trPr>
          <w:trHeight w:val="448"/>
        </w:trPr>
        <w:tc>
          <w:tcPr>
            <w:tcW w:w="2052" w:type="dxa"/>
            <w:tcBorders>
              <w:top w:val="single" w:sz="34" w:space="0" w:color="FFFFFF"/>
              <w:left w:val="nil"/>
              <w:right w:val="single" w:sz="24" w:space="0" w:color="FFFFFF"/>
            </w:tcBorders>
            <w:shd w:val="clear" w:color="auto" w:fill="F5FAF8"/>
          </w:tcPr>
          <w:p w:rsidR="005038E4" w:rsidRPr="00646B15" w:rsidRDefault="005038E4" w:rsidP="009B0737">
            <w:pPr>
              <w:widowControl w:val="0"/>
              <w:autoSpaceDE w:val="0"/>
              <w:autoSpaceDN w:val="0"/>
              <w:spacing w:before="126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</w:pPr>
            <w:r w:rsidRPr="000D397D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1.</w:t>
            </w:r>
            <w:r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 xml:space="preserve">2.1 </w:t>
            </w:r>
            <w:r w:rsidRPr="00D67AD4">
              <w:rPr>
                <w:rFonts w:ascii="Arial" w:hAnsi="Arial" w:cs="Arial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Izradu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Prijedloga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na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koji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na</w:t>
            </w:r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č</w:t>
            </w:r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in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se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mogu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oja</w:t>
            </w:r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č</w:t>
            </w:r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ati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lastRenderedPageBreak/>
              <w:t>kapaciteti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nosioca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za</w:t>
            </w:r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š</w:t>
            </w:r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tite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i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zdravlja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na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radu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kod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poslodavaca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u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>Crnoj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w w:val="105"/>
                <w:sz w:val="14"/>
              </w:rPr>
              <w:t xml:space="preserve"> Gori.</w:t>
            </w: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26" w:after="0" w:line="240" w:lineRule="auto"/>
              <w:ind w:left="102"/>
              <w:rPr>
                <w:rFonts w:ascii="Arial" w:eastAsia="Times New Roman" w:hAnsi="Times New Roman"/>
                <w:b/>
                <w:sz w:val="14"/>
                <w:lang w:val="hr-HR"/>
              </w:rPr>
            </w:pPr>
          </w:p>
        </w:tc>
        <w:tc>
          <w:tcPr>
            <w:tcW w:w="2076" w:type="dxa"/>
            <w:gridSpan w:val="2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lastRenderedPageBreak/>
              <w:t>Dokument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od 20-25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strana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(bez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aneksa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)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lastRenderedPageBreak/>
              <w:t>crnogorskom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i</w:t>
            </w:r>
            <w:proofErr w:type="spellEnd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646B15">
              <w:rPr>
                <w:rFonts w:ascii="Arial" w:eastAsia="Times New Roman" w:hAnsi="Times New Roman"/>
                <w:b/>
                <w:color w:val="192F41"/>
                <w:sz w:val="14"/>
              </w:rPr>
              <w:t>engleskom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lastRenderedPageBreak/>
              <w:t xml:space="preserve">     MOR, MRSS</w:t>
            </w:r>
          </w:p>
        </w:tc>
        <w:tc>
          <w:tcPr>
            <w:tcW w:w="1220" w:type="dxa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</w:t>
            </w:r>
          </w:p>
        </w:tc>
        <w:tc>
          <w:tcPr>
            <w:tcW w:w="1243" w:type="dxa"/>
            <w:tcBorders>
              <w:top w:val="single" w:sz="34" w:space="0" w:color="FFFFFF"/>
              <w:left w:val="single" w:sz="2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</w:p>
        </w:tc>
        <w:tc>
          <w:tcPr>
            <w:tcW w:w="1198" w:type="dxa"/>
            <w:tcBorders>
              <w:top w:val="single" w:sz="34" w:space="0" w:color="FFFFFF"/>
              <w:left w:val="nil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          11.000 $</w:t>
            </w:r>
          </w:p>
        </w:tc>
        <w:tc>
          <w:tcPr>
            <w:tcW w:w="1198" w:type="dxa"/>
            <w:tcBorders>
              <w:top w:val="single" w:sz="34" w:space="0" w:color="FFFFFF"/>
              <w:left w:val="single" w:sz="2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</w:t>
            </w:r>
          </w:p>
        </w:tc>
      </w:tr>
      <w:bookmarkEnd w:id="0"/>
      <w:tr w:rsidR="005038E4" w:rsidRPr="000D397D" w:rsidTr="009B0737">
        <w:trPr>
          <w:trHeight w:val="448"/>
        </w:trPr>
        <w:tc>
          <w:tcPr>
            <w:tcW w:w="2052" w:type="dxa"/>
            <w:tcBorders>
              <w:top w:val="single" w:sz="34" w:space="0" w:color="FFFFFF"/>
              <w:left w:val="nil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26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1.</w:t>
            </w:r>
            <w:r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 xml:space="preserve">2.2. </w:t>
            </w:r>
            <w:r w:rsidRPr="006B2FAD">
              <w:rPr>
                <w:rFonts w:ascii="Arial" w:eastAsia="Times New Roman" w:hAnsi="Times New Roman"/>
                <w:b/>
                <w:color w:val="192F41"/>
                <w:sz w:val="14"/>
                <w:lang w:val="hr-HR"/>
              </w:rPr>
              <w:t xml:space="preserve"> </w:t>
            </w:r>
            <w:r w:rsidRPr="006B2FAD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Prezentacija analize na tripatitnom okruglom stolu</w:t>
            </w:r>
          </w:p>
        </w:tc>
        <w:tc>
          <w:tcPr>
            <w:tcW w:w="2076" w:type="dxa"/>
            <w:gridSpan w:val="2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646B15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Odr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ž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an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okrugli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sto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sa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evidentiranim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brojem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esnika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MOR, MRSS</w:t>
            </w:r>
          </w:p>
        </w:tc>
        <w:tc>
          <w:tcPr>
            <w:tcW w:w="1220" w:type="dxa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III KVARTAL 2022</w:t>
            </w:r>
          </w:p>
        </w:tc>
        <w:tc>
          <w:tcPr>
            <w:tcW w:w="1243" w:type="dxa"/>
            <w:tcBorders>
              <w:top w:val="single" w:sz="34" w:space="0" w:color="FFFFFF"/>
              <w:left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         III KVARTAL </w:t>
            </w:r>
          </w:p>
        </w:tc>
        <w:tc>
          <w:tcPr>
            <w:tcW w:w="1198" w:type="dxa"/>
            <w:tcBorders>
              <w:top w:val="single" w:sz="34" w:space="0" w:color="FFFFFF"/>
              <w:left w:val="nil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2022</w:t>
            </w:r>
          </w:p>
        </w:tc>
        <w:tc>
          <w:tcPr>
            <w:tcW w:w="1198" w:type="dxa"/>
            <w:tcBorders>
              <w:top w:val="single" w:sz="34" w:space="0" w:color="FFFFFF"/>
              <w:left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4.000 $</w:t>
            </w:r>
          </w:p>
        </w:tc>
      </w:tr>
      <w:tr w:rsidR="005038E4" w:rsidRPr="000D397D" w:rsidTr="009B0737">
        <w:trPr>
          <w:trHeight w:val="448"/>
        </w:trPr>
        <w:tc>
          <w:tcPr>
            <w:tcW w:w="2052" w:type="dxa"/>
            <w:tcBorders>
              <w:top w:val="single" w:sz="34" w:space="0" w:color="FFFFFF"/>
              <w:left w:val="nil"/>
              <w:right w:val="single" w:sz="24" w:space="0" w:color="FFFFFF"/>
            </w:tcBorders>
            <w:shd w:val="clear" w:color="auto" w:fill="F5FAF8"/>
          </w:tcPr>
          <w:p w:rsidR="005038E4" w:rsidRPr="00AA0F28" w:rsidRDefault="005038E4" w:rsidP="009B0737">
            <w:pPr>
              <w:widowControl w:val="0"/>
              <w:autoSpaceDE w:val="0"/>
              <w:autoSpaceDN w:val="0"/>
              <w:spacing w:before="126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</w:pPr>
            <w:r w:rsidRPr="00AA0F28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1.3 Ja</w:t>
            </w:r>
            <w:r w:rsidRPr="00AA0F28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č</w:t>
            </w:r>
            <w:r w:rsidRPr="00AA0F28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anje uloge Socijalnog savjeta u oblasti za</w:t>
            </w:r>
            <w:r w:rsidRPr="00AA0F28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š</w:t>
            </w:r>
            <w:r w:rsidRPr="00AA0F28"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  <w:t>tite i zdralja na radu</w:t>
            </w: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26" w:after="0" w:line="240" w:lineRule="auto"/>
              <w:ind w:left="102"/>
              <w:rPr>
                <w:rFonts w:ascii="Arial" w:eastAsia="Times New Roman" w:hAnsi="Times New Roman"/>
                <w:b/>
                <w:color w:val="192F41"/>
                <w:w w:val="105"/>
                <w:sz w:val="14"/>
                <w:lang w:val="hr-HR"/>
              </w:rPr>
            </w:pPr>
          </w:p>
        </w:tc>
        <w:tc>
          <w:tcPr>
            <w:tcW w:w="2076" w:type="dxa"/>
            <w:gridSpan w:val="2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D4173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odr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ž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anih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tematskih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sjednica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MRSS, SOCOIJALNI SAVJET</w:t>
            </w:r>
          </w:p>
        </w:tc>
        <w:tc>
          <w:tcPr>
            <w:tcW w:w="1220" w:type="dxa"/>
            <w:tcBorders>
              <w:top w:val="single" w:sz="34" w:space="0" w:color="FFFFFF"/>
              <w:left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</w:t>
            </w:r>
          </w:p>
        </w:tc>
        <w:tc>
          <w:tcPr>
            <w:tcW w:w="1243" w:type="dxa"/>
            <w:tcBorders>
              <w:top w:val="single" w:sz="34" w:space="0" w:color="FFFFFF"/>
              <w:left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            KONTINUIRANO</w:t>
            </w:r>
          </w:p>
        </w:tc>
        <w:tc>
          <w:tcPr>
            <w:tcW w:w="1198" w:type="dxa"/>
            <w:tcBorders>
              <w:top w:val="single" w:sz="34" w:space="0" w:color="FFFFFF"/>
              <w:left w:val="nil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8" w:type="dxa"/>
            <w:tcBorders>
              <w:top w:val="single" w:sz="34" w:space="0" w:color="FFFFFF"/>
              <w:left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0</w:t>
            </w:r>
          </w:p>
        </w:tc>
      </w:tr>
      <w:tr w:rsidR="005038E4" w:rsidRPr="000D397D" w:rsidTr="009B0737">
        <w:trPr>
          <w:trHeight w:val="514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214D7E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4" w:after="0" w:line="240" w:lineRule="auto"/>
              <w:ind w:left="178"/>
              <w:rPr>
                <w:rFonts w:ascii="Arial" w:eastAsia="Times New Roman" w:hAnsi="Times New Roman"/>
                <w:b/>
                <w:sz w:val="16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Operativni cilj 2:</w:t>
            </w:r>
          </w:p>
        </w:tc>
        <w:tc>
          <w:tcPr>
            <w:tcW w:w="7681" w:type="dxa"/>
            <w:gridSpan w:val="7"/>
            <w:tcBorders>
              <w:right w:val="nil"/>
            </w:tcBorders>
            <w:shd w:val="clear" w:color="auto" w:fill="214D7E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4" w:after="0" w:line="240" w:lineRule="auto"/>
              <w:ind w:left="178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80486D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Obezbje</w:t>
            </w:r>
            <w:r w:rsidRPr="0080486D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đ</w:t>
            </w:r>
            <w:r w:rsidRPr="0080486D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ivanje pouzdanih podataka neophodnih za sektorsko djelovanje</w:t>
            </w:r>
          </w:p>
        </w:tc>
      </w:tr>
      <w:tr w:rsidR="005038E4" w:rsidRPr="000D397D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a)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0D397D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</w:pP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0D397D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b)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D397D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0D397D" w:rsidTr="009B0737">
        <w:trPr>
          <w:trHeight w:val="780"/>
        </w:trPr>
        <w:tc>
          <w:tcPr>
            <w:tcW w:w="2052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193" w:right="18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Aktivnost koja utiče na realizaciju Operativnog cilja </w:t>
            </w:r>
            <w:r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2</w:t>
            </w:r>
          </w:p>
        </w:tc>
        <w:tc>
          <w:tcPr>
            <w:tcW w:w="2076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532" w:right="526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Indikator rezultata</w:t>
            </w:r>
          </w:p>
        </w:tc>
        <w:tc>
          <w:tcPr>
            <w:tcW w:w="1221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235" w:right="219" w:firstLine="30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Nadležne institucije</w:t>
            </w:r>
          </w:p>
        </w:tc>
        <w:tc>
          <w:tcPr>
            <w:tcW w:w="1220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312" w:right="298" w:firstLine="3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Datum </w:t>
            </w: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početka</w:t>
            </w:r>
          </w:p>
        </w:tc>
        <w:tc>
          <w:tcPr>
            <w:tcW w:w="1243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255" w:right="302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Planirani datum </w:t>
            </w: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završetka</w:t>
            </w:r>
          </w:p>
        </w:tc>
        <w:tc>
          <w:tcPr>
            <w:tcW w:w="1198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9" w:after="0" w:line="268" w:lineRule="auto"/>
              <w:ind w:left="80" w:right="74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sz w:val="14"/>
                <w:lang w:val="hr-HR"/>
              </w:rPr>
              <w:t xml:space="preserve">Sredstva </w:t>
            </w:r>
            <w:r w:rsidRPr="000D397D">
              <w:rPr>
                <w:rFonts w:ascii="Arial" w:eastAsia="Times New Roman" w:hAnsi="Times New Roman"/>
                <w:b/>
                <w:color w:val="FFFFFF"/>
                <w:spacing w:val="-1"/>
                <w:w w:val="105"/>
                <w:sz w:val="14"/>
                <w:lang w:val="hr-HR"/>
              </w:rPr>
              <w:t>planirana</w:t>
            </w: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80" w:right="7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 xml:space="preserve">za </w:t>
            </w:r>
            <w:r w:rsidRPr="000D397D">
              <w:rPr>
                <w:rFonts w:ascii="Arial" w:eastAsia="Times New Roman" w:hAnsi="Arial"/>
                <w:b/>
                <w:color w:val="FFFFFF"/>
                <w:spacing w:val="-3"/>
                <w:sz w:val="14"/>
                <w:lang w:val="hr-HR"/>
              </w:rPr>
              <w:t xml:space="preserve">sprovođenje </w:t>
            </w:r>
            <w:r w:rsidRPr="000D397D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aktivnosti</w:t>
            </w:r>
          </w:p>
        </w:tc>
        <w:tc>
          <w:tcPr>
            <w:tcW w:w="1198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162" w:right="160" w:firstLine="241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D397D">
              <w:rPr>
                <w:rFonts w:ascii="Arial" w:eastAsia="Times New Roman" w:hAnsi="Times New Roman"/>
                <w:b/>
                <w:color w:val="FFFFFF"/>
                <w:w w:val="110"/>
                <w:sz w:val="14"/>
                <w:lang w:val="hr-HR"/>
              </w:rPr>
              <w:t xml:space="preserve">Izvor </w:t>
            </w:r>
            <w:r w:rsidRPr="000D397D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finansiranja</w:t>
            </w:r>
          </w:p>
        </w:tc>
      </w:tr>
      <w:tr w:rsidR="005038E4" w:rsidRPr="000D397D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64060F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2.2</w:t>
            </w:r>
            <w:r w:rsidRPr="0080486D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:</w:t>
            </w:r>
            <w:r w:rsidRPr="0080486D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 xml:space="preserve"> 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bookmarkStart w:id="1" w:name="_Hlk106798872"/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Analiza</w:t>
            </w:r>
            <w:proofErr w:type="spellEnd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uvo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đ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enja</w:t>
            </w:r>
            <w:proofErr w:type="spellEnd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elektronskog</w:t>
            </w:r>
            <w:proofErr w:type="spellEnd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prijavljivanja</w:t>
            </w:r>
            <w:proofErr w:type="spellEnd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povreda</w:t>
            </w:r>
            <w:proofErr w:type="spellEnd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proofErr w:type="spellEnd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984BAD">
              <w:rPr>
                <w:rFonts w:ascii="Arial" w:eastAsia="Times New Roman" w:hAnsi="Times New Roman"/>
                <w:b/>
                <w:color w:val="192F41"/>
                <w:sz w:val="14"/>
              </w:rPr>
              <w:t>radu</w:t>
            </w:r>
            <w:bookmarkEnd w:id="1"/>
            <w:proofErr w:type="spellEnd"/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984BA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jc w:val="center"/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</w:pPr>
            <w:r w:rsidRPr="00984BAD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Studija izvodljivosti (sa predra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č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unom) za uvo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đ</w:t>
            </w:r>
            <w:r w:rsidRPr="00984BAD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enje sistema elektronskog prijavljivanja povreda na radu</w:t>
            </w:r>
          </w:p>
          <w:p w:rsidR="005038E4" w:rsidRPr="00984BA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80486D">
              <w:rPr>
                <w:rFonts w:ascii="Arial" w:eastAsia="Times New Roman" w:hAnsi="Times New Roman"/>
                <w:b/>
                <w:color w:val="192F41"/>
                <w:sz w:val="14"/>
              </w:rPr>
              <w:t>MOR, MRSS</w:t>
            </w:r>
            <w:r w:rsidRPr="0080486D">
              <w:rPr>
                <w:rFonts w:ascii="Times New Roman" w:eastAsia="Times New Roman" w:hAnsi="Times New Roman"/>
                <w:i/>
                <w:sz w:val="14"/>
                <w:lang w:val="sr-Latn-ME"/>
              </w:rPr>
              <w:t xml:space="preserve">    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9.000 $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0D397D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</w:t>
            </w:r>
          </w:p>
        </w:tc>
      </w:tr>
      <w:tr w:rsidR="005038E4" w:rsidRPr="000D397D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80486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2.</w:t>
            </w:r>
            <w:r w:rsidR="001E2BA8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2</w:t>
            </w: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.1: Prezentacija studije izvodljivosti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80486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Odr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ž</w:t>
            </w:r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an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okrugli</w:t>
            </w:r>
            <w:proofErr w:type="spellEnd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Pr="00D41734">
              <w:rPr>
                <w:rFonts w:ascii="Arial" w:eastAsia="Times New Roman" w:hAnsi="Times New Roman"/>
                <w:b/>
                <w:color w:val="192F41"/>
                <w:sz w:val="14"/>
              </w:rPr>
              <w:t>sto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sa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evidentiranim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brojem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esnika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80486D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r w:rsidRPr="006D2466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MOR, </w:t>
            </w:r>
            <w:r w:rsidRPr="006D2466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Ministarstvo zdravlja, Uprava za inspekcijske poslove, Fond za zdravstveno osiguranje,   Fond za penzijsko i invalidsko osiguranje, Institut za javno zdravlje</w:t>
            </w:r>
            <w:r w:rsidRPr="006D2466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    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984BAD"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3,500 $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MOR</w:t>
            </w:r>
          </w:p>
        </w:tc>
      </w:tr>
      <w:tr w:rsidR="00462B1F" w:rsidRPr="000D397D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462B1F" w:rsidRDefault="00462B1F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 w:rsidRPr="00462B1F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2.3: Izrada softvera za prijavu povreda na radu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462B1F" w:rsidRPr="00D41734" w:rsidRDefault="00462B1F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Ura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đ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en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softver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462B1F" w:rsidRPr="006D2466" w:rsidRDefault="00462B1F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 w:rsidRPr="006D2466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MOR, </w:t>
            </w:r>
            <w:r w:rsidRPr="006D2466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 xml:space="preserve">Ministarstvo zdravlja, Uprava za inspekcijske poslove, Fond za zdravstveno osiguranje,   Fond za penzijsko i </w:t>
            </w:r>
            <w:r w:rsidRPr="006D2466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lastRenderedPageBreak/>
              <w:t>invalidsko osiguranje, Institut za javno zdravlje</w:t>
            </w:r>
            <w:r w:rsidRPr="006D2466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    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462B1F" w:rsidRPr="00984BAD" w:rsidRDefault="00462B1F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lastRenderedPageBreak/>
              <w:t>IV 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462B1F" w:rsidRDefault="00462B1F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462B1F" w:rsidRDefault="00462B1F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15,000 $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462B1F" w:rsidRDefault="00462B1F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</w:tbl>
    <w:p w:rsidR="005038E4" w:rsidRDefault="005038E4" w:rsidP="005038E4">
      <w:pPr>
        <w:rPr>
          <w:rFonts w:cs="Calibri"/>
          <w:sz w:val="24"/>
          <w:szCs w:val="24"/>
          <w:lang w:val="sr-Latn-ME"/>
        </w:rPr>
      </w:pPr>
    </w:p>
    <w:p w:rsidR="001E2BA8" w:rsidRPr="00C947C3" w:rsidRDefault="001E2BA8" w:rsidP="005038E4">
      <w:pPr>
        <w:rPr>
          <w:rFonts w:cs="Calibri"/>
          <w:sz w:val="24"/>
          <w:szCs w:val="24"/>
          <w:lang w:val="sr-Latn-ME"/>
        </w:rPr>
      </w:pPr>
    </w:p>
    <w:tbl>
      <w:tblPr>
        <w:tblpPr w:leftFromText="180" w:rightFromText="180" w:vertAnchor="text" w:horzAnchor="margin" w:tblpY="362"/>
        <w:tblW w:w="1020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75"/>
        <w:gridCol w:w="1601"/>
        <w:gridCol w:w="974"/>
        <w:gridCol w:w="247"/>
        <w:gridCol w:w="1220"/>
        <w:gridCol w:w="1243"/>
        <w:gridCol w:w="1198"/>
        <w:gridCol w:w="1196"/>
      </w:tblGrid>
      <w:tr w:rsidR="005038E4" w:rsidRPr="00C947C3" w:rsidTr="009B0737">
        <w:trPr>
          <w:trHeight w:val="524"/>
        </w:trPr>
        <w:tc>
          <w:tcPr>
            <w:tcW w:w="2527" w:type="dxa"/>
            <w:gridSpan w:val="2"/>
            <w:tcBorders>
              <w:top w:val="nil"/>
              <w:left w:val="nil"/>
            </w:tcBorders>
            <w:shd w:val="clear" w:color="auto" w:fill="585F7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84" w:after="0" w:line="240" w:lineRule="auto"/>
              <w:ind w:left="178"/>
              <w:rPr>
                <w:rFonts w:ascii="Arial" w:eastAsia="Times New Roman" w:hAnsi="Arial"/>
                <w:b/>
                <w:sz w:val="16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6"/>
                <w:lang w:val="hr-HR"/>
              </w:rPr>
              <w:t>STRATEŠKI CILJ I:</w:t>
            </w:r>
          </w:p>
        </w:tc>
        <w:tc>
          <w:tcPr>
            <w:tcW w:w="7679" w:type="dxa"/>
            <w:gridSpan w:val="7"/>
            <w:tcBorders>
              <w:top w:val="nil"/>
              <w:right w:val="nil"/>
            </w:tcBorders>
            <w:shd w:val="clear" w:color="auto" w:fill="585F7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C947C3" w:rsidTr="009B0737">
        <w:trPr>
          <w:trHeight w:val="514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214D7E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4" w:after="0" w:line="240" w:lineRule="auto"/>
              <w:ind w:left="178"/>
              <w:rPr>
                <w:rFonts w:ascii="Arial" w:eastAsia="Times New Roman" w:hAnsi="Times New Roman"/>
                <w:b/>
                <w:sz w:val="16"/>
                <w:lang w:val="hr-HR"/>
              </w:rPr>
            </w:pPr>
            <w:bookmarkStart w:id="2" w:name="_Hlk106800336"/>
            <w:r w:rsidRPr="00C947C3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 xml:space="preserve">Operativni cilj </w:t>
            </w:r>
            <w:r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3</w:t>
            </w:r>
            <w:r w:rsidRPr="00C947C3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:</w:t>
            </w:r>
          </w:p>
        </w:tc>
        <w:tc>
          <w:tcPr>
            <w:tcW w:w="7679" w:type="dxa"/>
            <w:gridSpan w:val="7"/>
            <w:tcBorders>
              <w:right w:val="nil"/>
            </w:tcBorders>
            <w:shd w:val="clear" w:color="auto" w:fill="214D7E"/>
          </w:tcPr>
          <w:p w:rsidR="005038E4" w:rsidRPr="00D67AD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color w:val="FFFFFF"/>
                <w:sz w:val="24"/>
                <w:szCs w:val="24"/>
                <w:lang w:val="sr-Latn-ME"/>
              </w:rPr>
            </w:pPr>
            <w:r w:rsidRPr="00D67AD4">
              <w:rPr>
                <w:rFonts w:cs="Calibri"/>
                <w:b/>
                <w:color w:val="FFFFFF"/>
                <w:sz w:val="24"/>
                <w:szCs w:val="24"/>
                <w:lang w:val="sr-Latn-ME"/>
              </w:rPr>
              <w:t xml:space="preserve">Jačanje uloge nosilaca zaštite i zdravlja </w:t>
            </w: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C947C3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a)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4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C947C3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</w:pP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394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C947C3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b)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4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C947C3" w:rsidTr="009B0737">
        <w:trPr>
          <w:trHeight w:val="780"/>
        </w:trPr>
        <w:tc>
          <w:tcPr>
            <w:tcW w:w="2052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193" w:right="18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Aktivnost koja utiče na realizaciju Operativnog cilja </w:t>
            </w:r>
            <w:r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3</w:t>
            </w:r>
          </w:p>
        </w:tc>
        <w:tc>
          <w:tcPr>
            <w:tcW w:w="2076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532" w:right="526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Indikator rezultata</w:t>
            </w:r>
          </w:p>
        </w:tc>
        <w:tc>
          <w:tcPr>
            <w:tcW w:w="1221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235" w:right="219" w:firstLine="30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Nadležne institucije</w:t>
            </w:r>
          </w:p>
        </w:tc>
        <w:tc>
          <w:tcPr>
            <w:tcW w:w="1220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312" w:right="298" w:firstLine="3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Datum </w:t>
            </w: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početka</w:t>
            </w:r>
          </w:p>
        </w:tc>
        <w:tc>
          <w:tcPr>
            <w:tcW w:w="1243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255" w:right="302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Planirani datum </w:t>
            </w: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završetka</w:t>
            </w:r>
          </w:p>
        </w:tc>
        <w:tc>
          <w:tcPr>
            <w:tcW w:w="1198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9" w:after="0" w:line="268" w:lineRule="auto"/>
              <w:ind w:left="80" w:right="74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sz w:val="14"/>
                <w:lang w:val="hr-HR"/>
              </w:rPr>
              <w:t xml:space="preserve">Sredstva </w:t>
            </w:r>
            <w:r w:rsidRPr="00C947C3">
              <w:rPr>
                <w:rFonts w:ascii="Arial" w:eastAsia="Times New Roman" w:hAnsi="Times New Roman"/>
                <w:b/>
                <w:color w:val="FFFFFF"/>
                <w:spacing w:val="-1"/>
                <w:w w:val="105"/>
                <w:sz w:val="14"/>
                <w:lang w:val="hr-HR"/>
              </w:rPr>
              <w:t>planirana</w:t>
            </w: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80" w:right="7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 xml:space="preserve">za </w:t>
            </w:r>
            <w:r w:rsidRPr="00C947C3">
              <w:rPr>
                <w:rFonts w:ascii="Arial" w:eastAsia="Times New Roman" w:hAnsi="Arial"/>
                <w:b/>
                <w:color w:val="FFFFFF"/>
                <w:spacing w:val="-3"/>
                <w:sz w:val="14"/>
                <w:lang w:val="hr-HR"/>
              </w:rPr>
              <w:t xml:space="preserve">sprovođenje </w:t>
            </w: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aktivnosti</w:t>
            </w:r>
          </w:p>
        </w:tc>
        <w:tc>
          <w:tcPr>
            <w:tcW w:w="1196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162" w:right="160" w:firstLine="241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w w:val="110"/>
                <w:sz w:val="14"/>
                <w:lang w:val="hr-HR"/>
              </w:rPr>
              <w:t xml:space="preserve">Izvor </w:t>
            </w:r>
            <w:r w:rsidRPr="00C947C3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finansiranja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2574C7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 w:rsidRPr="002574C7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3.1.1: Izmjena Pravilnika o polaganju stru</w:t>
            </w:r>
            <w:r w:rsidRPr="002574C7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č</w:t>
            </w:r>
            <w:r w:rsidRPr="002574C7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nog ispita za lica koja se bave poslovima za</w:t>
            </w:r>
            <w:r w:rsidRPr="002574C7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</w:t>
            </w:r>
            <w:r w:rsidRPr="002574C7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tite i zdravlja na radu</w:t>
            </w:r>
          </w:p>
          <w:p w:rsidR="005038E4" w:rsidRPr="00825815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Pravilnik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o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polaganju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stru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nog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ispita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za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lica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koja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se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bave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poslovima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za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š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tite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I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zdravlja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radu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MRSS, UIP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III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825815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</w:pPr>
            <w:r w:rsidRPr="00825815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3.1.2  </w:t>
            </w:r>
            <w:r w:rsidRPr="00825815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Izrada priru</w:t>
            </w:r>
            <w:r w:rsidRPr="00825815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č</w:t>
            </w:r>
            <w:r w:rsidRPr="00825815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nika za polaganje stru</w:t>
            </w:r>
            <w:r w:rsidRPr="00825815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č</w:t>
            </w:r>
            <w:r w:rsidRPr="00825815"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nog ispita</w:t>
            </w:r>
            <w:r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 xml:space="preserve"> za lica koja se bave poslovima za</w:t>
            </w:r>
            <w:r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š</w:t>
            </w:r>
            <w:r>
              <w:rPr>
                <w:rFonts w:ascii="Arial" w:eastAsia="Times New Roman" w:hAnsi="Times New Roman"/>
                <w:b/>
                <w:color w:val="192F41"/>
                <w:sz w:val="14"/>
                <w:lang w:val="sr-Latn-ME"/>
              </w:rPr>
              <w:t>tite na radu</w:t>
            </w: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sz w:val="14"/>
                <w:lang w:val="hr-HR"/>
              </w:rPr>
            </w:pP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Ura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đ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en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Priru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nik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  <w:r>
              <w:rPr>
                <w:rFonts w:ascii="Times New Roman" w:eastAsia="Times New Roman" w:hAnsi="Times New Roman"/>
                <w:sz w:val="14"/>
                <w:lang w:val="hr-HR"/>
              </w:rPr>
              <w:t>, UIP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</w:t>
            </w: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 xml:space="preserve">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>IV KVARTAL 202</w:t>
            </w:r>
            <w:r>
              <w:rPr>
                <w:rFonts w:ascii="Times New Roman" w:eastAsia="Times New Roman" w:hAnsi="Times New Roman"/>
                <w:sz w:val="14"/>
                <w:lang w:val="hr-HR"/>
              </w:rPr>
              <w:t>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1 000</w:t>
            </w: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lang w:val="hr-HR"/>
              </w:rPr>
              <w:t>EURA</w:t>
            </w:r>
          </w:p>
        </w:tc>
        <w:tc>
          <w:tcPr>
            <w:tcW w:w="119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825815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3.1.2.1. Oganizovanje trodnevne radionice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Ura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đ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en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 w:rsidR="0075064B">
              <w:rPr>
                <w:rFonts w:ascii="Arial" w:eastAsia="Times New Roman" w:hAnsi="Times New Roman"/>
                <w:b/>
                <w:color w:val="192F41"/>
                <w:sz w:val="14"/>
              </w:rPr>
              <w:t>nacrt</w:t>
            </w:r>
            <w:proofErr w:type="spellEnd"/>
            <w:r w:rsidR="0075064B"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Priru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nika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BB4ED2"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 KVARTAL 2023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3 000 EURA</w:t>
            </w:r>
          </w:p>
        </w:tc>
        <w:tc>
          <w:tcPr>
            <w:tcW w:w="119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3.1.2.2. Organizovanje jednodnevne validacione radionice za sve stejkholdere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Prezentovanje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Nacrta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Priru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č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nika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BB4ED2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BB4ED2"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BB4ED2"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500 EURA</w:t>
            </w:r>
          </w:p>
        </w:tc>
        <w:tc>
          <w:tcPr>
            <w:tcW w:w="119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52FD3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 w:rsidRPr="00C52FD3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3.1.3</w:t>
            </w: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.</w:t>
            </w:r>
            <w:r w:rsidRPr="00C52FD3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  Organizovanje obuke za pripremu kandidata koji pola</w:t>
            </w: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ž</w:t>
            </w:r>
            <w:r w:rsidRPr="00C52FD3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u ispit</w:t>
            </w:r>
          </w:p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Boj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obuka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BB4ED2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653CE"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III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BB4ED2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KONTINUIRANO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06510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3.3.</w:t>
            </w:r>
            <w:r w:rsidR="001555A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5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 Usvojiti godi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nji plan nadzora nad radom Ova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šć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enih organizacija i u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č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initi ga javnim objavljuju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ć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i ga na zvani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č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noj stranici </w:t>
            </w:r>
            <w:r w:rsidR="006A1533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MRSS</w:t>
            </w:r>
            <w:r w:rsidRPr="00C06510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-a</w:t>
            </w:r>
          </w:p>
          <w:p w:rsidR="005038E4" w:rsidRPr="00C52FD3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lastRenderedPageBreak/>
              <w:t>Godi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š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nji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plan</w:t>
            </w:r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653CE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06510">
              <w:rPr>
                <w:rFonts w:ascii="Times New Roman" w:eastAsia="Times New Roman" w:hAnsi="Times New Roman"/>
                <w:sz w:val="14"/>
                <w:lang w:val="hr-HR"/>
              </w:rPr>
              <w:t>III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KONTINUIRANO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bookmarkEnd w:id="2"/>
    </w:tbl>
    <w:p w:rsidR="005038E4" w:rsidRDefault="005038E4" w:rsidP="005038E4"/>
    <w:p w:rsidR="0075064B" w:rsidRDefault="0075064B" w:rsidP="005038E4"/>
    <w:p w:rsidR="0075064B" w:rsidRDefault="0075064B" w:rsidP="005038E4"/>
    <w:p w:rsidR="0075064B" w:rsidRDefault="0075064B" w:rsidP="005038E4"/>
    <w:tbl>
      <w:tblPr>
        <w:tblpPr w:leftFromText="180" w:rightFromText="180" w:vertAnchor="text" w:horzAnchor="margin" w:tblpY="362"/>
        <w:tblW w:w="1020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75"/>
        <w:gridCol w:w="1601"/>
        <w:gridCol w:w="974"/>
        <w:gridCol w:w="247"/>
        <w:gridCol w:w="1220"/>
        <w:gridCol w:w="1243"/>
        <w:gridCol w:w="1198"/>
        <w:gridCol w:w="1198"/>
      </w:tblGrid>
      <w:tr w:rsidR="005038E4" w:rsidRPr="00C947C3" w:rsidTr="009B0737">
        <w:trPr>
          <w:trHeight w:val="514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214D7E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4" w:after="0" w:line="240" w:lineRule="auto"/>
              <w:ind w:left="178"/>
              <w:rPr>
                <w:rFonts w:ascii="Arial" w:eastAsia="Times New Roman" w:hAnsi="Times New Roman"/>
                <w:b/>
                <w:sz w:val="16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 xml:space="preserve">Operativni cilj </w:t>
            </w:r>
            <w:r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5</w:t>
            </w:r>
            <w:r w:rsidRPr="00C947C3">
              <w:rPr>
                <w:rFonts w:ascii="Arial" w:eastAsia="Times New Roman" w:hAnsi="Times New Roman"/>
                <w:b/>
                <w:color w:val="FFFFFF"/>
                <w:sz w:val="16"/>
                <w:lang w:val="hr-HR"/>
              </w:rPr>
              <w:t>:</w:t>
            </w:r>
          </w:p>
        </w:tc>
        <w:tc>
          <w:tcPr>
            <w:tcW w:w="7681" w:type="dxa"/>
            <w:gridSpan w:val="7"/>
            <w:tcBorders>
              <w:right w:val="nil"/>
            </w:tcBorders>
            <w:shd w:val="clear" w:color="auto" w:fill="214D7E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D67AD4">
              <w:rPr>
                <w:rFonts w:cs="Calibri"/>
                <w:b/>
                <w:color w:val="FFFFFF"/>
                <w:sz w:val="24"/>
                <w:szCs w:val="24"/>
                <w:lang w:val="sr-Latn-ME"/>
              </w:rPr>
              <w:t xml:space="preserve">Promotivni okvir </w:t>
            </w:r>
          </w:p>
        </w:tc>
      </w:tr>
      <w:tr w:rsidR="005038E4" w:rsidRPr="00C947C3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a)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C947C3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</w:pP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</w:tr>
      <w:tr w:rsidR="005038E4" w:rsidRPr="00C947C3" w:rsidTr="009B0737">
        <w:trPr>
          <w:trHeight w:val="891"/>
        </w:trPr>
        <w:tc>
          <w:tcPr>
            <w:tcW w:w="2527" w:type="dxa"/>
            <w:gridSpan w:val="2"/>
            <w:tcBorders>
              <w:lef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70" w:after="0" w:line="240" w:lineRule="auto"/>
              <w:ind w:left="17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192F41"/>
                <w:w w:val="105"/>
                <w:sz w:val="14"/>
                <w:lang w:val="hr-HR"/>
              </w:rPr>
              <w:t>Indikator učinka b)</w:t>
            </w:r>
          </w:p>
        </w:tc>
        <w:tc>
          <w:tcPr>
            <w:tcW w:w="2575" w:type="dxa"/>
            <w:gridSpan w:val="2"/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ind w:left="621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20"/>
                <w:sz w:val="14"/>
                <w:lang w:val="hr-HR"/>
              </w:rPr>
              <w:t>Početna vrijednost</w:t>
            </w:r>
          </w:p>
        </w:tc>
        <w:tc>
          <w:tcPr>
            <w:tcW w:w="247" w:type="dxa"/>
            <w:tcBorders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101" w:right="481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polovini sprovođenja strateškog dokumenta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sz w:val="14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97" w:lineRule="auto"/>
              <w:ind w:left="316" w:right="404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color w:val="192F41"/>
                <w:w w:val="115"/>
                <w:sz w:val="14"/>
                <w:lang w:val="hr-HR"/>
              </w:rPr>
              <w:t>Ciljna vrijednost na kraju sprovođenja strateškog dokumenta</w:t>
            </w:r>
          </w:p>
        </w:tc>
      </w:tr>
      <w:tr w:rsidR="005038E4" w:rsidRPr="00C947C3" w:rsidTr="009B0737">
        <w:trPr>
          <w:trHeight w:val="780"/>
        </w:trPr>
        <w:tc>
          <w:tcPr>
            <w:tcW w:w="2052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193" w:right="18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Aktivnost koja utiče na realizaciju Operativnog cilja </w:t>
            </w:r>
            <w:r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5</w:t>
            </w:r>
          </w:p>
        </w:tc>
        <w:tc>
          <w:tcPr>
            <w:tcW w:w="2076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532" w:right="526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Indikator rezultata</w:t>
            </w:r>
          </w:p>
        </w:tc>
        <w:tc>
          <w:tcPr>
            <w:tcW w:w="1221" w:type="dxa"/>
            <w:gridSpan w:val="2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235" w:right="219" w:firstLine="30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>Nadležne institucije</w:t>
            </w:r>
          </w:p>
        </w:tc>
        <w:tc>
          <w:tcPr>
            <w:tcW w:w="1220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312" w:right="298" w:firstLine="38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Datum </w:t>
            </w: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početka</w:t>
            </w:r>
          </w:p>
        </w:tc>
        <w:tc>
          <w:tcPr>
            <w:tcW w:w="1243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19" w:after="0" w:line="268" w:lineRule="auto"/>
              <w:ind w:left="255" w:right="302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w w:val="105"/>
                <w:sz w:val="14"/>
                <w:lang w:val="hr-HR"/>
              </w:rPr>
              <w:t xml:space="preserve">Planirani datum </w:t>
            </w: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završetka</w:t>
            </w:r>
          </w:p>
        </w:tc>
        <w:tc>
          <w:tcPr>
            <w:tcW w:w="1198" w:type="dxa"/>
            <w:tcBorders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9" w:after="0" w:line="268" w:lineRule="auto"/>
              <w:ind w:left="80" w:right="74"/>
              <w:jc w:val="center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sz w:val="14"/>
                <w:lang w:val="hr-HR"/>
              </w:rPr>
              <w:t xml:space="preserve">Sredstva </w:t>
            </w:r>
            <w:r w:rsidRPr="00C947C3">
              <w:rPr>
                <w:rFonts w:ascii="Arial" w:eastAsia="Times New Roman" w:hAnsi="Times New Roman"/>
                <w:b/>
                <w:color w:val="FFFFFF"/>
                <w:spacing w:val="-1"/>
                <w:w w:val="105"/>
                <w:sz w:val="14"/>
                <w:lang w:val="hr-HR"/>
              </w:rPr>
              <w:t>planirana</w:t>
            </w: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80" w:right="74"/>
              <w:jc w:val="center"/>
              <w:rPr>
                <w:rFonts w:ascii="Arial" w:eastAsia="Times New Roman" w:hAnsi="Arial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 xml:space="preserve">za </w:t>
            </w:r>
            <w:r w:rsidRPr="00C947C3">
              <w:rPr>
                <w:rFonts w:ascii="Arial" w:eastAsia="Times New Roman" w:hAnsi="Arial"/>
                <w:b/>
                <w:color w:val="FFFFFF"/>
                <w:spacing w:val="-3"/>
                <w:sz w:val="14"/>
                <w:lang w:val="hr-HR"/>
              </w:rPr>
              <w:t xml:space="preserve">sprovođenje </w:t>
            </w:r>
            <w:r w:rsidRPr="00C947C3">
              <w:rPr>
                <w:rFonts w:ascii="Arial" w:eastAsia="Times New Roman" w:hAnsi="Arial"/>
                <w:b/>
                <w:color w:val="FFFFFF"/>
                <w:sz w:val="14"/>
                <w:lang w:val="hr-HR"/>
              </w:rPr>
              <w:t>aktivnosti</w:t>
            </w:r>
          </w:p>
        </w:tc>
        <w:tc>
          <w:tcPr>
            <w:tcW w:w="1198" w:type="dxa"/>
            <w:tcBorders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B39347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sz w:val="18"/>
                <w:lang w:val="hr-HR"/>
              </w:rPr>
            </w:pPr>
          </w:p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68" w:lineRule="auto"/>
              <w:ind w:left="162" w:right="160" w:firstLine="241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C947C3">
              <w:rPr>
                <w:rFonts w:ascii="Arial" w:eastAsia="Times New Roman" w:hAnsi="Times New Roman"/>
                <w:b/>
                <w:color w:val="FFFFFF"/>
                <w:w w:val="110"/>
                <w:sz w:val="14"/>
                <w:lang w:val="hr-HR"/>
              </w:rPr>
              <w:t xml:space="preserve">Izvor </w:t>
            </w:r>
            <w:r w:rsidRPr="00C947C3">
              <w:rPr>
                <w:rFonts w:ascii="Arial" w:eastAsia="Times New Roman" w:hAnsi="Times New Roman"/>
                <w:b/>
                <w:color w:val="FFFFFF"/>
                <w:w w:val="105"/>
                <w:sz w:val="14"/>
                <w:lang w:val="hr-HR"/>
              </w:rPr>
              <w:t>finansiranja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sz w:val="14"/>
                <w:lang w:val="hr-HR"/>
              </w:rPr>
            </w:pP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5.1: Odrediti 28. april kao dan za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tite i zdravlja na radu u </w:t>
            </w: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C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rnoj </w:t>
            </w: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G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ori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hr-HR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Done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š</w:t>
            </w: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ena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Odluka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IV</w:t>
            </w: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 xml:space="preserve">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C947C3">
              <w:rPr>
                <w:rFonts w:ascii="Times New Roman" w:eastAsia="Times New Roman" w:hAnsi="Times New Roman"/>
                <w:sz w:val="14"/>
                <w:lang w:val="hr-HR"/>
              </w:rPr>
              <w:t>IV KVARTAL 202</w:t>
            </w:r>
            <w:r>
              <w:rPr>
                <w:rFonts w:ascii="Times New Roman" w:eastAsia="Times New Roman" w:hAnsi="Times New Roman"/>
                <w:sz w:val="14"/>
                <w:lang w:val="hr-HR"/>
              </w:rPr>
              <w:t>2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95F41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5.2: Pripremiti plan aktivnosti uklju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č</w:t>
            </w:r>
            <w:r w:rsidRPr="00095F4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ivanja javnosti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Plan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aktivnosti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95F41"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95F41">
              <w:rPr>
                <w:rFonts w:ascii="Times New Roman" w:eastAsia="Times New Roman" w:hAnsi="Times New Roman"/>
                <w:sz w:val="14"/>
                <w:lang w:val="hr-HR"/>
              </w:rPr>
              <w:t>IV KVARTAL 2022</w:t>
            </w:r>
            <w:r w:rsidRPr="00095F41">
              <w:rPr>
                <w:rFonts w:ascii="Times New Roman" w:eastAsia="Times New Roman" w:hAnsi="Times New Roman"/>
                <w:sz w:val="14"/>
                <w:lang w:val="hr-HR"/>
              </w:rPr>
              <w:tab/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95F41" w:rsidRDefault="00041546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5.3 </w:t>
            </w:r>
            <w:r w:rsidR="005038E4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 </w:t>
            </w:r>
            <w:bookmarkStart w:id="3" w:name="_Hlk107402690"/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Obilje\avanje </w:t>
            </w:r>
            <w:r w:rsidR="005038E4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Svjetskog dana za</w:t>
            </w:r>
            <w:r w:rsidR="005038E4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</w:t>
            </w:r>
            <w:r w:rsidR="005038E4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tite i zdravlja na radu</w:t>
            </w:r>
            <w:bookmarkEnd w:id="3"/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aktivnosti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95F41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095F41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4 000 EURA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041546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bookmarkStart w:id="4" w:name="_Hlk107402791"/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5.3.1 O</w:t>
            </w:r>
            <w:r w:rsidR="005038E4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organizovanje okruglog stola</w:t>
            </w:r>
            <w:bookmarkEnd w:id="4"/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prisutnih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095F41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 xml:space="preserve">I KVARTAL 2023 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Pr="00095F41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Pr="00C947C3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3 000 EURA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  <w:tr w:rsidR="005038E4" w:rsidRPr="00C947C3" w:rsidTr="009B0737">
        <w:trPr>
          <w:trHeight w:val="470"/>
        </w:trPr>
        <w:tc>
          <w:tcPr>
            <w:tcW w:w="205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F8771B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</w:pPr>
            <w:r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5.</w:t>
            </w:r>
            <w:r w:rsidR="00041546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6</w:t>
            </w:r>
            <w:bookmarkStart w:id="5" w:name="_GoBack"/>
            <w:bookmarkEnd w:id="5"/>
            <w:r w:rsidR="005038E4" w:rsidRPr="00012881">
              <w:rPr>
                <w:rFonts w:cs="Calibri"/>
                <w:sz w:val="24"/>
                <w:szCs w:val="24"/>
                <w:lang w:val="sr-Latn-ME"/>
              </w:rPr>
              <w:t xml:space="preserve"> 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Konkurs za najbolju fotografiju na temu za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tite i zdravlja na radu 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–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 xml:space="preserve"> osnovne 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š</w:t>
            </w:r>
            <w:r w:rsidR="005038E4" w:rsidRPr="00012881">
              <w:rPr>
                <w:rFonts w:ascii="Arial" w:eastAsia="Times New Roman" w:hAnsi="Times New Roman"/>
                <w:b/>
                <w:i/>
                <w:color w:val="192F41"/>
                <w:sz w:val="14"/>
                <w:lang w:val="sr-Latn-ME"/>
              </w:rPr>
              <w:t>kole</w:t>
            </w:r>
          </w:p>
        </w:tc>
        <w:tc>
          <w:tcPr>
            <w:tcW w:w="2076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before="139" w:after="0" w:line="240" w:lineRule="auto"/>
              <w:ind w:left="102"/>
              <w:jc w:val="center"/>
              <w:rPr>
                <w:rFonts w:ascii="Arial" w:eastAsia="Times New Roman" w:hAnsi="Times New Roman"/>
                <w:b/>
                <w:color w:val="192F41"/>
                <w:sz w:val="14"/>
              </w:rPr>
            </w:pP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Broj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dobijenih</w:t>
            </w:r>
            <w:proofErr w:type="spellEnd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 xml:space="preserve"> </w:t>
            </w:r>
            <w:proofErr w:type="spellStart"/>
            <w:r>
              <w:rPr>
                <w:rFonts w:ascii="Arial" w:eastAsia="Times New Roman" w:hAnsi="Times New Roman"/>
                <w:b/>
                <w:color w:val="192F41"/>
                <w:sz w:val="14"/>
              </w:rPr>
              <w:t>fotografija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I</w:t>
            </w:r>
            <w:r w:rsidRPr="00012881">
              <w:rPr>
                <w:rFonts w:ascii="Times New Roman" w:eastAsia="Times New Roman" w:hAnsi="Times New Roman"/>
                <w:sz w:val="14"/>
                <w:lang w:val="hr-HR"/>
              </w:rPr>
              <w:t xml:space="preserve"> KVARTAL 2023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 w:rsidRPr="00012881">
              <w:rPr>
                <w:rFonts w:ascii="Times New Roman" w:eastAsia="Times New Roman" w:hAnsi="Times New Roman"/>
                <w:sz w:val="14"/>
                <w:lang w:val="hr-HR"/>
              </w:rPr>
              <w:t>II KVARTAL 2023</w:t>
            </w:r>
          </w:p>
        </w:tc>
        <w:tc>
          <w:tcPr>
            <w:tcW w:w="119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1 000 EURA</w:t>
            </w:r>
          </w:p>
        </w:tc>
        <w:tc>
          <w:tcPr>
            <w:tcW w:w="11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5FAF8"/>
          </w:tcPr>
          <w:p w:rsidR="005038E4" w:rsidRDefault="005038E4" w:rsidP="009B0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val="hr-HR"/>
              </w:rPr>
            </w:pPr>
            <w:r>
              <w:rPr>
                <w:rFonts w:ascii="Times New Roman" w:eastAsia="Times New Roman" w:hAnsi="Times New Roman"/>
                <w:sz w:val="14"/>
                <w:lang w:val="hr-HR"/>
              </w:rPr>
              <w:t>MRSS</w:t>
            </w:r>
          </w:p>
        </w:tc>
      </w:tr>
    </w:tbl>
    <w:p w:rsidR="005038E4" w:rsidRDefault="005038E4" w:rsidP="005038E4"/>
    <w:p w:rsidR="0035153D" w:rsidRDefault="0035153D"/>
    <w:sectPr w:rsidR="00351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E4"/>
    <w:rsid w:val="00041546"/>
    <w:rsid w:val="001555A0"/>
    <w:rsid w:val="001E2BA8"/>
    <w:rsid w:val="0035153D"/>
    <w:rsid w:val="00462B1F"/>
    <w:rsid w:val="005038E4"/>
    <w:rsid w:val="005F52BB"/>
    <w:rsid w:val="00603937"/>
    <w:rsid w:val="0064060F"/>
    <w:rsid w:val="006A1533"/>
    <w:rsid w:val="0075064B"/>
    <w:rsid w:val="007E2312"/>
    <w:rsid w:val="00F8771B"/>
    <w:rsid w:val="00F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3BB5"/>
  <w15:chartTrackingRefBased/>
  <w15:docId w15:val="{9E8DE315-E9A1-4DB1-8E5A-BC12EF3A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8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Boskovic</dc:creator>
  <cp:keywords/>
  <dc:description/>
  <cp:lastModifiedBy>Jovana Boskovic</cp:lastModifiedBy>
  <cp:revision>19</cp:revision>
  <dcterms:created xsi:type="dcterms:W3CDTF">2022-06-29T08:51:00Z</dcterms:created>
  <dcterms:modified xsi:type="dcterms:W3CDTF">2022-06-29T11:47:00Z</dcterms:modified>
</cp:coreProperties>
</file>