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F4" w:rsidRPr="00584F75" w:rsidRDefault="00927EF4" w:rsidP="00927EF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27EF4" w:rsidRDefault="00927EF4" w:rsidP="00927EF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27EF4" w:rsidRPr="00584F75" w:rsidRDefault="00927EF4" w:rsidP="00927EF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15. mart 2018. godine, u 11,00 sati</w:t>
      </w:r>
    </w:p>
    <w:p w:rsidR="00927EF4" w:rsidRPr="00584F75" w:rsidRDefault="00927EF4" w:rsidP="00927EF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27EF4" w:rsidRPr="00584F75" w:rsidRDefault="00927EF4" w:rsidP="00927EF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27EF4" w:rsidRDefault="00927EF4" w:rsidP="00927EF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8. marta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27EF4" w:rsidRDefault="00927EF4" w:rsidP="00927EF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927EF4" w:rsidRDefault="00927EF4" w:rsidP="00927EF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927EF4" w:rsidRPr="008317E6" w:rsidRDefault="00927EF4" w:rsidP="00927EF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27EF4" w:rsidRPr="00D8016A" w:rsidRDefault="00927EF4" w:rsidP="00927E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27EF4" w:rsidRPr="00983611" w:rsidRDefault="00927EF4" w:rsidP="00927E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zakona o zaštiti lica i imovine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zakona o međunarodnoj razvojnoj saradnji i upućivanju međunarodne humanitarne pomoći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zakona o izmjeni i dopuni</w:t>
      </w:r>
      <w:r w:rsidRPr="005748FC">
        <w:rPr>
          <w:rFonts w:ascii="Arial" w:hAnsi="Arial" w:cs="Arial"/>
          <w:sz w:val="24"/>
          <w:szCs w:val="24"/>
        </w:rPr>
        <w:t xml:space="preserve"> Zakona o zdravstvenoj zaštiti</w:t>
      </w:r>
    </w:p>
    <w:p w:rsidR="00927EF4" w:rsidRPr="00BB1749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akcionog plana za sprovođenje Strategije razvoja Up</w:t>
      </w:r>
      <w:r>
        <w:rPr>
          <w:rFonts w:ascii="Arial" w:hAnsi="Arial" w:cs="Arial"/>
          <w:sz w:val="24"/>
          <w:szCs w:val="24"/>
        </w:rPr>
        <w:t>rave policije za 2018. godinu s</w:t>
      </w:r>
      <w:r w:rsidRPr="005748FC">
        <w:rPr>
          <w:rFonts w:ascii="Arial" w:hAnsi="Arial" w:cs="Arial"/>
          <w:sz w:val="24"/>
          <w:szCs w:val="24"/>
        </w:rPr>
        <w:t xml:space="preserve"> Izvještajem o realizaciji Akcionog plana za sprovođenje Strategije razvoja Uprave policije</w:t>
      </w:r>
      <w:r>
        <w:rPr>
          <w:rFonts w:ascii="Arial" w:hAnsi="Arial" w:cs="Arial"/>
          <w:sz w:val="24"/>
          <w:szCs w:val="24"/>
        </w:rPr>
        <w:t xml:space="preserve"> (2016-2020) za 2017. godinu</w:t>
      </w:r>
    </w:p>
    <w:p w:rsidR="00927EF4" w:rsidRPr="002F48B3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 xml:space="preserve">edlog akcionog plana za sprovođenje Strategije reintegracije lica vraćenih na osnovu Sporazuma o readmisiji za period 2016-2020. </w:t>
      </w:r>
      <w:r>
        <w:rPr>
          <w:rFonts w:ascii="Arial" w:hAnsi="Arial" w:cs="Arial"/>
          <w:sz w:val="24"/>
          <w:szCs w:val="24"/>
        </w:rPr>
        <w:t>godina, za 2018. i 2019. godinu</w:t>
      </w:r>
      <w:r w:rsidRPr="005748FC">
        <w:rPr>
          <w:rFonts w:ascii="Arial" w:hAnsi="Arial" w:cs="Arial"/>
          <w:sz w:val="24"/>
          <w:szCs w:val="24"/>
        </w:rPr>
        <w:t xml:space="preserve"> s Izvještajem o implementaciji Akcionog plana za 2017. godinu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akcionog plana za sprovođenje Strategije unapređenja kvaliteta života LGBT osoba u Crnoj Gori 2013-2018</w:t>
      </w:r>
      <w:r>
        <w:rPr>
          <w:rFonts w:ascii="Arial" w:hAnsi="Arial" w:cs="Arial"/>
          <w:sz w:val="24"/>
          <w:szCs w:val="24"/>
        </w:rPr>
        <w:t>. godine, za 2018. godinu</w:t>
      </w:r>
      <w:r w:rsidRPr="005748FC">
        <w:rPr>
          <w:rFonts w:ascii="Arial" w:hAnsi="Arial" w:cs="Arial"/>
          <w:sz w:val="24"/>
          <w:szCs w:val="24"/>
        </w:rPr>
        <w:t xml:space="preserve"> s Izvještajem o realizaciji Akcionog plana za 2017. godinu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748FC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 xml:space="preserve">produženju roka za dostavljanje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Projektantske dokumentacije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od strane kompanije OHM Mamula Montenegro</w:t>
      </w:r>
    </w:p>
    <w:p w:rsidR="00927EF4" w:rsidRPr="00A56AB9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A30FF">
        <w:rPr>
          <w:rFonts w:ascii="Arial" w:hAnsi="Arial" w:cs="Arial"/>
          <w:sz w:val="24"/>
          <w:szCs w:val="24"/>
        </w:rPr>
        <w:t xml:space="preserve">Informacija </w:t>
      </w:r>
      <w:r>
        <w:rPr>
          <w:rFonts w:ascii="Arial" w:hAnsi="Arial" w:cs="Arial"/>
          <w:sz w:val="24"/>
          <w:szCs w:val="24"/>
        </w:rPr>
        <w:t>o ispunjenju i izmjenama</w:t>
      </w:r>
      <w:r w:rsidRPr="002A30FF">
        <w:rPr>
          <w:rFonts w:ascii="Arial" w:hAnsi="Arial" w:cs="Arial"/>
          <w:sz w:val="24"/>
          <w:szCs w:val="24"/>
        </w:rPr>
        <w:t xml:space="preserve"> </w:t>
      </w:r>
      <w:r w:rsidR="007459BC">
        <w:rPr>
          <w:rFonts w:ascii="Arial" w:hAnsi="Arial" w:cs="Arial"/>
          <w:sz w:val="24"/>
          <w:szCs w:val="24"/>
        </w:rPr>
        <w:t xml:space="preserve">odredbi </w:t>
      </w:r>
      <w:r w:rsidRPr="002A30FF">
        <w:rPr>
          <w:rFonts w:ascii="Arial" w:hAnsi="Arial" w:cs="Arial"/>
          <w:sz w:val="24"/>
          <w:szCs w:val="24"/>
        </w:rPr>
        <w:t>Ugovora o kreditu između Evropske investicione banke</w:t>
      </w:r>
      <w:r>
        <w:rPr>
          <w:rFonts w:ascii="Arial" w:hAnsi="Arial" w:cs="Arial"/>
          <w:sz w:val="24"/>
          <w:szCs w:val="24"/>
        </w:rPr>
        <w:t xml:space="preserve"> (EIB) i Kontrole letenja Srbije i Crne Gore </w:t>
      </w:r>
      <w:r w:rsidRPr="002A30FF">
        <w:rPr>
          <w:rFonts w:ascii="Arial" w:hAnsi="Arial" w:cs="Arial"/>
          <w:sz w:val="24"/>
          <w:szCs w:val="24"/>
        </w:rPr>
        <w:t>- SMATSA doo, zaključenog 10. maja 2005. godine, a za koji je Država Crna Gora izdala garanciju</w:t>
      </w:r>
    </w:p>
    <w:p w:rsidR="00927EF4" w:rsidRPr="001B14B5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56AB9">
        <w:rPr>
          <w:rFonts w:ascii="Arial" w:hAnsi="Arial" w:cs="Arial"/>
          <w:sz w:val="24"/>
          <w:szCs w:val="24"/>
        </w:rPr>
        <w:t>Finansijski plan Kontrole letenja Srbije i Crne Gore SMATSA doo Beograd za 2018. godinu</w:t>
      </w:r>
    </w:p>
    <w:p w:rsidR="00927EF4" w:rsidRPr="001B14B5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za rješavanje sukoba nadležnosti između Direkcije za saobraćaj i Sekretarijata za komunalne djelatnosti i ekologiju Opštine Herceg Novi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748FC">
        <w:rPr>
          <w:rFonts w:ascii="Arial" w:hAnsi="Arial" w:cs="Arial"/>
          <w:sz w:val="24"/>
          <w:szCs w:val="24"/>
        </w:rPr>
        <w:t>Izvještaj o stanju sistema zaštite i spašavanja u Crnoj Gori u 2017. godini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748FC">
        <w:rPr>
          <w:rFonts w:ascii="Arial" w:hAnsi="Arial" w:cs="Arial"/>
          <w:sz w:val="24"/>
          <w:szCs w:val="24"/>
        </w:rPr>
        <w:t>Izvještaj o radu i stanju u upravnim oblastima iz nadležnosti Ministarstva pravde sa organom u sastavu za 2017.</w:t>
      </w:r>
      <w:r>
        <w:rPr>
          <w:rFonts w:ascii="Arial" w:hAnsi="Arial" w:cs="Arial"/>
          <w:sz w:val="24"/>
          <w:szCs w:val="24"/>
        </w:rPr>
        <w:t xml:space="preserve"> </w:t>
      </w:r>
      <w:r w:rsidRPr="005748FC">
        <w:rPr>
          <w:rFonts w:ascii="Arial" w:hAnsi="Arial" w:cs="Arial"/>
          <w:sz w:val="24"/>
          <w:szCs w:val="24"/>
        </w:rPr>
        <w:t>godinu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748FC">
        <w:rPr>
          <w:rFonts w:ascii="Arial" w:hAnsi="Arial" w:cs="Arial"/>
          <w:sz w:val="24"/>
          <w:szCs w:val="24"/>
        </w:rPr>
        <w:t>Izvještaj o radu i stanju u upravnim oblastima</w:t>
      </w:r>
      <w:r w:rsidR="00C45BE3">
        <w:rPr>
          <w:rFonts w:ascii="Arial" w:hAnsi="Arial" w:cs="Arial"/>
          <w:sz w:val="24"/>
          <w:szCs w:val="24"/>
        </w:rPr>
        <w:t xml:space="preserve"> iz nadležnosti</w:t>
      </w:r>
      <w:bookmarkStart w:id="0" w:name="_GoBack"/>
      <w:bookmarkEnd w:id="0"/>
      <w:r w:rsidRPr="005748FC">
        <w:rPr>
          <w:rFonts w:ascii="Arial" w:hAnsi="Arial" w:cs="Arial"/>
          <w:sz w:val="24"/>
          <w:szCs w:val="24"/>
        </w:rPr>
        <w:t xml:space="preserve"> Ministarstva javne uprave za 2017.</w:t>
      </w:r>
      <w:r>
        <w:rPr>
          <w:rFonts w:ascii="Arial" w:hAnsi="Arial" w:cs="Arial"/>
          <w:sz w:val="24"/>
          <w:szCs w:val="24"/>
        </w:rPr>
        <w:t xml:space="preserve"> godinu sa I</w:t>
      </w:r>
      <w:r w:rsidRPr="005748FC">
        <w:rPr>
          <w:rFonts w:ascii="Arial" w:hAnsi="Arial" w:cs="Arial"/>
          <w:sz w:val="24"/>
          <w:szCs w:val="24"/>
        </w:rPr>
        <w:t>zvještajem Uprave za kadrove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748FC">
        <w:rPr>
          <w:rFonts w:ascii="Arial" w:hAnsi="Arial" w:cs="Arial"/>
          <w:sz w:val="24"/>
          <w:szCs w:val="24"/>
        </w:rPr>
        <w:t xml:space="preserve">Izvještaj o radu </w:t>
      </w:r>
      <w:r>
        <w:rPr>
          <w:rFonts w:ascii="Arial" w:hAnsi="Arial" w:cs="Arial"/>
          <w:sz w:val="24"/>
          <w:szCs w:val="24"/>
        </w:rPr>
        <w:t xml:space="preserve">i stanju u upravnim oblastima iz nadležnosti </w:t>
      </w:r>
      <w:r w:rsidRPr="005748FC">
        <w:rPr>
          <w:rFonts w:ascii="Arial" w:hAnsi="Arial" w:cs="Arial"/>
          <w:sz w:val="24"/>
          <w:szCs w:val="24"/>
        </w:rPr>
        <w:t>Ministarstva sporta za 2017.</w:t>
      </w:r>
      <w:r>
        <w:rPr>
          <w:rFonts w:ascii="Arial" w:hAnsi="Arial" w:cs="Arial"/>
          <w:sz w:val="24"/>
          <w:szCs w:val="24"/>
        </w:rPr>
        <w:t xml:space="preserve"> </w:t>
      </w:r>
      <w:r w:rsidRPr="005748FC">
        <w:rPr>
          <w:rFonts w:ascii="Arial" w:hAnsi="Arial" w:cs="Arial"/>
          <w:sz w:val="24"/>
          <w:szCs w:val="24"/>
        </w:rPr>
        <w:t>godinu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8FC">
        <w:rPr>
          <w:rFonts w:ascii="Arial" w:hAnsi="Arial" w:cs="Arial"/>
          <w:sz w:val="24"/>
          <w:szCs w:val="24"/>
        </w:rPr>
        <w:t>Kadrovska pitanja</w:t>
      </w:r>
    </w:p>
    <w:p w:rsidR="00927EF4" w:rsidRDefault="00927EF4" w:rsidP="00927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EF4" w:rsidRPr="00770067" w:rsidRDefault="00927EF4" w:rsidP="00927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EF4" w:rsidRPr="0086177E" w:rsidRDefault="00927EF4" w:rsidP="00927E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odluke o privremenom oslobađanju od pribavljanja vize za državljane Republike Jermenije</w:t>
      </w:r>
    </w:p>
    <w:p w:rsidR="00927EF4" w:rsidRPr="00731AFD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odluke o privremenom oslobađanju od pribavljanja vize za državljane Republike Kazahstan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5748FC">
        <w:rPr>
          <w:rFonts w:ascii="Arial" w:hAnsi="Arial" w:cs="Arial"/>
          <w:sz w:val="24"/>
          <w:szCs w:val="24"/>
        </w:rPr>
        <w:t>edlog odluke o prenosu prava raspolaganja na nepokretnostim</w:t>
      </w:r>
      <w:r>
        <w:rPr>
          <w:rFonts w:ascii="Arial" w:hAnsi="Arial" w:cs="Arial"/>
          <w:sz w:val="24"/>
          <w:szCs w:val="24"/>
        </w:rPr>
        <w:t>a opštini Šavnik radi ostvarivanja</w:t>
      </w:r>
      <w:r w:rsidRPr="005748FC">
        <w:rPr>
          <w:rFonts w:ascii="Arial" w:hAnsi="Arial" w:cs="Arial"/>
          <w:sz w:val="24"/>
          <w:szCs w:val="24"/>
        </w:rPr>
        <w:t xml:space="preserve"> javnog in</w:t>
      </w:r>
      <w:r>
        <w:rPr>
          <w:rFonts w:ascii="Arial" w:hAnsi="Arial" w:cs="Arial"/>
          <w:sz w:val="24"/>
          <w:szCs w:val="24"/>
        </w:rPr>
        <w:t xml:space="preserve">teresa – izgradnje biznis zone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Boan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927EF4" w:rsidRPr="00F03E4D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odluke o davanju prethodne saglasnosti Opštini Žabljak za otuđenje nepokretnosti</w:t>
      </w:r>
    </w:p>
    <w:p w:rsidR="00927EF4" w:rsidRPr="00AA711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03E4D">
        <w:rPr>
          <w:rFonts w:ascii="Arial" w:hAnsi="Arial" w:cs="Arial"/>
          <w:sz w:val="24"/>
          <w:szCs w:val="24"/>
        </w:rPr>
        <w:t>edlog odluke o davanju prethodne saglasnosti Glavnom gradu Podgorica za otuđenje nepokretnosti</w:t>
      </w:r>
    </w:p>
    <w:p w:rsidR="00927EF4" w:rsidRPr="00AA711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akcionog plana za sprovođenje Industrijske politike Crne Gore d</w:t>
      </w:r>
      <w:r>
        <w:rPr>
          <w:rFonts w:ascii="Arial" w:hAnsi="Arial" w:cs="Arial"/>
          <w:sz w:val="24"/>
          <w:szCs w:val="24"/>
        </w:rPr>
        <w:t>o 2020. godine, za 2018. godinu</w:t>
      </w:r>
      <w:r w:rsidRPr="005748FC">
        <w:rPr>
          <w:rFonts w:ascii="Arial" w:hAnsi="Arial" w:cs="Arial"/>
          <w:sz w:val="24"/>
          <w:szCs w:val="24"/>
        </w:rPr>
        <w:t xml:space="preserve"> s Izvještajem o realizaciji Akcionog plana za </w:t>
      </w:r>
      <w:r>
        <w:rPr>
          <w:rFonts w:ascii="Arial" w:hAnsi="Arial" w:cs="Arial"/>
          <w:sz w:val="24"/>
          <w:szCs w:val="24"/>
        </w:rPr>
        <w:t xml:space="preserve">sprovođenje Industrijske politike Crne Gore do 2020. godine, za </w:t>
      </w:r>
      <w:r w:rsidRPr="005748FC">
        <w:rPr>
          <w:rFonts w:ascii="Arial" w:hAnsi="Arial" w:cs="Arial"/>
          <w:sz w:val="24"/>
          <w:szCs w:val="24"/>
        </w:rPr>
        <w:t>2017. godinu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zaključenje A</w:t>
      </w:r>
      <w:r w:rsidRPr="005748FC">
        <w:rPr>
          <w:rFonts w:ascii="Arial" w:hAnsi="Arial" w:cs="Arial"/>
          <w:sz w:val="24"/>
          <w:szCs w:val="24"/>
        </w:rPr>
        <w:t>neksa Ugovora o prenosu prava raspolaganja na nepokretnosti u svojini države Opštini Rožaje, bez naknade, broj 07-14512/2</w:t>
      </w:r>
      <w:r>
        <w:rPr>
          <w:rFonts w:ascii="Arial" w:hAnsi="Arial" w:cs="Arial"/>
          <w:sz w:val="24"/>
          <w:szCs w:val="24"/>
        </w:rPr>
        <w:t>015 od 15.04.2016. godine s Pr</w:t>
      </w:r>
      <w:r w:rsidRPr="005748FC">
        <w:rPr>
          <w:rFonts w:ascii="Arial" w:hAnsi="Arial" w:cs="Arial"/>
          <w:sz w:val="24"/>
          <w:szCs w:val="24"/>
        </w:rPr>
        <w:t>edlogom aneksa ugovora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osnove za vođenje pregovora i zaključivanje Memoranduma o razumijevanju između Evropske unije i Crne Gore o u</w:t>
      </w:r>
      <w:r>
        <w:rPr>
          <w:rFonts w:ascii="Arial" w:hAnsi="Arial" w:cs="Arial"/>
          <w:sz w:val="24"/>
          <w:szCs w:val="24"/>
        </w:rPr>
        <w:t>češću Crne Gore u ISA² programu s Pr</w:t>
      </w:r>
      <w:r w:rsidRPr="005748FC">
        <w:rPr>
          <w:rFonts w:ascii="Arial" w:hAnsi="Arial" w:cs="Arial"/>
          <w:sz w:val="24"/>
          <w:szCs w:val="24"/>
        </w:rPr>
        <w:t>edlogom memorandum</w:t>
      </w:r>
      <w:r>
        <w:rPr>
          <w:rFonts w:ascii="Arial" w:hAnsi="Arial" w:cs="Arial"/>
          <w:sz w:val="24"/>
          <w:szCs w:val="24"/>
        </w:rPr>
        <w:t>a</w:t>
      </w:r>
    </w:p>
    <w:p w:rsidR="00927EF4" w:rsidRPr="00901837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01837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saobraćaja i pomorstva</w:t>
      </w:r>
    </w:p>
    <w:p w:rsidR="00927EF4" w:rsidRPr="00614931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za davanje u zakup na period od pe</w:t>
      </w:r>
      <w:r>
        <w:rPr>
          <w:rFonts w:ascii="Arial" w:hAnsi="Arial" w:cs="Arial"/>
          <w:sz w:val="24"/>
          <w:szCs w:val="24"/>
        </w:rPr>
        <w:t>t godina uz mogućnost produženja</w:t>
      </w:r>
      <w:r w:rsidRPr="005748FC">
        <w:rPr>
          <w:rFonts w:ascii="Arial" w:hAnsi="Arial" w:cs="Arial"/>
          <w:sz w:val="24"/>
          <w:szCs w:val="24"/>
        </w:rPr>
        <w:t xml:space="preserve"> perioda zakupa nepokretnosti u svojini države Crne Gore, novoformirane katastarske parcele broj 5/1, ukupne površine 1.534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evidentirane</w:t>
      </w:r>
      <w:r w:rsidRPr="005748FC">
        <w:rPr>
          <w:rFonts w:ascii="Arial" w:hAnsi="Arial" w:cs="Arial"/>
          <w:sz w:val="24"/>
          <w:szCs w:val="24"/>
        </w:rPr>
        <w:t xml:space="preserve"> u posjedovnom listu broj 77, KO Gubavač,</w:t>
      </w:r>
      <w:r>
        <w:rPr>
          <w:rFonts w:ascii="Arial" w:hAnsi="Arial" w:cs="Arial"/>
          <w:sz w:val="24"/>
          <w:szCs w:val="24"/>
        </w:rPr>
        <w:t xml:space="preserve"> opština Bijelo Polje s Pr</w:t>
      </w:r>
      <w:r w:rsidRPr="005748FC">
        <w:rPr>
          <w:rFonts w:ascii="Arial" w:hAnsi="Arial" w:cs="Arial"/>
          <w:sz w:val="24"/>
          <w:szCs w:val="24"/>
        </w:rPr>
        <w:t>edlogom ugovora o zakupu</w:t>
      </w:r>
    </w:p>
    <w:p w:rsidR="00927EF4" w:rsidRPr="00E332EE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748FC">
        <w:rPr>
          <w:rFonts w:ascii="Arial" w:hAnsi="Arial" w:cs="Arial"/>
          <w:sz w:val="24"/>
          <w:szCs w:val="24"/>
        </w:rPr>
        <w:t>Predlog platforme za učešće</w:t>
      </w:r>
      <w:r>
        <w:rPr>
          <w:rFonts w:ascii="Arial" w:hAnsi="Arial" w:cs="Arial"/>
          <w:sz w:val="24"/>
          <w:szCs w:val="24"/>
        </w:rPr>
        <w:t xml:space="preserve"> </w:t>
      </w:r>
      <w:r w:rsidRPr="005748FC">
        <w:rPr>
          <w:rFonts w:ascii="Arial" w:hAnsi="Arial" w:cs="Arial"/>
          <w:sz w:val="24"/>
          <w:szCs w:val="24"/>
        </w:rPr>
        <w:t>prof. dr Srđana Darmanovića</w:t>
      </w:r>
      <w:r>
        <w:rPr>
          <w:rFonts w:ascii="Arial" w:hAnsi="Arial" w:cs="Arial"/>
          <w:sz w:val="24"/>
          <w:szCs w:val="24"/>
        </w:rPr>
        <w:t>,</w:t>
      </w:r>
      <w:r w:rsidRPr="005748FC">
        <w:rPr>
          <w:rFonts w:ascii="Arial" w:hAnsi="Arial" w:cs="Arial"/>
          <w:sz w:val="24"/>
          <w:szCs w:val="24"/>
        </w:rPr>
        <w:t xml:space="preserve"> ministra vanjskih poslova</w:t>
      </w:r>
      <w:r>
        <w:rPr>
          <w:rFonts w:ascii="Arial" w:hAnsi="Arial" w:cs="Arial"/>
          <w:sz w:val="24"/>
          <w:szCs w:val="24"/>
        </w:rPr>
        <w:t>,</w:t>
      </w:r>
      <w:r w:rsidRPr="005748FC">
        <w:rPr>
          <w:rFonts w:ascii="Arial" w:hAnsi="Arial" w:cs="Arial"/>
          <w:sz w:val="24"/>
          <w:szCs w:val="24"/>
        </w:rPr>
        <w:t xml:space="preserve"> na sastanku ministara vanjskih poslova zemalja Zapadno-balkanske šestorke </w:t>
      </w:r>
      <w:r>
        <w:rPr>
          <w:rFonts w:ascii="Arial" w:hAnsi="Arial" w:cs="Arial"/>
          <w:sz w:val="24"/>
          <w:szCs w:val="24"/>
        </w:rPr>
        <w:t xml:space="preserve">(WB6) </w:t>
      </w:r>
      <w:r w:rsidRPr="005748F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sastanku ministara vanjskih poslova zemalja članica </w:t>
      </w:r>
      <w:r w:rsidRPr="005748FC">
        <w:rPr>
          <w:rFonts w:ascii="Arial" w:hAnsi="Arial" w:cs="Arial"/>
          <w:sz w:val="24"/>
          <w:szCs w:val="24"/>
        </w:rPr>
        <w:t>Fonda za Zapadni Balkan</w:t>
      </w:r>
      <w:r>
        <w:rPr>
          <w:rFonts w:ascii="Arial" w:hAnsi="Arial" w:cs="Arial"/>
          <w:sz w:val="24"/>
          <w:szCs w:val="24"/>
        </w:rPr>
        <w:t xml:space="preserve"> (WBF)</w:t>
      </w:r>
      <w:r w:rsidRPr="005748FC">
        <w:rPr>
          <w:rFonts w:ascii="Arial" w:hAnsi="Arial" w:cs="Arial"/>
          <w:sz w:val="24"/>
          <w:szCs w:val="24"/>
        </w:rPr>
        <w:t xml:space="preserve"> u Sarajevu, 16. marta 2018. godine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platforme za zvaničnu posjetu Aleksandra Bogdanovića</w:t>
      </w:r>
      <w:r>
        <w:rPr>
          <w:rFonts w:ascii="Arial" w:hAnsi="Arial" w:cs="Arial"/>
          <w:sz w:val="24"/>
          <w:szCs w:val="24"/>
        </w:rPr>
        <w:t>, ministra kulture,</w:t>
      </w:r>
      <w:r w:rsidRPr="005748FC">
        <w:rPr>
          <w:rFonts w:ascii="Arial" w:hAnsi="Arial" w:cs="Arial"/>
          <w:sz w:val="24"/>
          <w:szCs w:val="24"/>
        </w:rPr>
        <w:t xml:space="preserve"> Beogradu, Republika Srbija, 20. mart</w:t>
      </w:r>
      <w:r>
        <w:rPr>
          <w:rFonts w:ascii="Arial" w:hAnsi="Arial" w:cs="Arial"/>
          <w:sz w:val="24"/>
          <w:szCs w:val="24"/>
        </w:rPr>
        <w:t>a</w:t>
      </w:r>
      <w:r w:rsidRPr="005748FC">
        <w:rPr>
          <w:rFonts w:ascii="Arial" w:hAnsi="Arial" w:cs="Arial"/>
          <w:sz w:val="24"/>
          <w:szCs w:val="24"/>
        </w:rPr>
        <w:t xml:space="preserve"> 2018. god</w:t>
      </w:r>
      <w:r>
        <w:rPr>
          <w:rFonts w:ascii="Arial" w:hAnsi="Arial" w:cs="Arial"/>
          <w:sz w:val="24"/>
          <w:szCs w:val="24"/>
        </w:rPr>
        <w:t>ine</w:t>
      </w:r>
    </w:p>
    <w:p w:rsidR="00927EF4" w:rsidRPr="00677AD4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 xml:space="preserve">edlog platforme o posjeti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5748FC">
        <w:rPr>
          <w:rFonts w:ascii="Arial" w:hAnsi="Arial" w:cs="Arial"/>
          <w:sz w:val="24"/>
          <w:szCs w:val="24"/>
        </w:rPr>
        <w:t>potpredsjednika Vlade za politički sistem, unutrašnju i vanjsku politiku i ministra pravde</w:t>
      </w:r>
      <w:r>
        <w:rPr>
          <w:rFonts w:ascii="Arial" w:hAnsi="Arial" w:cs="Arial"/>
          <w:sz w:val="24"/>
          <w:szCs w:val="24"/>
        </w:rPr>
        <w:t>,</w:t>
      </w:r>
      <w:r w:rsidRPr="00574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Briselu, Kraljevina Belgija, od 20. i 21. </w:t>
      </w:r>
      <w:r w:rsidRPr="005748FC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5748FC">
        <w:rPr>
          <w:rFonts w:ascii="Arial" w:hAnsi="Arial" w:cs="Arial"/>
          <w:sz w:val="24"/>
          <w:szCs w:val="24"/>
        </w:rPr>
        <w:t>2018. godine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preusmjerenje sredstava s</w:t>
      </w:r>
      <w:r w:rsidRPr="005748FC">
        <w:rPr>
          <w:rFonts w:ascii="Arial" w:hAnsi="Arial" w:cs="Arial"/>
          <w:sz w:val="24"/>
          <w:szCs w:val="24"/>
        </w:rPr>
        <w:t xml:space="preserve"> potrošačke jedinice Ministarstvo nauke na potrošačku jedinicu Ministarstvo vanjskih poslova</w:t>
      </w:r>
    </w:p>
    <w:p w:rsidR="00927EF4" w:rsidRDefault="00927EF4" w:rsidP="00927E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27EF4" w:rsidRPr="00B077AB" w:rsidRDefault="00927EF4" w:rsidP="00927E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27EF4" w:rsidRPr="00417C5E" w:rsidRDefault="00927EF4" w:rsidP="00927E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927EF4" w:rsidRPr="007F502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odluke o uvođenju izletničke takse za turistički lokalitet Stari grad Budva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za davanje saglasnosti za prodaju nepokretnosti u sv</w:t>
      </w:r>
      <w:r>
        <w:rPr>
          <w:rFonts w:ascii="Arial" w:hAnsi="Arial" w:cs="Arial"/>
          <w:sz w:val="24"/>
          <w:szCs w:val="24"/>
        </w:rPr>
        <w:t>ojini Crne Gore, upisane u list</w:t>
      </w:r>
      <w:r w:rsidRPr="005748FC">
        <w:rPr>
          <w:rFonts w:ascii="Arial" w:hAnsi="Arial" w:cs="Arial"/>
          <w:sz w:val="24"/>
          <w:szCs w:val="24"/>
        </w:rPr>
        <w:t xml:space="preserve"> nepokretnosti broj 3775, KO Bijelo Polje, Opština Bijelo Polje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>edlog za davanje saglasnosti za prodaju nepokretnosti u sv</w:t>
      </w:r>
      <w:r>
        <w:rPr>
          <w:rFonts w:ascii="Arial" w:hAnsi="Arial" w:cs="Arial"/>
          <w:sz w:val="24"/>
          <w:szCs w:val="24"/>
        </w:rPr>
        <w:t>ojini Crne Gore, upisane u list</w:t>
      </w:r>
      <w:r w:rsidRPr="005748FC">
        <w:rPr>
          <w:rFonts w:ascii="Arial" w:hAnsi="Arial" w:cs="Arial"/>
          <w:sz w:val="24"/>
          <w:szCs w:val="24"/>
        </w:rPr>
        <w:t xml:space="preserve"> nepokretnosti broj 2895 KO Donja Gorica, Glavni grad Podgorica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48FC">
        <w:rPr>
          <w:rFonts w:ascii="Arial" w:hAnsi="Arial" w:cs="Arial"/>
          <w:sz w:val="24"/>
          <w:szCs w:val="24"/>
        </w:rPr>
        <w:t xml:space="preserve">edlog za davanje saglasnosti za prodaju nepokretnosti - katastarske parcele broj </w:t>
      </w:r>
      <w:r>
        <w:rPr>
          <w:rFonts w:ascii="Arial" w:hAnsi="Arial" w:cs="Arial"/>
          <w:sz w:val="24"/>
          <w:szCs w:val="24"/>
        </w:rPr>
        <w:t>359 u svojini Crne Gore, upisane u list</w:t>
      </w:r>
      <w:r w:rsidRPr="005748FC">
        <w:rPr>
          <w:rFonts w:ascii="Arial" w:hAnsi="Arial" w:cs="Arial"/>
          <w:sz w:val="24"/>
          <w:szCs w:val="24"/>
        </w:rPr>
        <w:t xml:space="preserve"> nepokretnosti broj 543 KO Bare, Opština Danilovgrad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927EF4" w:rsidRPr="005748FC" w:rsidRDefault="00927EF4" w:rsidP="00927E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8FC">
        <w:rPr>
          <w:rFonts w:ascii="Arial" w:hAnsi="Arial" w:cs="Arial"/>
          <w:sz w:val="24"/>
          <w:szCs w:val="24"/>
        </w:rPr>
        <w:t>Pitanja i predlozi</w:t>
      </w:r>
    </w:p>
    <w:p w:rsidR="00927EF4" w:rsidRPr="00435FE2" w:rsidRDefault="00927EF4" w:rsidP="00435FE2">
      <w:pPr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</w:p>
    <w:p w:rsidR="00927EF4" w:rsidRPr="00C04E37" w:rsidRDefault="00927EF4" w:rsidP="00927EF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EF4" w:rsidRPr="003A6132" w:rsidRDefault="00927EF4" w:rsidP="00927EF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EF4" w:rsidRPr="00972FFB" w:rsidRDefault="00927EF4" w:rsidP="00927EF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15</w:t>
      </w:r>
      <w:r>
        <w:rPr>
          <w:rFonts w:ascii="Arial" w:hAnsi="Arial" w:cs="Arial"/>
          <w:sz w:val="24"/>
          <w:szCs w:val="24"/>
        </w:rPr>
        <w:t>. mart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927EF4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7050343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4935"/>
    <w:multiLevelType w:val="hybridMultilevel"/>
    <w:tmpl w:val="C6EE1B4A"/>
    <w:lvl w:ilvl="0" w:tplc="DDA6E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F4"/>
    <w:rsid w:val="002F3B7D"/>
    <w:rsid w:val="00435FE2"/>
    <w:rsid w:val="005142E9"/>
    <w:rsid w:val="007459BC"/>
    <w:rsid w:val="00927EF4"/>
    <w:rsid w:val="00AD7D3F"/>
    <w:rsid w:val="00C4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57992-C69C-4F0B-A32C-8CA6A02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F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7EF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7EF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B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8</cp:revision>
  <cp:lastPrinted>2018-03-15T08:42:00Z</cp:lastPrinted>
  <dcterms:created xsi:type="dcterms:W3CDTF">2018-03-15T08:39:00Z</dcterms:created>
  <dcterms:modified xsi:type="dcterms:W3CDTF">2018-03-15T08:50:00Z</dcterms:modified>
</cp:coreProperties>
</file>