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2536"/>
        <w:tblW w:w="944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119"/>
        <w:gridCol w:w="5321"/>
      </w:tblGrid>
      <w:tr w:rsidR="00F66B1E" w:rsidTr="00FF439B">
        <w:trPr>
          <w:trHeight w:val="140"/>
        </w:trPr>
        <w:tc>
          <w:tcPr>
            <w:tcW w:w="9440" w:type="dxa"/>
            <w:gridSpan w:val="2"/>
            <w:tcBorders>
              <w:top w:val="single" w:sz="8" w:space="0" w:color="4BACC6"/>
              <w:left w:val="single" w:sz="8" w:space="0" w:color="4BACC6"/>
              <w:bottom w:val="single" w:sz="18" w:space="0" w:color="4BACC6"/>
              <w:right w:val="single" w:sz="8" w:space="0" w:color="4BACC6"/>
            </w:tcBorders>
            <w:hideMark/>
          </w:tcPr>
          <w:p w:rsidR="00F66B1E" w:rsidRDefault="00F66B1E">
            <w:pPr>
              <w:autoSpaceDE w:val="0"/>
              <w:autoSpaceDN w:val="0"/>
              <w:adjustRightInd w:val="0"/>
              <w:spacing w:before="120" w:after="120" w:line="276" w:lineRule="auto"/>
              <w:jc w:val="both"/>
              <w:rPr>
                <w:rFonts w:ascii="Arial" w:hAnsi="Arial" w:cs="Arial"/>
                <w:b/>
                <w:bCs/>
                <w:sz w:val="18"/>
                <w:szCs w:val="18"/>
                <w:lang w:val="sr-Latn-ME" w:eastAsia="en-GB"/>
              </w:rPr>
            </w:pPr>
            <w:r>
              <w:rPr>
                <w:rFonts w:ascii="Arial" w:hAnsi="Arial" w:cs="Arial"/>
                <w:b/>
                <w:bCs/>
                <w:sz w:val="18"/>
                <w:szCs w:val="18"/>
                <w:lang w:val="sr-Latn-ME"/>
              </w:rPr>
              <w:t>IZVJEŠTAJ O SPROVEDENOJ ANALIZI PROCJENE UTICAJA PROPISA</w:t>
            </w:r>
          </w:p>
        </w:tc>
      </w:tr>
      <w:tr w:rsidR="00F66B1E" w:rsidTr="00FF439B">
        <w:trPr>
          <w:trHeight w:val="140"/>
        </w:trPr>
        <w:tc>
          <w:tcPr>
            <w:tcW w:w="4119" w:type="dxa"/>
            <w:tcBorders>
              <w:top w:val="single" w:sz="8" w:space="0" w:color="4BACC6"/>
              <w:left w:val="single" w:sz="8" w:space="0" w:color="4BACC6"/>
              <w:bottom w:val="single" w:sz="8" w:space="0" w:color="4BACC6"/>
              <w:right w:val="single" w:sz="8" w:space="0" w:color="4BACC6"/>
            </w:tcBorders>
            <w:shd w:val="clear" w:color="auto" w:fill="D2EAF1"/>
            <w:hideMark/>
          </w:tcPr>
          <w:p w:rsidR="00F66B1E" w:rsidRDefault="00F66B1E">
            <w:pPr>
              <w:autoSpaceDE w:val="0"/>
              <w:autoSpaceDN w:val="0"/>
              <w:adjustRightInd w:val="0"/>
              <w:spacing w:before="120" w:after="120" w:line="276" w:lineRule="auto"/>
              <w:jc w:val="both"/>
              <w:rPr>
                <w:rFonts w:ascii="Arial" w:hAnsi="Arial" w:cs="Arial"/>
                <w:b/>
                <w:bCs/>
                <w:sz w:val="18"/>
                <w:szCs w:val="18"/>
                <w:lang w:val="sr-Latn-ME" w:eastAsia="en-GB"/>
              </w:rPr>
            </w:pPr>
            <w:r>
              <w:rPr>
                <w:rFonts w:ascii="Arial" w:hAnsi="Arial" w:cs="Arial"/>
                <w:b/>
                <w:bCs/>
                <w:sz w:val="18"/>
                <w:szCs w:val="18"/>
                <w:lang w:val="sr-Latn-ME"/>
              </w:rPr>
              <w:t>PREDLAGAČ</w:t>
            </w:r>
          </w:p>
        </w:tc>
        <w:tc>
          <w:tcPr>
            <w:tcW w:w="5321" w:type="dxa"/>
            <w:tcBorders>
              <w:top w:val="single" w:sz="8" w:space="0" w:color="4BACC6"/>
              <w:left w:val="single" w:sz="8" w:space="0" w:color="4BACC6"/>
              <w:bottom w:val="single" w:sz="8" w:space="0" w:color="4BACC6"/>
              <w:right w:val="single" w:sz="8" w:space="0" w:color="4BACC6"/>
            </w:tcBorders>
            <w:shd w:val="clear" w:color="auto" w:fill="D2EAF1"/>
            <w:hideMark/>
          </w:tcPr>
          <w:p w:rsidR="00F66B1E" w:rsidRDefault="00F66B1E">
            <w:pPr>
              <w:autoSpaceDE w:val="0"/>
              <w:autoSpaceDN w:val="0"/>
              <w:adjustRightInd w:val="0"/>
              <w:spacing w:before="120" w:after="120" w:line="276" w:lineRule="auto"/>
              <w:jc w:val="both"/>
              <w:rPr>
                <w:rFonts w:ascii="Arial" w:hAnsi="Arial" w:cs="Arial"/>
                <w:b/>
                <w:bCs/>
                <w:sz w:val="18"/>
                <w:szCs w:val="18"/>
                <w:lang w:val="sr-Latn-ME" w:eastAsia="en-GB"/>
              </w:rPr>
            </w:pPr>
            <w:r>
              <w:rPr>
                <w:rFonts w:ascii="Arial" w:hAnsi="Arial" w:cs="Arial"/>
                <w:b/>
                <w:sz w:val="18"/>
                <w:szCs w:val="18"/>
                <w:lang w:val="sr-Latn-ME"/>
              </w:rPr>
              <w:t>MINISTARSTVO PRAVDE</w:t>
            </w:r>
          </w:p>
        </w:tc>
      </w:tr>
      <w:tr w:rsidR="00F66B1E" w:rsidTr="00FF439B">
        <w:trPr>
          <w:trHeight w:val="140"/>
        </w:trPr>
        <w:tc>
          <w:tcPr>
            <w:tcW w:w="4119" w:type="dxa"/>
            <w:tcBorders>
              <w:top w:val="single" w:sz="8" w:space="0" w:color="4BACC6"/>
              <w:left w:val="single" w:sz="8" w:space="0" w:color="4BACC6"/>
              <w:bottom w:val="single" w:sz="8" w:space="0" w:color="4BACC6"/>
              <w:right w:val="single" w:sz="8" w:space="0" w:color="4BACC6"/>
            </w:tcBorders>
            <w:hideMark/>
          </w:tcPr>
          <w:p w:rsidR="00F66B1E" w:rsidRDefault="00F66B1E">
            <w:pPr>
              <w:autoSpaceDE w:val="0"/>
              <w:autoSpaceDN w:val="0"/>
              <w:adjustRightInd w:val="0"/>
              <w:spacing w:before="120" w:after="120" w:line="276" w:lineRule="auto"/>
              <w:jc w:val="both"/>
              <w:rPr>
                <w:rFonts w:ascii="Arial" w:hAnsi="Arial" w:cs="Arial"/>
                <w:b/>
                <w:bCs/>
                <w:sz w:val="18"/>
                <w:szCs w:val="18"/>
                <w:lang w:val="sr-Latn-ME" w:eastAsia="en-GB"/>
              </w:rPr>
            </w:pPr>
            <w:r>
              <w:rPr>
                <w:rFonts w:ascii="Arial" w:hAnsi="Arial" w:cs="Arial"/>
                <w:b/>
                <w:bCs/>
                <w:sz w:val="18"/>
                <w:szCs w:val="18"/>
                <w:lang w:val="sr-Latn-ME"/>
              </w:rPr>
              <w:t>NAZIV PROPISA</w:t>
            </w:r>
          </w:p>
        </w:tc>
        <w:tc>
          <w:tcPr>
            <w:tcW w:w="5321" w:type="dxa"/>
            <w:tcBorders>
              <w:top w:val="single" w:sz="8" w:space="0" w:color="4BACC6"/>
              <w:left w:val="single" w:sz="8" w:space="0" w:color="4BACC6"/>
              <w:bottom w:val="single" w:sz="8" w:space="0" w:color="4BACC6"/>
              <w:right w:val="single" w:sz="8" w:space="0" w:color="4BACC6"/>
            </w:tcBorders>
            <w:hideMark/>
          </w:tcPr>
          <w:p w:rsidR="00F66B1E" w:rsidRPr="004E316E" w:rsidRDefault="00F66B1E" w:rsidP="00461702">
            <w:pPr>
              <w:autoSpaceDE w:val="0"/>
              <w:autoSpaceDN w:val="0"/>
              <w:adjustRightInd w:val="0"/>
              <w:spacing w:before="120" w:after="120" w:line="276" w:lineRule="auto"/>
              <w:jc w:val="both"/>
              <w:rPr>
                <w:rFonts w:ascii="Arial" w:hAnsi="Arial" w:cs="Arial"/>
                <w:b/>
                <w:bCs/>
                <w:sz w:val="20"/>
                <w:szCs w:val="20"/>
                <w:lang w:val="sr-Latn-ME" w:eastAsia="en-GB"/>
              </w:rPr>
            </w:pPr>
            <w:r w:rsidRPr="004E316E">
              <w:rPr>
                <w:rFonts w:ascii="Arial" w:hAnsi="Arial" w:cs="Arial"/>
                <w:b/>
                <w:bCs/>
                <w:sz w:val="20"/>
                <w:szCs w:val="20"/>
                <w:lang w:val="sr-Latn-ME" w:eastAsia="en-GB"/>
              </w:rPr>
              <w:t xml:space="preserve">Zakon o </w:t>
            </w:r>
            <w:r w:rsidR="00461702">
              <w:rPr>
                <w:rFonts w:ascii="Arial" w:hAnsi="Arial" w:cs="Arial"/>
                <w:b/>
                <w:bCs/>
                <w:sz w:val="20"/>
                <w:szCs w:val="20"/>
                <w:lang w:val="sr-Latn-ME" w:eastAsia="en-GB"/>
              </w:rPr>
              <w:t>legalizaciji isprava u međunarodnom prometu</w:t>
            </w: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F66B1E" w:rsidRDefault="00F66B1E">
            <w:pPr>
              <w:autoSpaceDE w:val="0"/>
              <w:autoSpaceDN w:val="0"/>
              <w:adjustRightInd w:val="0"/>
              <w:spacing w:before="120" w:after="120" w:line="276" w:lineRule="auto"/>
              <w:rPr>
                <w:rFonts w:ascii="Arial" w:hAnsi="Arial" w:cs="Arial"/>
                <w:b/>
                <w:bCs/>
                <w:sz w:val="18"/>
                <w:szCs w:val="18"/>
                <w:lang w:val="sr-Latn-ME" w:eastAsia="en-GB"/>
              </w:rPr>
            </w:pPr>
            <w:r>
              <w:rPr>
                <w:rFonts w:ascii="Arial" w:hAnsi="Arial" w:cs="Arial"/>
                <w:b/>
                <w:bCs/>
                <w:sz w:val="18"/>
                <w:szCs w:val="18"/>
                <w:lang w:val="sr-Latn-ME"/>
              </w:rPr>
              <w:t>1. Definisanje problema</w:t>
            </w:r>
          </w:p>
          <w:p w:rsidR="00F66B1E" w:rsidRDefault="00F66B1E" w:rsidP="00BD4A46">
            <w:pPr>
              <w:pStyle w:val="ListParagraph"/>
              <w:numPr>
                <w:ilvl w:val="0"/>
                <w:numId w:val="1"/>
              </w:numPr>
              <w:autoSpaceDE w:val="0"/>
              <w:autoSpaceDN w:val="0"/>
              <w:adjustRightInd w:val="0"/>
              <w:spacing w:before="120" w:after="120"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Koje probleme treba da riješi predloženi akt?</w:t>
            </w:r>
          </w:p>
          <w:p w:rsidR="00F66B1E" w:rsidRDefault="00F66B1E" w:rsidP="00BD4A46">
            <w:pPr>
              <w:pStyle w:val="ListParagraph"/>
              <w:numPr>
                <w:ilvl w:val="0"/>
                <w:numId w:val="1"/>
              </w:numPr>
              <w:autoSpaceDE w:val="0"/>
              <w:autoSpaceDN w:val="0"/>
              <w:adjustRightInd w:val="0"/>
              <w:spacing w:before="120" w:after="120"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Koji su uzroci problema?</w:t>
            </w:r>
          </w:p>
          <w:p w:rsidR="00F66B1E" w:rsidRDefault="00F66B1E" w:rsidP="00BD4A46">
            <w:pPr>
              <w:pStyle w:val="ListParagraph"/>
              <w:numPr>
                <w:ilvl w:val="0"/>
                <w:numId w:val="1"/>
              </w:numPr>
              <w:autoSpaceDE w:val="0"/>
              <w:autoSpaceDN w:val="0"/>
              <w:adjustRightInd w:val="0"/>
              <w:spacing w:before="120" w:after="120"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Koje su posljedice problema?</w:t>
            </w:r>
          </w:p>
          <w:p w:rsidR="00F66B1E" w:rsidRDefault="00F66B1E" w:rsidP="00BD4A46">
            <w:pPr>
              <w:pStyle w:val="ListParagraph"/>
              <w:numPr>
                <w:ilvl w:val="0"/>
                <w:numId w:val="1"/>
              </w:numPr>
              <w:autoSpaceDE w:val="0"/>
              <w:autoSpaceDN w:val="0"/>
              <w:adjustRightInd w:val="0"/>
              <w:spacing w:before="120" w:after="120"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Koji su subjekti oštećeni, na koji način i u kojoj mjeri?</w:t>
            </w:r>
          </w:p>
          <w:p w:rsidR="00F66B1E" w:rsidRDefault="00F66B1E" w:rsidP="00BD4A46">
            <w:pPr>
              <w:pStyle w:val="ListParagraph"/>
              <w:numPr>
                <w:ilvl w:val="0"/>
                <w:numId w:val="1"/>
              </w:numPr>
              <w:autoSpaceDE w:val="0"/>
              <w:autoSpaceDN w:val="0"/>
              <w:adjustRightInd w:val="0"/>
              <w:spacing w:before="120" w:after="120"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Kako bi problem evoluirao bez promjene propisa (“status quo” opcija)?</w:t>
            </w: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hideMark/>
          </w:tcPr>
          <w:p w:rsidR="00D2742D" w:rsidRDefault="00D2742D" w:rsidP="00C00DAA">
            <w:pPr>
              <w:jc w:val="both"/>
              <w:rPr>
                <w:rFonts w:ascii="Arial" w:hAnsi="Arial" w:cs="Arial"/>
                <w:sz w:val="20"/>
                <w:szCs w:val="20"/>
                <w:lang w:val="en-US"/>
              </w:rPr>
            </w:pPr>
          </w:p>
          <w:p w:rsidR="00472417" w:rsidRPr="00472417" w:rsidRDefault="00472417" w:rsidP="00472417">
            <w:pPr>
              <w:autoSpaceDE w:val="0"/>
              <w:autoSpaceDN w:val="0"/>
              <w:adjustRightInd w:val="0"/>
              <w:jc w:val="both"/>
              <w:rPr>
                <w:rFonts w:ascii="Arial" w:eastAsiaTheme="minorHAnsi" w:hAnsi="Arial" w:cs="Arial"/>
                <w:sz w:val="20"/>
                <w:szCs w:val="20"/>
              </w:rPr>
            </w:pPr>
            <w:r w:rsidRPr="00472417">
              <w:rPr>
                <w:rFonts w:ascii="Arial" w:eastAsiaTheme="minorHAnsi" w:hAnsi="Arial" w:cs="Arial"/>
                <w:sz w:val="20"/>
                <w:szCs w:val="20"/>
              </w:rPr>
              <w:tab/>
              <w:t>Zakon o legalizaciji isprava u međunarodnom prometu na snazi je od 1973. godine (“Službeni list SFRJ”, broj 6/73). U dugom periodu primjene ovog zakona značajno su se izmijenile određene okolnosti zbog kojih je bilo nužno pristupiti donošenju novog zakona. Prije svega, Crna Gora je 2006. godine obnovila svoju državnost što nužno iziskuje značajan broj, prije svega terminoloških, kao i drugih usklađivanja sa nastalim promjenama. Pored toga, donesen i novi Zakon o ovjeri potpisa, rukopisa i prepisa iz kojeg su brisane odredbe koje uređuju ovjeravanje isprava namijenjenih za upotrebu u inostranstvu, što je sve ukazalo na neophodnost donošenja novog Zakona o legalizaciji isprava u međunarodnom prometu, koji će na jedinstven način urediti ovu materiju i obezbijediti očekivanu pravnu sigurnost.</w:t>
            </w:r>
          </w:p>
          <w:p w:rsidR="00420F2A" w:rsidRPr="00FF439B" w:rsidRDefault="00420F2A" w:rsidP="00420F2A">
            <w:pPr>
              <w:jc w:val="both"/>
              <w:rPr>
                <w:rFonts w:ascii="Arial" w:hAnsi="Arial" w:cs="Arial"/>
                <w:sz w:val="20"/>
                <w:szCs w:val="20"/>
              </w:rPr>
            </w:pPr>
          </w:p>
          <w:p w:rsidR="00F66B1E" w:rsidRPr="00472417" w:rsidRDefault="00C00DAA" w:rsidP="00E85EC1">
            <w:pPr>
              <w:autoSpaceDE w:val="0"/>
              <w:autoSpaceDN w:val="0"/>
              <w:adjustRightInd w:val="0"/>
              <w:jc w:val="both"/>
              <w:rPr>
                <w:rFonts w:ascii="Arial" w:eastAsiaTheme="minorHAnsi" w:hAnsi="Arial" w:cs="Arial"/>
                <w:sz w:val="20"/>
                <w:szCs w:val="20"/>
              </w:rPr>
            </w:pPr>
            <w:r w:rsidRPr="00FF439B">
              <w:rPr>
                <w:rFonts w:ascii="Arial" w:hAnsi="Arial" w:cs="Arial"/>
                <w:sz w:val="20"/>
                <w:szCs w:val="20"/>
              </w:rPr>
              <w:t xml:space="preserve"> </w:t>
            </w:r>
            <w:r w:rsidR="00420F2A" w:rsidRPr="00420F2A">
              <w:rPr>
                <w:rFonts w:ascii="Arial" w:eastAsiaTheme="minorHAnsi" w:hAnsi="Arial" w:cs="Arial"/>
              </w:rPr>
              <w:t xml:space="preserve"> </w:t>
            </w: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F66B1E" w:rsidRPr="00C00DAA" w:rsidRDefault="00F66B1E">
            <w:pPr>
              <w:autoSpaceDE w:val="0"/>
              <w:autoSpaceDN w:val="0"/>
              <w:adjustRightInd w:val="0"/>
              <w:spacing w:before="120" w:after="120" w:line="276" w:lineRule="auto"/>
              <w:rPr>
                <w:rFonts w:ascii="Arial" w:hAnsi="Arial" w:cs="Arial"/>
                <w:b/>
                <w:bCs/>
                <w:sz w:val="20"/>
                <w:szCs w:val="20"/>
                <w:lang w:val="sr-Latn-ME" w:eastAsia="en-GB"/>
              </w:rPr>
            </w:pPr>
            <w:r w:rsidRPr="00C00DAA">
              <w:rPr>
                <w:rFonts w:ascii="Arial" w:hAnsi="Arial" w:cs="Arial"/>
                <w:b/>
                <w:bCs/>
                <w:sz w:val="20"/>
                <w:szCs w:val="20"/>
                <w:lang w:val="sr-Latn-ME"/>
              </w:rPr>
              <w:t>2. Ciljevi</w:t>
            </w:r>
          </w:p>
          <w:p w:rsidR="00F66B1E" w:rsidRPr="00C00DAA" w:rsidRDefault="00F66B1E" w:rsidP="00BD4A46">
            <w:pPr>
              <w:pStyle w:val="ListParagraph"/>
              <w:numPr>
                <w:ilvl w:val="0"/>
                <w:numId w:val="1"/>
              </w:numPr>
              <w:autoSpaceDE w:val="0"/>
              <w:autoSpaceDN w:val="0"/>
              <w:adjustRightInd w:val="0"/>
              <w:spacing w:before="120" w:after="120" w:line="276" w:lineRule="auto"/>
              <w:contextualSpacing/>
              <w:jc w:val="left"/>
              <w:rPr>
                <w:rFonts w:ascii="Arial" w:hAnsi="Arial" w:cs="Arial"/>
                <w:b/>
                <w:bCs w:val="0"/>
                <w:sz w:val="20"/>
                <w:szCs w:val="20"/>
                <w:lang w:val="sr-Latn-ME"/>
              </w:rPr>
            </w:pPr>
            <w:r w:rsidRPr="00C00DAA">
              <w:rPr>
                <w:rFonts w:ascii="Arial" w:hAnsi="Arial" w:cs="Arial"/>
                <w:b/>
                <w:bCs w:val="0"/>
                <w:sz w:val="20"/>
                <w:szCs w:val="20"/>
                <w:lang w:val="sr-Latn-ME"/>
              </w:rPr>
              <w:t>Koji ciljevi se postižu predloženim propisom?</w:t>
            </w:r>
          </w:p>
          <w:p w:rsidR="00F66B1E" w:rsidRPr="00C00DAA" w:rsidRDefault="00F66B1E" w:rsidP="00BD4A46">
            <w:pPr>
              <w:pStyle w:val="ListParagraph"/>
              <w:numPr>
                <w:ilvl w:val="0"/>
                <w:numId w:val="1"/>
              </w:numPr>
              <w:autoSpaceDE w:val="0"/>
              <w:autoSpaceDN w:val="0"/>
              <w:adjustRightInd w:val="0"/>
              <w:spacing w:before="120" w:after="120" w:line="276" w:lineRule="auto"/>
              <w:contextualSpacing/>
              <w:jc w:val="left"/>
              <w:rPr>
                <w:rFonts w:ascii="Arial" w:hAnsi="Arial" w:cs="Arial"/>
                <w:b/>
                <w:bCs w:val="0"/>
                <w:sz w:val="20"/>
                <w:szCs w:val="20"/>
                <w:lang w:val="sr-Latn-ME"/>
              </w:rPr>
            </w:pPr>
            <w:r w:rsidRPr="00C00DAA">
              <w:rPr>
                <w:rFonts w:ascii="Arial" w:hAnsi="Arial" w:cs="Arial"/>
                <w:b/>
                <w:bCs w:val="0"/>
                <w:sz w:val="20"/>
                <w:szCs w:val="20"/>
                <w:lang w:val="sr-Latn-ME"/>
              </w:rPr>
              <w:t>Navesti usklađenost ovih ciljeva sa postojećim strategijama ili programima Vlade, ako je primjenljivo.</w:t>
            </w: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hideMark/>
          </w:tcPr>
          <w:p w:rsidR="00472417" w:rsidRDefault="00472417" w:rsidP="00683EA1">
            <w:pPr>
              <w:pStyle w:val="T30X"/>
              <w:rPr>
                <w:rFonts w:ascii="Arial" w:hAnsi="Arial" w:cs="Arial"/>
                <w:sz w:val="20"/>
                <w:szCs w:val="20"/>
                <w:lang w:val="fr-FR"/>
              </w:rPr>
            </w:pPr>
          </w:p>
          <w:p w:rsidR="00F66B1E" w:rsidRPr="00472417" w:rsidRDefault="00F66B1E" w:rsidP="00472417">
            <w:pPr>
              <w:pStyle w:val="T30X"/>
              <w:rPr>
                <w:rFonts w:ascii="Arial" w:hAnsi="Arial" w:cs="Arial"/>
                <w:sz w:val="20"/>
                <w:szCs w:val="20"/>
                <w:lang w:val="fr-FR"/>
              </w:rPr>
            </w:pPr>
            <w:r w:rsidRPr="006A6F43">
              <w:rPr>
                <w:rFonts w:ascii="Arial" w:hAnsi="Arial" w:cs="Arial"/>
                <w:sz w:val="20"/>
                <w:szCs w:val="20"/>
                <w:lang w:val="fr-FR"/>
              </w:rPr>
              <w:t xml:space="preserve">Cilj </w:t>
            </w:r>
            <w:r w:rsidR="00E4790C">
              <w:rPr>
                <w:rFonts w:ascii="Arial" w:hAnsi="Arial" w:cs="Arial"/>
                <w:sz w:val="20"/>
                <w:szCs w:val="20"/>
                <w:lang w:val="fr-FR"/>
              </w:rPr>
              <w:t xml:space="preserve">donošenja ovog zakona je </w:t>
            </w:r>
            <w:r w:rsidR="00472417">
              <w:rPr>
                <w:rFonts w:ascii="Arial" w:hAnsi="Arial" w:cs="Arial"/>
                <w:sz w:val="20"/>
                <w:szCs w:val="20"/>
                <w:lang w:val="fr-FR"/>
              </w:rPr>
              <w:t>obezbjeđenje</w:t>
            </w:r>
            <w:r w:rsidR="009B720A">
              <w:rPr>
                <w:rFonts w:ascii="Arial" w:hAnsi="Arial" w:cs="Arial"/>
                <w:sz w:val="20"/>
                <w:szCs w:val="20"/>
                <w:lang w:val="fr-FR"/>
              </w:rPr>
              <w:t xml:space="preserve"> pravne sigurnosti </w:t>
            </w:r>
            <w:r w:rsidR="00472417">
              <w:rPr>
                <w:rFonts w:ascii="Arial" w:hAnsi="Arial" w:cs="Arial"/>
                <w:sz w:val="20"/>
                <w:szCs w:val="20"/>
                <w:lang w:val="fr-FR"/>
              </w:rPr>
              <w:t>u oblasti legalizacije isprava u međunarodnom prometu, kako u slučaju legalizacije domaćih javnih isprava namijenjenih za upotrebu u inostranstvu, tako i kod legalizacije stranih javnih isprava koje će se upotrijebiti u Crnoj Gori.</w:t>
            </w:r>
            <w:r w:rsidRPr="006A6F43">
              <w:rPr>
                <w:rFonts w:ascii="Arial" w:hAnsi="Arial" w:cs="Arial"/>
                <w:bCs/>
                <w:sz w:val="20"/>
                <w:szCs w:val="20"/>
                <w:lang w:val="fr-FR"/>
              </w:rPr>
              <w:t xml:space="preserve"> </w:t>
            </w:r>
          </w:p>
          <w:p w:rsidR="00FF439B" w:rsidRDefault="00FF439B" w:rsidP="00F62751">
            <w:pPr>
              <w:pStyle w:val="NoSpacing"/>
              <w:spacing w:line="276" w:lineRule="auto"/>
              <w:jc w:val="both"/>
              <w:rPr>
                <w:rFonts w:ascii="Arial" w:hAnsi="Arial" w:cs="Arial"/>
                <w:sz w:val="18"/>
                <w:szCs w:val="18"/>
                <w:lang w:val="fr-FR"/>
              </w:rPr>
            </w:pP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F66B1E" w:rsidRDefault="00F66B1E">
            <w:pPr>
              <w:autoSpaceDE w:val="0"/>
              <w:autoSpaceDN w:val="0"/>
              <w:adjustRightInd w:val="0"/>
              <w:spacing w:before="120" w:after="120" w:line="276" w:lineRule="auto"/>
              <w:rPr>
                <w:rFonts w:ascii="Arial" w:hAnsi="Arial" w:cs="Arial"/>
                <w:b/>
                <w:bCs/>
                <w:sz w:val="18"/>
                <w:szCs w:val="18"/>
                <w:lang w:val="sr-Latn-ME" w:eastAsia="en-GB"/>
              </w:rPr>
            </w:pPr>
            <w:r>
              <w:rPr>
                <w:rFonts w:ascii="Arial" w:hAnsi="Arial" w:cs="Arial"/>
                <w:b/>
                <w:bCs/>
                <w:sz w:val="18"/>
                <w:szCs w:val="18"/>
                <w:lang w:val="sr-Latn-ME"/>
              </w:rPr>
              <w:t>3. Opcije</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Koje su moguće opcije za ispunjavanje ciljeva i rješavanje problema? (uvijek treba razmatrati “status quo” opciju i preporučljivo je uključiti i neregulatornu opciju, osim ako postoji obaveza donošenja predloženog propisa).</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Obrazložiti preferiranu opciju?</w:t>
            </w: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hideMark/>
          </w:tcPr>
          <w:p w:rsidR="00654373" w:rsidRDefault="00654373" w:rsidP="00683EA1">
            <w:pPr>
              <w:autoSpaceDE w:val="0"/>
              <w:autoSpaceDN w:val="0"/>
              <w:adjustRightInd w:val="0"/>
              <w:ind w:firstLine="708"/>
              <w:jc w:val="both"/>
              <w:rPr>
                <w:rFonts w:ascii="Arial" w:hAnsi="Arial" w:cs="Arial"/>
                <w:bCs/>
                <w:sz w:val="20"/>
                <w:szCs w:val="20"/>
                <w:lang w:val="sr-Latn-ME"/>
              </w:rPr>
            </w:pPr>
          </w:p>
          <w:p w:rsidR="00683EA1" w:rsidRPr="00BD2799" w:rsidRDefault="00FF439B" w:rsidP="00683EA1">
            <w:pPr>
              <w:autoSpaceDE w:val="0"/>
              <w:autoSpaceDN w:val="0"/>
              <w:adjustRightInd w:val="0"/>
              <w:ind w:firstLine="708"/>
              <w:jc w:val="both"/>
              <w:rPr>
                <w:rFonts w:ascii="Arial" w:eastAsiaTheme="minorHAnsi" w:hAnsi="Arial" w:cs="Arial"/>
                <w:sz w:val="20"/>
                <w:szCs w:val="20"/>
              </w:rPr>
            </w:pPr>
            <w:r w:rsidRPr="00BD2799">
              <w:rPr>
                <w:rFonts w:ascii="Arial" w:hAnsi="Arial" w:cs="Arial"/>
                <w:bCs/>
                <w:sz w:val="20"/>
                <w:szCs w:val="20"/>
                <w:lang w:val="sr-Latn-ME"/>
              </w:rPr>
              <w:t xml:space="preserve">Obaveza donošenja ovog </w:t>
            </w:r>
            <w:r w:rsidR="00D46799">
              <w:rPr>
                <w:rFonts w:ascii="Arial" w:hAnsi="Arial" w:cs="Arial"/>
                <w:bCs/>
                <w:sz w:val="20"/>
                <w:szCs w:val="20"/>
                <w:lang w:val="sr-Latn-ME"/>
              </w:rPr>
              <w:t xml:space="preserve">zakona proizilazi </w:t>
            </w:r>
            <w:r w:rsidR="006741BD">
              <w:rPr>
                <w:rFonts w:ascii="Arial" w:hAnsi="Arial" w:cs="Arial"/>
                <w:bCs/>
                <w:sz w:val="20"/>
                <w:szCs w:val="20"/>
                <w:lang w:val="sr-Latn-ME"/>
              </w:rPr>
              <w:t>iz potrebe njegovog</w:t>
            </w:r>
            <w:r w:rsidR="008E26E1">
              <w:rPr>
                <w:rFonts w:ascii="Arial" w:hAnsi="Arial" w:cs="Arial"/>
                <w:bCs/>
                <w:sz w:val="20"/>
                <w:szCs w:val="20"/>
                <w:lang w:val="sr-Latn-ME"/>
              </w:rPr>
              <w:t xml:space="preserve"> usaglašavanja </w:t>
            </w:r>
            <w:r w:rsidR="00444891">
              <w:rPr>
                <w:rFonts w:ascii="Arial" w:hAnsi="Arial" w:cs="Arial"/>
                <w:bCs/>
                <w:sz w:val="20"/>
                <w:szCs w:val="20"/>
                <w:lang w:val="sr-Latn-ME"/>
              </w:rPr>
              <w:t xml:space="preserve">sa izmijenjenim okolnostima koje su se dogodile u </w:t>
            </w:r>
            <w:r w:rsidR="006741BD">
              <w:rPr>
                <w:rFonts w:ascii="Arial" w:hAnsi="Arial" w:cs="Arial"/>
                <w:bCs/>
                <w:sz w:val="20"/>
                <w:szCs w:val="20"/>
                <w:lang w:val="sr-Latn-ME"/>
              </w:rPr>
              <w:t xml:space="preserve">dugom </w:t>
            </w:r>
            <w:r w:rsidR="00444891">
              <w:rPr>
                <w:rFonts w:ascii="Arial" w:hAnsi="Arial" w:cs="Arial"/>
                <w:bCs/>
                <w:sz w:val="20"/>
                <w:szCs w:val="20"/>
                <w:lang w:val="sr-Latn-ME"/>
              </w:rPr>
              <w:t xml:space="preserve">vremenu </w:t>
            </w:r>
            <w:r w:rsidR="006E3A5C">
              <w:rPr>
                <w:rFonts w:ascii="Arial" w:hAnsi="Arial" w:cs="Arial"/>
                <w:bCs/>
                <w:sz w:val="20"/>
                <w:szCs w:val="20"/>
                <w:lang w:val="sr-Latn-ME"/>
              </w:rPr>
              <w:t xml:space="preserve">njegove primjene, tako da je Programom rada Vlade Crne Gore </w:t>
            </w:r>
            <w:r w:rsidR="003632F6">
              <w:rPr>
                <w:rFonts w:ascii="Arial" w:hAnsi="Arial" w:cs="Arial"/>
                <w:bCs/>
                <w:sz w:val="20"/>
                <w:szCs w:val="20"/>
                <w:lang w:val="sr-Latn-ME"/>
              </w:rPr>
              <w:t>njegovo donošenje predviđeno</w:t>
            </w:r>
            <w:r w:rsidR="006E3A5C">
              <w:rPr>
                <w:rFonts w:ascii="Arial" w:hAnsi="Arial" w:cs="Arial"/>
                <w:bCs/>
                <w:sz w:val="20"/>
                <w:szCs w:val="20"/>
                <w:lang w:val="sr-Latn-ME"/>
              </w:rPr>
              <w:t xml:space="preserve"> za III kvartal 2019. godine.</w:t>
            </w:r>
          </w:p>
          <w:p w:rsidR="00F66B1E" w:rsidRPr="007B71E9" w:rsidRDefault="00F66B1E">
            <w:pPr>
              <w:spacing w:after="200" w:line="276" w:lineRule="auto"/>
              <w:jc w:val="both"/>
              <w:rPr>
                <w:rFonts w:ascii="Arial" w:hAnsi="Arial" w:cs="Arial"/>
                <w:bCs/>
                <w:sz w:val="20"/>
                <w:szCs w:val="20"/>
                <w:lang w:val="pl-PL" w:eastAsia="en-GB"/>
              </w:rPr>
            </w:pP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F66B1E" w:rsidRDefault="00F66B1E">
            <w:pPr>
              <w:autoSpaceDE w:val="0"/>
              <w:autoSpaceDN w:val="0"/>
              <w:adjustRightInd w:val="0"/>
              <w:spacing w:line="276" w:lineRule="auto"/>
              <w:rPr>
                <w:rFonts w:ascii="Arial" w:hAnsi="Arial" w:cs="Arial"/>
                <w:b/>
                <w:bCs/>
                <w:sz w:val="18"/>
                <w:szCs w:val="18"/>
                <w:lang w:val="sr-Latn-ME" w:eastAsia="en-GB"/>
              </w:rPr>
            </w:pPr>
            <w:r>
              <w:rPr>
                <w:rFonts w:ascii="Arial" w:hAnsi="Arial" w:cs="Arial"/>
                <w:b/>
                <w:bCs/>
                <w:sz w:val="18"/>
                <w:szCs w:val="18"/>
                <w:lang w:val="sr-Latn-ME"/>
              </w:rPr>
              <w:t>4. Analiza uticaja</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Na koga će i kako će najvjerovatnije uticati rješenja u propisu - nabrojati pozitivne i negativne uticaje, direktne i indirektne.</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Koje troškove će primjena propisa izazvati građanima i privredi (naročito malim i srednjim preduzećima)</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Da li pozitivne posljedice donošenja propisa opravdavaju troškove koje će on stvoriti,</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Da li se propisom podržava stvaranje novih privrednih subjekata na tržištu i tržišna konkurencija;</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Uključiti procjenu administrativnih opterećenja i biznis barijera.</w:t>
            </w:r>
          </w:p>
        </w:tc>
      </w:tr>
      <w:tr w:rsidR="00F66B1E" w:rsidTr="00FF439B">
        <w:trPr>
          <w:trHeight w:val="1415"/>
        </w:trPr>
        <w:tc>
          <w:tcPr>
            <w:tcW w:w="9440" w:type="dxa"/>
            <w:gridSpan w:val="2"/>
            <w:tcBorders>
              <w:top w:val="single" w:sz="8" w:space="0" w:color="4BACC6"/>
              <w:left w:val="single" w:sz="8" w:space="0" w:color="4BACC6"/>
              <w:bottom w:val="single" w:sz="8" w:space="0" w:color="4BACC6"/>
              <w:right w:val="single" w:sz="8" w:space="0" w:color="4BACC6"/>
            </w:tcBorders>
          </w:tcPr>
          <w:p w:rsidR="00654373" w:rsidRDefault="00654373" w:rsidP="00B254E9">
            <w:pPr>
              <w:spacing w:line="276" w:lineRule="auto"/>
              <w:jc w:val="both"/>
              <w:rPr>
                <w:rFonts w:ascii="Arial" w:hAnsi="Arial" w:cs="Arial"/>
                <w:bCs/>
                <w:sz w:val="20"/>
                <w:szCs w:val="20"/>
                <w:lang w:val="sr-Latn-ME"/>
              </w:rPr>
            </w:pPr>
          </w:p>
          <w:p w:rsidR="00B254E9" w:rsidRPr="00D60840" w:rsidRDefault="007728B0" w:rsidP="00B254E9">
            <w:pPr>
              <w:spacing w:line="276" w:lineRule="auto"/>
              <w:jc w:val="both"/>
              <w:rPr>
                <w:rFonts w:ascii="Arial" w:hAnsi="Arial" w:cs="Arial"/>
                <w:bCs/>
                <w:sz w:val="20"/>
                <w:szCs w:val="20"/>
                <w:lang w:val="fr-FR"/>
              </w:rPr>
            </w:pPr>
            <w:r>
              <w:rPr>
                <w:rFonts w:ascii="Arial" w:hAnsi="Arial" w:cs="Arial"/>
                <w:bCs/>
                <w:sz w:val="20"/>
                <w:szCs w:val="20"/>
                <w:lang w:val="sr-Latn-ME"/>
              </w:rPr>
              <w:t xml:space="preserve">          </w:t>
            </w:r>
            <w:r w:rsidR="006A6F43" w:rsidRPr="006A6F43">
              <w:rPr>
                <w:rFonts w:ascii="Arial" w:hAnsi="Arial" w:cs="Arial"/>
                <w:bCs/>
                <w:sz w:val="20"/>
                <w:szCs w:val="20"/>
                <w:lang w:val="sr-Latn-ME"/>
              </w:rPr>
              <w:t xml:space="preserve">Predložena </w:t>
            </w:r>
            <w:r w:rsidR="00F66B1E" w:rsidRPr="006A6F43">
              <w:rPr>
                <w:rFonts w:ascii="Arial" w:hAnsi="Arial" w:cs="Arial"/>
                <w:bCs/>
                <w:sz w:val="20"/>
                <w:szCs w:val="20"/>
                <w:lang w:val="sr-Latn-ME"/>
              </w:rPr>
              <w:t xml:space="preserve">rješenja </w:t>
            </w:r>
            <w:r w:rsidR="00F62751">
              <w:rPr>
                <w:rFonts w:ascii="Arial" w:hAnsi="Arial" w:cs="Arial"/>
                <w:bCs/>
                <w:sz w:val="20"/>
                <w:szCs w:val="20"/>
                <w:lang w:val="fr-FR"/>
              </w:rPr>
              <w:t xml:space="preserve"> pozitivno će uticati na </w:t>
            </w:r>
            <w:r w:rsidR="00FF439B">
              <w:rPr>
                <w:rFonts w:ascii="Arial" w:hAnsi="Arial" w:cs="Arial"/>
                <w:bCs/>
                <w:sz w:val="20"/>
                <w:szCs w:val="20"/>
                <w:lang w:val="fr-FR"/>
              </w:rPr>
              <w:t xml:space="preserve">građane </w:t>
            </w:r>
            <w:r w:rsidR="00F62751">
              <w:rPr>
                <w:rFonts w:ascii="Arial" w:hAnsi="Arial" w:cs="Arial"/>
                <w:bCs/>
                <w:sz w:val="20"/>
                <w:szCs w:val="20"/>
                <w:lang w:val="fr-FR"/>
              </w:rPr>
              <w:t xml:space="preserve">i </w:t>
            </w:r>
            <w:r w:rsidR="00F62751" w:rsidRPr="00D60840">
              <w:rPr>
                <w:rFonts w:ascii="Arial" w:hAnsi="Arial" w:cs="Arial"/>
                <w:bCs/>
                <w:sz w:val="20"/>
                <w:szCs w:val="20"/>
                <w:lang w:val="fr-FR"/>
              </w:rPr>
              <w:t xml:space="preserve">privredu i njima se </w:t>
            </w:r>
            <w:r w:rsidR="00F66B1E" w:rsidRPr="00D60840">
              <w:rPr>
                <w:rFonts w:ascii="Arial" w:hAnsi="Arial" w:cs="Arial"/>
                <w:bCs/>
                <w:sz w:val="20"/>
                <w:szCs w:val="20"/>
                <w:lang w:val="fr-FR"/>
              </w:rPr>
              <w:t>neće proizvesti dodatni</w:t>
            </w:r>
            <w:r w:rsidR="00FF439B" w:rsidRPr="00D60840">
              <w:rPr>
                <w:rFonts w:ascii="Arial" w:hAnsi="Arial" w:cs="Arial"/>
                <w:bCs/>
                <w:sz w:val="20"/>
                <w:szCs w:val="20"/>
                <w:lang w:val="fr-FR"/>
              </w:rPr>
              <w:t xml:space="preserve"> troškovi za </w:t>
            </w:r>
            <w:r w:rsidR="00F62751" w:rsidRPr="00D60840">
              <w:rPr>
                <w:rFonts w:ascii="Arial" w:hAnsi="Arial" w:cs="Arial"/>
                <w:bCs/>
                <w:sz w:val="20"/>
                <w:szCs w:val="20"/>
                <w:lang w:val="fr-FR"/>
              </w:rPr>
              <w:t>navedene subjekte</w:t>
            </w:r>
            <w:r w:rsidR="00D60840" w:rsidRPr="00D60840">
              <w:rPr>
                <w:rFonts w:ascii="Arial" w:hAnsi="Arial" w:cs="Arial"/>
                <w:bCs/>
                <w:sz w:val="20"/>
                <w:szCs w:val="20"/>
                <w:lang w:val="fr-FR"/>
              </w:rPr>
              <w:t xml:space="preserve">. Ovo iz razloga </w:t>
            </w:r>
            <w:r w:rsidR="00185317">
              <w:rPr>
                <w:rFonts w:ascii="Arial" w:hAnsi="Arial" w:cs="Arial"/>
                <w:bCs/>
                <w:sz w:val="20"/>
                <w:szCs w:val="20"/>
                <w:lang w:val="fr-FR"/>
              </w:rPr>
              <w:t>što</w:t>
            </w:r>
            <w:r w:rsidR="00D60840" w:rsidRPr="00D60840">
              <w:rPr>
                <w:rFonts w:ascii="Arial" w:hAnsi="Arial" w:cs="Arial"/>
                <w:bCs/>
                <w:sz w:val="20"/>
                <w:szCs w:val="20"/>
                <w:lang w:val="fr-FR"/>
              </w:rPr>
              <w:t xml:space="preserve"> građani i privreda za ovjeravanje </w:t>
            </w:r>
            <w:r w:rsidR="005647B0">
              <w:rPr>
                <w:rFonts w:ascii="Arial" w:hAnsi="Arial" w:cs="Arial"/>
                <w:bCs/>
                <w:sz w:val="20"/>
                <w:szCs w:val="20"/>
                <w:lang w:val="fr-FR"/>
              </w:rPr>
              <w:t xml:space="preserve">isprava </w:t>
            </w:r>
            <w:r w:rsidR="00D60840" w:rsidRPr="00D60840">
              <w:rPr>
                <w:rFonts w:ascii="Arial" w:hAnsi="Arial" w:cs="Arial"/>
                <w:bCs/>
                <w:sz w:val="20"/>
                <w:szCs w:val="20"/>
                <w:lang w:val="fr-FR"/>
              </w:rPr>
              <w:t xml:space="preserve">već plaćaju  </w:t>
            </w:r>
            <w:r>
              <w:rPr>
                <w:rFonts w:ascii="Arial" w:hAnsi="Arial" w:cs="Arial"/>
                <w:bCs/>
                <w:sz w:val="20"/>
                <w:szCs w:val="20"/>
                <w:lang w:val="fr-FR"/>
              </w:rPr>
              <w:t>propisanu taksu</w:t>
            </w:r>
            <w:r w:rsidR="00D60840" w:rsidRPr="00D60840">
              <w:rPr>
                <w:rFonts w:ascii="Arial" w:hAnsi="Arial" w:cs="Arial"/>
                <w:bCs/>
                <w:sz w:val="20"/>
                <w:szCs w:val="20"/>
                <w:lang w:val="fr-FR"/>
              </w:rPr>
              <w:t>.</w:t>
            </w:r>
          </w:p>
          <w:p w:rsidR="00B254E9" w:rsidRPr="00D60840" w:rsidRDefault="00B254E9" w:rsidP="00B254E9">
            <w:pPr>
              <w:spacing w:line="276" w:lineRule="auto"/>
              <w:jc w:val="both"/>
              <w:rPr>
                <w:rFonts w:ascii="Arial" w:hAnsi="Arial" w:cs="Arial"/>
                <w:bCs/>
                <w:sz w:val="20"/>
                <w:szCs w:val="20"/>
                <w:lang w:val="fr-FR"/>
              </w:rPr>
            </w:pPr>
          </w:p>
          <w:p w:rsidR="00B254E9" w:rsidRPr="00FF439B" w:rsidRDefault="00B254E9" w:rsidP="00B254E9">
            <w:pPr>
              <w:spacing w:line="276" w:lineRule="auto"/>
              <w:jc w:val="both"/>
              <w:rPr>
                <w:rFonts w:ascii="Arial" w:hAnsi="Arial" w:cs="Arial"/>
                <w:bCs/>
                <w:sz w:val="20"/>
                <w:szCs w:val="20"/>
                <w:lang w:val="fr-FR"/>
              </w:rPr>
            </w:pP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F66B1E" w:rsidRDefault="00F66B1E">
            <w:pPr>
              <w:autoSpaceDE w:val="0"/>
              <w:autoSpaceDN w:val="0"/>
              <w:adjustRightInd w:val="0"/>
              <w:spacing w:line="276" w:lineRule="auto"/>
              <w:rPr>
                <w:rFonts w:ascii="Arial" w:hAnsi="Arial" w:cs="Arial"/>
                <w:b/>
                <w:bCs/>
                <w:sz w:val="18"/>
                <w:szCs w:val="18"/>
                <w:lang w:val="sr-Latn-ME" w:eastAsia="en-GB"/>
              </w:rPr>
            </w:pPr>
            <w:r>
              <w:rPr>
                <w:rFonts w:ascii="Arial" w:hAnsi="Arial" w:cs="Arial"/>
                <w:b/>
                <w:bCs/>
                <w:sz w:val="18"/>
                <w:szCs w:val="18"/>
                <w:lang w:val="sr-Latn-ME"/>
              </w:rPr>
              <w:t>5. Procjena fiskalnog uticaja</w:t>
            </w:r>
          </w:p>
          <w:p w:rsidR="00F66B1E" w:rsidRDefault="00F66B1E" w:rsidP="00BD4A46">
            <w:pPr>
              <w:pStyle w:val="ListParagraph"/>
              <w:numPr>
                <w:ilvl w:val="0"/>
                <w:numId w:val="1"/>
              </w:numPr>
              <w:autoSpaceDE w:val="0"/>
              <w:autoSpaceDN w:val="0"/>
              <w:adjustRightInd w:val="0"/>
              <w:spacing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Da li je potrebno obezbjeđenje finansijskih sredstava iz budžeta Crne Gore za implementaciju propisa i u kom iznosu?;</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je obezbjeđenje finansijskih sredstava jednokratno, ili tokom određenog vremenskog perioda?  Obrazložiti;</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implementacijom propisa proizilaze međunarodne finansijske obaveze? Obrazložiti;</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su neophodna finansijska sredstva obezbijeđena u budžetu za tekuću fiskalnu godinu, odnosno da li su planirana u budžetu za narednu fiskanu godinu?;</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je usvajanjem propisa predviđeno donošenje podzakonskih akata iz kojih će proisteći finansijske obaveze?;</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će se implementacijom propisa ostvariti prihod za budžet Crne Gore?;</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Obrazložiti metodologiju koja je korišćenja prilikom obračuna finansijskih izdataka/prihoda;</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su postojali problemi u preciznom obračunu finansijskih izdataka/prihoda? Obrazložiti;</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su postojale sugestije Ministarstva finansija na nacrt/predlog propisa?;</w:t>
            </w:r>
          </w:p>
          <w:p w:rsidR="00F66B1E" w:rsidRDefault="00F66B1E" w:rsidP="00BD4A46">
            <w:pPr>
              <w:pStyle w:val="ListParagraph"/>
              <w:numPr>
                <w:ilvl w:val="0"/>
                <w:numId w:val="1"/>
              </w:numPr>
              <w:spacing w:line="276" w:lineRule="auto"/>
              <w:rPr>
                <w:rFonts w:ascii="Arial" w:hAnsi="Arial" w:cs="Arial"/>
                <w:b/>
                <w:bCs w:val="0"/>
                <w:sz w:val="18"/>
                <w:szCs w:val="18"/>
                <w:lang w:val="sr-Latn-ME"/>
              </w:rPr>
            </w:pPr>
            <w:r>
              <w:rPr>
                <w:rFonts w:ascii="Arial" w:hAnsi="Arial" w:cs="Arial"/>
                <w:b/>
                <w:bCs w:val="0"/>
                <w:sz w:val="18"/>
                <w:szCs w:val="18"/>
                <w:lang w:val="sr-Latn-ME"/>
              </w:rPr>
              <w:t>Da li su dobijene primjedbe implementirane u tekst propisa? Obrazložiti.</w:t>
            </w:r>
          </w:p>
        </w:tc>
      </w:tr>
      <w:tr w:rsidR="00F66B1E" w:rsidTr="00FF439B">
        <w:trPr>
          <w:trHeight w:val="771"/>
        </w:trPr>
        <w:tc>
          <w:tcPr>
            <w:tcW w:w="9440" w:type="dxa"/>
            <w:gridSpan w:val="2"/>
            <w:tcBorders>
              <w:top w:val="single" w:sz="8" w:space="0" w:color="4BACC6"/>
              <w:left w:val="single" w:sz="8" w:space="0" w:color="4BACC6"/>
              <w:bottom w:val="single" w:sz="8" w:space="0" w:color="4BACC6"/>
              <w:right w:val="single" w:sz="8" w:space="0" w:color="4BACC6"/>
            </w:tcBorders>
            <w:hideMark/>
          </w:tcPr>
          <w:p w:rsidR="00ED2000" w:rsidRDefault="00ED2000" w:rsidP="00F62751">
            <w:pPr>
              <w:spacing w:after="200" w:line="276" w:lineRule="auto"/>
              <w:jc w:val="both"/>
              <w:rPr>
                <w:rFonts w:ascii="Arial" w:hAnsi="Arial" w:cs="Arial"/>
                <w:sz w:val="20"/>
                <w:szCs w:val="20"/>
                <w:lang w:val="sr-Latn-ME"/>
              </w:rPr>
            </w:pPr>
          </w:p>
          <w:p w:rsidR="00F66B1E" w:rsidRPr="00ED2000" w:rsidRDefault="00ED2000" w:rsidP="00ED2000">
            <w:pPr>
              <w:spacing w:after="200" w:line="276" w:lineRule="auto"/>
              <w:jc w:val="both"/>
              <w:rPr>
                <w:rFonts w:ascii="Arial" w:hAnsi="Arial" w:cs="Arial"/>
                <w:sz w:val="20"/>
                <w:szCs w:val="20"/>
                <w:lang w:val="sr-Latn-ME"/>
              </w:rPr>
            </w:pPr>
            <w:r>
              <w:rPr>
                <w:rFonts w:ascii="Arial" w:hAnsi="Arial" w:cs="Arial"/>
                <w:sz w:val="20"/>
                <w:szCs w:val="20"/>
                <w:lang w:val="sr-Latn-ME"/>
              </w:rPr>
              <w:t xml:space="preserve">        </w:t>
            </w:r>
            <w:r w:rsidR="00F66B1E" w:rsidRPr="006A6F43">
              <w:rPr>
                <w:rFonts w:ascii="Arial" w:hAnsi="Arial" w:cs="Arial"/>
                <w:sz w:val="20"/>
                <w:szCs w:val="20"/>
                <w:lang w:val="sr-Latn-ME"/>
              </w:rPr>
              <w:t>Za implementaciju ovo</w:t>
            </w:r>
            <w:r w:rsidR="00FF439B">
              <w:rPr>
                <w:rFonts w:ascii="Arial" w:hAnsi="Arial" w:cs="Arial"/>
                <w:sz w:val="20"/>
                <w:szCs w:val="20"/>
                <w:lang w:val="sr-Latn-ME"/>
              </w:rPr>
              <w:t xml:space="preserve">g </w:t>
            </w:r>
            <w:r w:rsidR="00F62751">
              <w:rPr>
                <w:rFonts w:ascii="Arial" w:hAnsi="Arial" w:cs="Arial"/>
                <w:sz w:val="20"/>
                <w:szCs w:val="20"/>
                <w:lang w:val="sr-Latn-ME"/>
              </w:rPr>
              <w:t>zakona</w:t>
            </w:r>
            <w:r w:rsidR="00DD6023">
              <w:rPr>
                <w:rFonts w:ascii="Arial" w:hAnsi="Arial" w:cs="Arial"/>
                <w:sz w:val="20"/>
                <w:szCs w:val="20"/>
                <w:lang w:val="sr-Latn-ME"/>
              </w:rPr>
              <w:t xml:space="preserve"> nije potrebno </w:t>
            </w:r>
            <w:r>
              <w:rPr>
                <w:rFonts w:ascii="Arial" w:hAnsi="Arial" w:cs="Arial"/>
                <w:sz w:val="20"/>
                <w:szCs w:val="20"/>
                <w:lang w:val="sr-Latn-ME"/>
              </w:rPr>
              <w:t xml:space="preserve">obezbjeđenje finansijskih sredstva iz Budžeta Crne Gore. Implementacija ovog zakona neće prouzrokovati međunarodne finansijske obaveze, </w:t>
            </w:r>
            <w:r w:rsidR="00DD6023">
              <w:rPr>
                <w:rFonts w:ascii="Arial" w:hAnsi="Arial" w:cs="Arial"/>
                <w:sz w:val="20"/>
                <w:szCs w:val="20"/>
                <w:lang w:val="sr-Latn-ME"/>
              </w:rPr>
              <w:t xml:space="preserve">a nije predviđeno ni donošenje </w:t>
            </w:r>
            <w:r w:rsidR="00F66B1E" w:rsidRPr="006A6F43">
              <w:rPr>
                <w:rFonts w:ascii="Arial" w:hAnsi="Arial" w:cs="Arial"/>
                <w:sz w:val="20"/>
                <w:szCs w:val="20"/>
                <w:lang w:val="sr-Latn-ME"/>
              </w:rPr>
              <w:t>podzakonskih akata koji</w:t>
            </w:r>
            <w:r w:rsidR="00DD6023">
              <w:rPr>
                <w:rFonts w:ascii="Arial" w:hAnsi="Arial" w:cs="Arial"/>
                <w:sz w:val="20"/>
                <w:szCs w:val="20"/>
                <w:lang w:val="sr-Latn-ME"/>
              </w:rPr>
              <w:t xml:space="preserve"> bi proizveli dodatne troškove </w:t>
            </w:r>
            <w:r w:rsidR="00F66B1E" w:rsidRPr="006A6F43">
              <w:rPr>
                <w:rFonts w:ascii="Arial" w:hAnsi="Arial" w:cs="Arial"/>
                <w:sz w:val="20"/>
                <w:szCs w:val="20"/>
                <w:lang w:val="sr-Latn-ME"/>
              </w:rPr>
              <w:t>u Budžetu Crne Gore.</w:t>
            </w:r>
            <w:r>
              <w:rPr>
                <w:rFonts w:ascii="Arial" w:hAnsi="Arial" w:cs="Arial"/>
                <w:sz w:val="20"/>
                <w:szCs w:val="20"/>
                <w:lang w:val="sr-Latn-ME"/>
              </w:rPr>
              <w:t xml:space="preserve"> Imajući u vidu da je Zakon o legalizaciji isprava u međunarodnom prometu („Službeni list SFRJ“, broj 6/73) u primjeni već duži niz godina (45 godina), implementacijom novih zakonskih rješenja koja u bitnom ne odstupaju od sada važećih ne očekuje se ostvarivanje dodatnih prihoda koje se već ne ostvaruju primjenom sada važećeg zakona koji uređuje ovu materiju.</w:t>
            </w: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F66B1E" w:rsidRDefault="00F66B1E">
            <w:pPr>
              <w:autoSpaceDE w:val="0"/>
              <w:autoSpaceDN w:val="0"/>
              <w:adjustRightInd w:val="0"/>
              <w:spacing w:line="276" w:lineRule="auto"/>
              <w:rPr>
                <w:rFonts w:ascii="Arial" w:hAnsi="Arial" w:cs="Arial"/>
                <w:b/>
                <w:bCs/>
                <w:sz w:val="18"/>
                <w:szCs w:val="18"/>
                <w:lang w:val="sr-Latn-ME" w:eastAsia="en-GB"/>
              </w:rPr>
            </w:pPr>
            <w:r>
              <w:rPr>
                <w:rFonts w:ascii="Arial" w:hAnsi="Arial" w:cs="Arial"/>
                <w:b/>
                <w:bCs/>
                <w:sz w:val="18"/>
                <w:szCs w:val="18"/>
                <w:lang w:val="sr-Latn-ME"/>
              </w:rPr>
              <w:t>6. Konsultacije zainteresovanih strana</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Naznačiti da li je korišćena eksterna ekspertiza i ako da, kako;</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Naznačiti koje su grupe zainteresovanih strana konsultovane, u kojoj fazi RIA procesa i kako (javne ili ciljane konsultacije);</w:t>
            </w:r>
          </w:p>
          <w:p w:rsidR="00F66B1E" w:rsidRDefault="00F66B1E" w:rsidP="00BD4A46">
            <w:pPr>
              <w:pStyle w:val="ListParagraph"/>
              <w:numPr>
                <w:ilvl w:val="0"/>
                <w:numId w:val="1"/>
              </w:numPr>
              <w:autoSpaceDE w:val="0"/>
              <w:autoSpaceDN w:val="0"/>
              <w:adjustRightInd w:val="0"/>
              <w:spacing w:line="276" w:lineRule="auto"/>
              <w:contextualSpacing/>
              <w:rPr>
                <w:rFonts w:ascii="Arial" w:hAnsi="Arial" w:cs="Arial"/>
                <w:b/>
                <w:bCs w:val="0"/>
                <w:sz w:val="18"/>
                <w:szCs w:val="18"/>
                <w:lang w:val="sr-Latn-ME"/>
              </w:rPr>
            </w:pPr>
            <w:r>
              <w:rPr>
                <w:rFonts w:ascii="Arial" w:hAnsi="Arial" w:cs="Arial"/>
                <w:b/>
                <w:bCs w:val="0"/>
                <w:sz w:val="18"/>
                <w:szCs w:val="18"/>
                <w:lang w:val="sr-Latn-ME"/>
              </w:rPr>
              <w:t>Naznačiti glavne rezultate konsultacija, i koji su predlozi i sugestije zainteresovanih strana prihvaćeni odnosno nijesu prihvaćeni, Obrazložiti</w:t>
            </w:r>
          </w:p>
        </w:tc>
      </w:tr>
      <w:tr w:rsidR="00F66B1E" w:rsidTr="00FF439B">
        <w:trPr>
          <w:trHeight w:val="4115"/>
        </w:trPr>
        <w:tc>
          <w:tcPr>
            <w:tcW w:w="9440" w:type="dxa"/>
            <w:gridSpan w:val="2"/>
            <w:tcBorders>
              <w:top w:val="single" w:sz="8" w:space="0" w:color="4BACC6"/>
              <w:left w:val="single" w:sz="8" w:space="0" w:color="4BACC6"/>
              <w:bottom w:val="single" w:sz="8" w:space="0" w:color="4BACC6"/>
              <w:right w:val="single" w:sz="8" w:space="0" w:color="4BACC6"/>
            </w:tcBorders>
          </w:tcPr>
          <w:p w:rsidR="00012863" w:rsidRDefault="00012863" w:rsidP="00FF439B">
            <w:pPr>
              <w:spacing w:line="276" w:lineRule="auto"/>
              <w:jc w:val="both"/>
              <w:rPr>
                <w:rFonts w:ascii="Arial" w:eastAsiaTheme="minorEastAsia" w:hAnsi="Arial" w:cs="Arial"/>
                <w:bCs/>
                <w:color w:val="000000"/>
                <w:sz w:val="20"/>
                <w:szCs w:val="20"/>
                <w:lang w:val="sr-Latn-ME"/>
              </w:rPr>
            </w:pPr>
          </w:p>
          <w:p w:rsidR="00ED2000" w:rsidRDefault="00ED2000" w:rsidP="00FF439B">
            <w:pPr>
              <w:spacing w:line="276" w:lineRule="auto"/>
              <w:jc w:val="both"/>
              <w:rPr>
                <w:rFonts w:ascii="Arial" w:eastAsiaTheme="minorEastAsia" w:hAnsi="Arial" w:cs="Arial"/>
                <w:bCs/>
                <w:color w:val="000000"/>
                <w:sz w:val="20"/>
                <w:szCs w:val="20"/>
                <w:lang w:val="sr-Latn-ME"/>
              </w:rPr>
            </w:pPr>
            <w:r>
              <w:rPr>
                <w:rFonts w:ascii="Arial" w:eastAsiaTheme="minorEastAsia" w:hAnsi="Arial" w:cs="Arial"/>
                <w:bCs/>
                <w:color w:val="000000"/>
                <w:sz w:val="20"/>
                <w:szCs w:val="20"/>
                <w:lang w:val="sr-Latn-ME"/>
              </w:rPr>
              <w:t xml:space="preserve">           </w:t>
            </w:r>
          </w:p>
          <w:p w:rsidR="00F66B1E" w:rsidRDefault="00ED2000" w:rsidP="00FF439B">
            <w:pPr>
              <w:spacing w:line="276" w:lineRule="auto"/>
              <w:jc w:val="both"/>
              <w:rPr>
                <w:rFonts w:ascii="Arial" w:eastAsiaTheme="minorEastAsia" w:hAnsi="Arial" w:cs="Arial"/>
                <w:bCs/>
                <w:color w:val="000000"/>
                <w:sz w:val="20"/>
                <w:szCs w:val="20"/>
                <w:lang w:val="sr-Latn-ME"/>
              </w:rPr>
            </w:pPr>
            <w:r>
              <w:rPr>
                <w:rFonts w:ascii="Arial" w:eastAsiaTheme="minorEastAsia" w:hAnsi="Arial" w:cs="Arial"/>
                <w:bCs/>
                <w:color w:val="000000"/>
                <w:sz w:val="20"/>
                <w:szCs w:val="20"/>
                <w:lang w:val="sr-Latn-ME"/>
              </w:rPr>
              <w:t xml:space="preserve">           </w:t>
            </w:r>
            <w:r w:rsidR="00FF439B" w:rsidRPr="006A6F43">
              <w:rPr>
                <w:rFonts w:ascii="Arial" w:eastAsiaTheme="minorEastAsia" w:hAnsi="Arial" w:cs="Arial"/>
                <w:bCs/>
                <w:color w:val="000000"/>
                <w:sz w:val="20"/>
                <w:szCs w:val="20"/>
                <w:lang w:val="sr-Latn-ME"/>
              </w:rPr>
              <w:t>U izradi ovog propisa nije bilo neophodno koristiti eksternu ekspertizu</w:t>
            </w:r>
            <w:r>
              <w:rPr>
                <w:rFonts w:ascii="Arial" w:eastAsiaTheme="minorEastAsia" w:hAnsi="Arial" w:cs="Arial"/>
                <w:bCs/>
                <w:color w:val="000000"/>
                <w:sz w:val="20"/>
                <w:szCs w:val="20"/>
                <w:lang w:val="sr-Latn-ME"/>
              </w:rPr>
              <w:t xml:space="preserve"> iz kojeg razloga ista nije bila ni korišćena</w:t>
            </w:r>
            <w:r w:rsidR="00FF439B" w:rsidRPr="006A6F43">
              <w:rPr>
                <w:rFonts w:ascii="Arial" w:eastAsiaTheme="minorEastAsia" w:hAnsi="Arial" w:cs="Arial"/>
                <w:bCs/>
                <w:color w:val="000000"/>
                <w:sz w:val="20"/>
                <w:szCs w:val="20"/>
                <w:lang w:val="sr-Latn-ME"/>
              </w:rPr>
              <w:t xml:space="preserve">. </w:t>
            </w:r>
            <w:r>
              <w:rPr>
                <w:rFonts w:ascii="Arial" w:eastAsiaTheme="minorEastAsia" w:hAnsi="Arial" w:cs="Arial"/>
                <w:bCs/>
                <w:color w:val="000000"/>
                <w:sz w:val="20"/>
                <w:szCs w:val="20"/>
                <w:lang w:val="sr-Latn-ME"/>
              </w:rPr>
              <w:t xml:space="preserve">Za izradu ovog zakona formirana je radna grupa koju čine predstavnici iz reda  </w:t>
            </w:r>
            <w:r w:rsidR="00FF08B8">
              <w:rPr>
                <w:rFonts w:ascii="Arial" w:eastAsiaTheme="minorEastAsia" w:hAnsi="Arial" w:cs="Arial"/>
                <w:bCs/>
                <w:color w:val="000000"/>
                <w:sz w:val="20"/>
                <w:szCs w:val="20"/>
                <w:lang w:val="sr-Latn-ME"/>
              </w:rPr>
              <w:t xml:space="preserve">sudija, </w:t>
            </w:r>
            <w:r>
              <w:rPr>
                <w:rFonts w:ascii="Arial" w:eastAsiaTheme="minorEastAsia" w:hAnsi="Arial" w:cs="Arial"/>
                <w:bCs/>
                <w:color w:val="000000"/>
                <w:sz w:val="20"/>
                <w:szCs w:val="20"/>
                <w:lang w:val="sr-Latn-ME"/>
              </w:rPr>
              <w:t>advokata i M</w:t>
            </w:r>
            <w:r w:rsidR="00FF08B8">
              <w:rPr>
                <w:rFonts w:ascii="Arial" w:eastAsiaTheme="minorEastAsia" w:hAnsi="Arial" w:cs="Arial"/>
                <w:bCs/>
                <w:color w:val="000000"/>
                <w:sz w:val="20"/>
                <w:szCs w:val="20"/>
                <w:lang w:val="sr-Latn-ME"/>
              </w:rPr>
              <w:t>inistarstva pravde.</w:t>
            </w:r>
            <w:r w:rsidR="003C7663">
              <w:rPr>
                <w:rFonts w:ascii="Arial" w:eastAsiaTheme="minorEastAsia" w:hAnsi="Arial" w:cs="Arial"/>
                <w:bCs/>
                <w:color w:val="000000"/>
                <w:sz w:val="20"/>
                <w:szCs w:val="20"/>
                <w:lang w:val="sr-Latn-ME"/>
              </w:rPr>
              <w:t xml:space="preserve"> </w:t>
            </w:r>
            <w:r w:rsidR="00565537">
              <w:rPr>
                <w:rFonts w:ascii="Arial" w:eastAsiaTheme="minorEastAsia" w:hAnsi="Arial" w:cs="Arial"/>
                <w:bCs/>
                <w:color w:val="000000"/>
                <w:sz w:val="20"/>
                <w:szCs w:val="20"/>
                <w:lang w:val="sr-Latn-ME"/>
              </w:rPr>
              <w:t>Shodno Uredbi o izboru predstavnika nevladinih organizacija u radna tijela organa državne uprave i spr</w:t>
            </w:r>
            <w:r w:rsidR="005333F4">
              <w:rPr>
                <w:rFonts w:ascii="Arial" w:eastAsiaTheme="minorEastAsia" w:hAnsi="Arial" w:cs="Arial"/>
                <w:bCs/>
                <w:color w:val="000000"/>
                <w:sz w:val="20"/>
                <w:szCs w:val="20"/>
                <w:lang w:val="sr-Latn-ME"/>
              </w:rPr>
              <w:t xml:space="preserve">ovođenju javne </w:t>
            </w:r>
            <w:r>
              <w:rPr>
                <w:rFonts w:ascii="Arial" w:eastAsiaTheme="minorEastAsia" w:hAnsi="Arial" w:cs="Arial"/>
                <w:bCs/>
                <w:color w:val="000000"/>
                <w:sz w:val="20"/>
                <w:szCs w:val="20"/>
                <w:lang w:val="sr-Latn-ME"/>
              </w:rPr>
              <w:t>rasprave</w:t>
            </w:r>
            <w:r w:rsidR="005333F4">
              <w:rPr>
                <w:rFonts w:ascii="Arial" w:eastAsiaTheme="minorEastAsia" w:hAnsi="Arial" w:cs="Arial"/>
                <w:bCs/>
                <w:color w:val="000000"/>
                <w:sz w:val="20"/>
                <w:szCs w:val="20"/>
                <w:lang w:val="sr-Latn-ME"/>
              </w:rPr>
              <w:t xml:space="preserve"> u pripremi</w:t>
            </w:r>
            <w:r w:rsidR="00290CD4">
              <w:rPr>
                <w:rFonts w:ascii="Arial" w:eastAsiaTheme="minorEastAsia" w:hAnsi="Arial" w:cs="Arial"/>
                <w:bCs/>
                <w:color w:val="000000"/>
                <w:sz w:val="20"/>
                <w:szCs w:val="20"/>
                <w:lang w:val="sr-Latn-ME"/>
              </w:rPr>
              <w:t xml:space="preserve"> zakona i strategija b</w:t>
            </w:r>
            <w:r w:rsidR="00FF439B" w:rsidRPr="006A6F43">
              <w:rPr>
                <w:rFonts w:ascii="Arial" w:eastAsiaTheme="minorEastAsia" w:hAnsi="Arial" w:cs="Arial"/>
                <w:bCs/>
                <w:color w:val="000000"/>
                <w:sz w:val="20"/>
                <w:szCs w:val="20"/>
                <w:lang w:val="sr-Latn-ME"/>
              </w:rPr>
              <w:t>io je upućen javni poziv za konsult</w:t>
            </w:r>
            <w:r>
              <w:rPr>
                <w:rFonts w:ascii="Arial" w:eastAsiaTheme="minorEastAsia" w:hAnsi="Arial" w:cs="Arial"/>
                <w:bCs/>
                <w:color w:val="000000"/>
                <w:sz w:val="20"/>
                <w:szCs w:val="20"/>
                <w:lang w:val="sr-Latn-ME"/>
              </w:rPr>
              <w:t>ovanje zainteresovanoj javnosti</w:t>
            </w:r>
            <w:r w:rsidR="00FF439B" w:rsidRPr="006A6F43">
              <w:rPr>
                <w:rFonts w:ascii="Arial" w:eastAsiaTheme="minorEastAsia" w:hAnsi="Arial" w:cs="Arial"/>
                <w:bCs/>
                <w:color w:val="000000"/>
                <w:sz w:val="20"/>
                <w:szCs w:val="20"/>
                <w:lang w:val="sr-Latn-ME"/>
              </w:rPr>
              <w:t xml:space="preserve"> političkim i drugim organizacijama i nevladinim organizacija</w:t>
            </w:r>
            <w:r w:rsidR="00DD6023">
              <w:rPr>
                <w:rFonts w:ascii="Arial" w:eastAsiaTheme="minorEastAsia" w:hAnsi="Arial" w:cs="Arial"/>
                <w:bCs/>
                <w:color w:val="000000"/>
                <w:sz w:val="20"/>
                <w:szCs w:val="20"/>
                <w:lang w:val="sr-Latn-ME"/>
              </w:rPr>
              <w:t>ma, prije početka izrade zakona</w:t>
            </w:r>
            <w:r w:rsidR="00012863">
              <w:rPr>
                <w:rFonts w:ascii="Arial" w:eastAsiaTheme="minorEastAsia" w:hAnsi="Arial" w:cs="Arial"/>
                <w:bCs/>
                <w:color w:val="000000"/>
                <w:sz w:val="20"/>
                <w:szCs w:val="20"/>
                <w:lang w:val="sr-Latn-ME"/>
              </w:rPr>
              <w:t>.</w:t>
            </w:r>
            <w:r w:rsidR="00FF08B8">
              <w:rPr>
                <w:rFonts w:ascii="Arial" w:eastAsiaTheme="minorEastAsia" w:hAnsi="Arial" w:cs="Arial"/>
                <w:bCs/>
                <w:color w:val="000000"/>
                <w:sz w:val="20"/>
                <w:szCs w:val="20"/>
                <w:lang w:val="sr-Latn-ME"/>
              </w:rPr>
              <w:t xml:space="preserve"> U predviđenom roku</w:t>
            </w:r>
            <w:r w:rsidR="003C7663">
              <w:rPr>
                <w:rFonts w:ascii="Arial" w:eastAsiaTheme="minorEastAsia" w:hAnsi="Arial" w:cs="Arial"/>
                <w:bCs/>
                <w:color w:val="000000"/>
                <w:sz w:val="20"/>
                <w:szCs w:val="20"/>
                <w:lang w:val="sr-Latn-ME"/>
              </w:rPr>
              <w:t xml:space="preserve"> nije bilo prijavljenih kandidata za člana radne grupe iz reda NVO</w:t>
            </w:r>
            <w:r w:rsidR="00290CD4">
              <w:rPr>
                <w:rFonts w:ascii="Arial" w:eastAsiaTheme="minorEastAsia" w:hAnsi="Arial" w:cs="Arial"/>
                <w:bCs/>
                <w:color w:val="000000"/>
                <w:sz w:val="20"/>
                <w:szCs w:val="20"/>
                <w:lang w:val="sr-Latn-ME"/>
              </w:rPr>
              <w:t xml:space="preserve">, </w:t>
            </w:r>
            <w:r w:rsidR="001D7C89">
              <w:rPr>
                <w:rFonts w:ascii="Arial" w:eastAsiaTheme="minorEastAsia" w:hAnsi="Arial" w:cs="Arial"/>
                <w:bCs/>
                <w:color w:val="000000"/>
                <w:sz w:val="20"/>
                <w:szCs w:val="20"/>
                <w:lang w:val="sr-Latn-ME"/>
              </w:rPr>
              <w:t>kao ni</w:t>
            </w:r>
            <w:r w:rsidR="00290CD4">
              <w:rPr>
                <w:rFonts w:ascii="Arial" w:eastAsiaTheme="minorEastAsia" w:hAnsi="Arial" w:cs="Arial"/>
                <w:bCs/>
                <w:color w:val="000000"/>
                <w:sz w:val="20"/>
                <w:szCs w:val="20"/>
                <w:lang w:val="sr-Latn-ME"/>
              </w:rPr>
              <w:t xml:space="preserve"> predloženih su</w:t>
            </w:r>
            <w:r w:rsidR="001D7C89">
              <w:rPr>
                <w:rFonts w:ascii="Arial" w:eastAsiaTheme="minorEastAsia" w:hAnsi="Arial" w:cs="Arial"/>
                <w:bCs/>
                <w:color w:val="000000"/>
                <w:sz w:val="20"/>
                <w:szCs w:val="20"/>
                <w:lang w:val="sr-Latn-ME"/>
              </w:rPr>
              <w:t xml:space="preserve">gestija </w:t>
            </w:r>
            <w:r w:rsidR="00912BE8">
              <w:rPr>
                <w:rFonts w:ascii="Arial" w:eastAsiaTheme="minorEastAsia" w:hAnsi="Arial" w:cs="Arial"/>
                <w:bCs/>
                <w:color w:val="000000"/>
                <w:sz w:val="20"/>
                <w:szCs w:val="20"/>
                <w:lang w:val="sr-Latn-ME"/>
              </w:rPr>
              <w:t xml:space="preserve">za </w:t>
            </w:r>
            <w:r w:rsidR="001D7C89">
              <w:rPr>
                <w:rFonts w:ascii="Arial" w:eastAsiaTheme="minorEastAsia" w:hAnsi="Arial" w:cs="Arial"/>
                <w:bCs/>
                <w:color w:val="000000"/>
                <w:sz w:val="20"/>
                <w:szCs w:val="20"/>
                <w:lang w:val="sr-Latn-ME"/>
              </w:rPr>
              <w:t xml:space="preserve"> </w:t>
            </w:r>
            <w:r w:rsidR="00912BE8">
              <w:rPr>
                <w:rFonts w:ascii="Arial" w:eastAsiaTheme="minorEastAsia" w:hAnsi="Arial" w:cs="Arial"/>
                <w:bCs/>
                <w:color w:val="000000"/>
                <w:sz w:val="20"/>
                <w:szCs w:val="20"/>
                <w:lang w:val="sr-Latn-ME"/>
              </w:rPr>
              <w:t>izradu ovog</w:t>
            </w:r>
            <w:r w:rsidR="001D7C89">
              <w:rPr>
                <w:rFonts w:ascii="Arial" w:eastAsiaTheme="minorEastAsia" w:hAnsi="Arial" w:cs="Arial"/>
                <w:bCs/>
                <w:color w:val="000000"/>
                <w:sz w:val="20"/>
                <w:szCs w:val="20"/>
                <w:lang w:val="sr-Latn-ME"/>
              </w:rPr>
              <w:t xml:space="preserve"> zakona.</w:t>
            </w:r>
          </w:p>
          <w:p w:rsidR="00012863" w:rsidRPr="00012863" w:rsidRDefault="00012863" w:rsidP="00FF439B">
            <w:pPr>
              <w:spacing w:line="276" w:lineRule="auto"/>
              <w:jc w:val="both"/>
              <w:rPr>
                <w:rFonts w:ascii="Arial" w:eastAsiaTheme="minorEastAsia" w:hAnsi="Arial" w:cs="Arial"/>
                <w:bCs/>
                <w:color w:val="000000"/>
                <w:sz w:val="20"/>
                <w:szCs w:val="20"/>
                <w:lang w:val="sr-Latn-ME"/>
              </w:rPr>
            </w:pPr>
          </w:p>
        </w:tc>
      </w:tr>
      <w:tr w:rsidR="00F66B1E" w:rsidTr="00D2742D">
        <w:trPr>
          <w:trHeight w:val="1820"/>
        </w:trPr>
        <w:tc>
          <w:tcPr>
            <w:tcW w:w="9440" w:type="dxa"/>
            <w:gridSpan w:val="2"/>
            <w:tcBorders>
              <w:top w:val="single" w:sz="8" w:space="0" w:color="4BACC6"/>
              <w:left w:val="single" w:sz="8" w:space="0" w:color="4BACC6"/>
              <w:bottom w:val="single" w:sz="8" w:space="0" w:color="4BACC6"/>
              <w:right w:val="single" w:sz="8" w:space="0" w:color="4BACC6"/>
            </w:tcBorders>
            <w:shd w:val="clear" w:color="auto" w:fill="D2EAF1"/>
            <w:hideMark/>
          </w:tcPr>
          <w:p w:rsidR="00FF439B" w:rsidRDefault="00FF439B" w:rsidP="00FF439B">
            <w:pPr>
              <w:autoSpaceDE w:val="0"/>
              <w:autoSpaceDN w:val="0"/>
              <w:adjustRightInd w:val="0"/>
              <w:spacing w:line="276" w:lineRule="auto"/>
              <w:rPr>
                <w:rFonts w:ascii="Arial" w:hAnsi="Arial" w:cs="Arial"/>
                <w:b/>
                <w:bCs/>
                <w:sz w:val="18"/>
                <w:szCs w:val="18"/>
                <w:lang w:val="sr-Latn-ME" w:eastAsia="en-GB"/>
              </w:rPr>
            </w:pPr>
            <w:r>
              <w:rPr>
                <w:rFonts w:ascii="Arial" w:hAnsi="Arial" w:cs="Arial"/>
                <w:b/>
                <w:bCs/>
                <w:sz w:val="18"/>
                <w:szCs w:val="18"/>
                <w:lang w:val="sr-Latn-ME"/>
              </w:rPr>
              <w:lastRenderedPageBreak/>
              <w:t>7: Monitoring i evaluacija</w:t>
            </w:r>
          </w:p>
          <w:p w:rsidR="00FF439B" w:rsidRDefault="00FF439B" w:rsidP="00FF439B">
            <w:pPr>
              <w:pStyle w:val="ListParagraph"/>
              <w:numPr>
                <w:ilvl w:val="0"/>
                <w:numId w:val="1"/>
              </w:numPr>
              <w:autoSpaceDE w:val="0"/>
              <w:autoSpaceDN w:val="0"/>
              <w:adjustRightInd w:val="0"/>
              <w:spacing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 xml:space="preserve">Koje su potencijalne prepreke za implementaciju propisa? </w:t>
            </w:r>
          </w:p>
          <w:p w:rsidR="00FF439B" w:rsidRPr="00D2742D" w:rsidRDefault="00FF439B" w:rsidP="00D2742D">
            <w:pPr>
              <w:pStyle w:val="ListParagraph"/>
              <w:numPr>
                <w:ilvl w:val="0"/>
                <w:numId w:val="1"/>
              </w:numPr>
              <w:autoSpaceDE w:val="0"/>
              <w:autoSpaceDN w:val="0"/>
              <w:adjustRightInd w:val="0"/>
              <w:spacing w:line="276" w:lineRule="auto"/>
              <w:contextualSpacing/>
              <w:rPr>
                <w:rFonts w:ascii="Arial" w:hAnsi="Arial" w:cs="Arial"/>
                <w:b/>
                <w:sz w:val="18"/>
                <w:szCs w:val="18"/>
                <w:lang w:val="sr-Latn-ME"/>
              </w:rPr>
            </w:pPr>
            <w:r w:rsidRPr="00D2742D">
              <w:rPr>
                <w:rFonts w:ascii="Arial" w:hAnsi="Arial" w:cs="Arial"/>
                <w:b/>
                <w:sz w:val="18"/>
                <w:szCs w:val="18"/>
                <w:lang w:val="sr-Latn-ME"/>
              </w:rPr>
              <w:t>Koje će mjere biti preduzete tokom primjene propisa da bi se ispunili ciljevi?</w:t>
            </w:r>
          </w:p>
          <w:p w:rsidR="00FF439B" w:rsidRDefault="00FF439B" w:rsidP="00FF439B">
            <w:pPr>
              <w:pStyle w:val="ListParagraph"/>
              <w:numPr>
                <w:ilvl w:val="0"/>
                <w:numId w:val="1"/>
              </w:numPr>
              <w:autoSpaceDE w:val="0"/>
              <w:autoSpaceDN w:val="0"/>
              <w:adjustRightInd w:val="0"/>
              <w:spacing w:line="276" w:lineRule="auto"/>
              <w:contextualSpacing/>
              <w:jc w:val="left"/>
              <w:rPr>
                <w:rFonts w:ascii="Arial" w:hAnsi="Arial" w:cs="Arial"/>
                <w:b/>
                <w:bCs w:val="0"/>
                <w:sz w:val="18"/>
                <w:szCs w:val="18"/>
                <w:lang w:val="sr-Latn-ME"/>
              </w:rPr>
            </w:pPr>
            <w:r>
              <w:rPr>
                <w:rFonts w:ascii="Arial" w:hAnsi="Arial" w:cs="Arial"/>
                <w:b/>
                <w:bCs w:val="0"/>
                <w:sz w:val="18"/>
                <w:szCs w:val="18"/>
                <w:lang w:val="sr-Latn-ME"/>
              </w:rPr>
              <w:t>Koji su glavni indikatori prema kojima će se mjeriti ispunjenje ciljeva?</w:t>
            </w:r>
          </w:p>
          <w:p w:rsidR="00FF439B" w:rsidRPr="00D2742D" w:rsidRDefault="00FF439B" w:rsidP="00D2742D">
            <w:pPr>
              <w:pStyle w:val="ListParagraph"/>
              <w:numPr>
                <w:ilvl w:val="0"/>
                <w:numId w:val="1"/>
              </w:numPr>
              <w:autoSpaceDE w:val="0"/>
              <w:autoSpaceDN w:val="0"/>
              <w:adjustRightInd w:val="0"/>
              <w:spacing w:line="276" w:lineRule="auto"/>
              <w:rPr>
                <w:rFonts w:ascii="Arial" w:hAnsi="Arial" w:cs="Arial"/>
                <w:b/>
                <w:sz w:val="18"/>
                <w:szCs w:val="18"/>
                <w:lang w:val="sr-Latn-ME"/>
              </w:rPr>
            </w:pPr>
            <w:r w:rsidRPr="00D2742D">
              <w:rPr>
                <w:rFonts w:ascii="Arial" w:hAnsi="Arial" w:cs="Arial"/>
                <w:b/>
                <w:sz w:val="18"/>
                <w:szCs w:val="18"/>
                <w:lang w:val="sr-Latn-ME"/>
              </w:rPr>
              <w:t>Ko će biti zadužen za sprovođenje monitoringa i evaluacije primjene propisa?</w:t>
            </w:r>
          </w:p>
          <w:p w:rsidR="00FF439B" w:rsidRDefault="00FF439B" w:rsidP="00FF439B">
            <w:pPr>
              <w:autoSpaceDE w:val="0"/>
              <w:autoSpaceDN w:val="0"/>
              <w:adjustRightInd w:val="0"/>
              <w:spacing w:line="276" w:lineRule="auto"/>
              <w:rPr>
                <w:rFonts w:ascii="Arial" w:hAnsi="Arial" w:cs="Arial"/>
                <w:b/>
                <w:sz w:val="18"/>
                <w:szCs w:val="18"/>
                <w:lang w:val="sr-Latn-ME"/>
              </w:rPr>
            </w:pPr>
          </w:p>
          <w:p w:rsidR="00FF439B" w:rsidRPr="00FF439B" w:rsidRDefault="00FF439B" w:rsidP="00FF439B">
            <w:pPr>
              <w:autoSpaceDE w:val="0"/>
              <w:autoSpaceDN w:val="0"/>
              <w:adjustRightInd w:val="0"/>
              <w:spacing w:line="276" w:lineRule="auto"/>
              <w:rPr>
                <w:rFonts w:ascii="Arial" w:hAnsi="Arial" w:cs="Arial"/>
                <w:b/>
                <w:sz w:val="18"/>
                <w:szCs w:val="18"/>
                <w:lang w:val="sr-Latn-ME"/>
              </w:rPr>
            </w:pPr>
          </w:p>
        </w:tc>
      </w:tr>
      <w:tr w:rsidR="00F66B1E" w:rsidTr="00FF439B">
        <w:trPr>
          <w:trHeight w:val="140"/>
        </w:trPr>
        <w:tc>
          <w:tcPr>
            <w:tcW w:w="9440" w:type="dxa"/>
            <w:gridSpan w:val="2"/>
            <w:tcBorders>
              <w:top w:val="single" w:sz="8" w:space="0" w:color="4BACC6"/>
              <w:left w:val="single" w:sz="8" w:space="0" w:color="4BACC6"/>
              <w:bottom w:val="single" w:sz="8" w:space="0" w:color="4BACC6"/>
              <w:right w:val="single" w:sz="8" w:space="0" w:color="4BACC6"/>
            </w:tcBorders>
          </w:tcPr>
          <w:p w:rsidR="00912BE8" w:rsidRDefault="00912BE8">
            <w:pPr>
              <w:spacing w:line="276" w:lineRule="auto"/>
              <w:jc w:val="both"/>
              <w:rPr>
                <w:rFonts w:ascii="Arial" w:hAnsi="Arial" w:cs="Arial"/>
                <w:bCs/>
                <w:sz w:val="20"/>
                <w:szCs w:val="20"/>
                <w:lang w:val="sr-Latn-ME"/>
              </w:rPr>
            </w:pPr>
          </w:p>
          <w:p w:rsidR="005B5789" w:rsidRDefault="00912BE8" w:rsidP="005B5789">
            <w:pPr>
              <w:spacing w:line="276" w:lineRule="auto"/>
              <w:jc w:val="both"/>
              <w:rPr>
                <w:rFonts w:ascii="Arial" w:hAnsi="Arial" w:cs="Arial"/>
                <w:bCs/>
                <w:sz w:val="20"/>
                <w:szCs w:val="20"/>
                <w:lang w:val="sr-Latn-ME"/>
              </w:rPr>
            </w:pPr>
            <w:r>
              <w:rPr>
                <w:rFonts w:ascii="Arial" w:hAnsi="Arial" w:cs="Arial"/>
                <w:bCs/>
                <w:sz w:val="20"/>
                <w:szCs w:val="20"/>
                <w:lang w:val="sr-Latn-ME"/>
              </w:rPr>
              <w:t xml:space="preserve">      </w:t>
            </w:r>
            <w:r w:rsidR="00F66B1E" w:rsidRPr="00DD6023">
              <w:rPr>
                <w:rFonts w:ascii="Arial" w:hAnsi="Arial" w:cs="Arial"/>
                <w:bCs/>
                <w:sz w:val="20"/>
                <w:szCs w:val="20"/>
                <w:lang w:val="sr-Latn-ME"/>
              </w:rPr>
              <w:t xml:space="preserve">Nema potencijalnih prepreka za implementaciju ovog </w:t>
            </w:r>
            <w:r w:rsidR="005B5789">
              <w:rPr>
                <w:rFonts w:ascii="Arial" w:hAnsi="Arial" w:cs="Arial"/>
                <w:bCs/>
                <w:sz w:val="20"/>
                <w:szCs w:val="20"/>
                <w:lang w:val="sr-Latn-ME"/>
              </w:rPr>
              <w:t>zakona</w:t>
            </w:r>
            <w:r w:rsidR="00F66B1E" w:rsidRPr="00DD6023">
              <w:rPr>
                <w:rFonts w:ascii="Arial" w:hAnsi="Arial" w:cs="Arial"/>
                <w:bCs/>
                <w:sz w:val="20"/>
                <w:szCs w:val="20"/>
                <w:lang w:val="sr-Latn-ME"/>
              </w:rPr>
              <w:t>.</w:t>
            </w:r>
          </w:p>
          <w:p w:rsidR="00F66B1E" w:rsidRDefault="00912BE8" w:rsidP="00912BE8">
            <w:pPr>
              <w:spacing w:line="276" w:lineRule="auto"/>
              <w:jc w:val="both"/>
              <w:rPr>
                <w:rFonts w:ascii="Arial" w:hAnsi="Arial" w:cs="Arial"/>
                <w:bCs/>
                <w:sz w:val="20"/>
                <w:szCs w:val="20"/>
                <w:lang w:val="sr-Latn-ME"/>
              </w:rPr>
            </w:pPr>
            <w:r>
              <w:rPr>
                <w:rFonts w:ascii="Arial" w:hAnsi="Arial" w:cs="Arial"/>
                <w:bCs/>
                <w:sz w:val="20"/>
                <w:szCs w:val="20"/>
                <w:lang w:val="sr-Latn-ME"/>
              </w:rPr>
              <w:t xml:space="preserve">      </w:t>
            </w:r>
            <w:r w:rsidR="00F66B1E" w:rsidRPr="00DD6023">
              <w:rPr>
                <w:rFonts w:ascii="Arial" w:hAnsi="Arial" w:cs="Arial"/>
                <w:bCs/>
                <w:sz w:val="20"/>
                <w:szCs w:val="20"/>
                <w:lang w:val="sr-Latn-ME"/>
              </w:rPr>
              <w:t xml:space="preserve">Ministarstvo pravde </w:t>
            </w:r>
            <w:r>
              <w:rPr>
                <w:rFonts w:ascii="Arial" w:hAnsi="Arial" w:cs="Arial"/>
                <w:bCs/>
                <w:sz w:val="20"/>
                <w:szCs w:val="20"/>
                <w:lang w:val="sr-Latn-ME"/>
              </w:rPr>
              <w:t>će biti zaduženo</w:t>
            </w:r>
            <w:r w:rsidR="00F66B1E" w:rsidRPr="00DD6023">
              <w:rPr>
                <w:rFonts w:ascii="Arial" w:hAnsi="Arial" w:cs="Arial"/>
                <w:bCs/>
                <w:sz w:val="20"/>
                <w:szCs w:val="20"/>
                <w:lang w:val="sr-Latn-ME"/>
              </w:rPr>
              <w:t xml:space="preserve"> </w:t>
            </w:r>
            <w:r>
              <w:rPr>
                <w:rFonts w:ascii="Arial" w:hAnsi="Arial" w:cs="Arial"/>
                <w:bCs/>
                <w:sz w:val="20"/>
                <w:szCs w:val="20"/>
                <w:lang w:val="sr-Latn-ME"/>
              </w:rPr>
              <w:t>za sprovođenje monitoringa i evaluacije primjene</w:t>
            </w:r>
            <w:r w:rsidR="00F66B1E" w:rsidRPr="00DD6023">
              <w:rPr>
                <w:rFonts w:ascii="Arial" w:hAnsi="Arial" w:cs="Arial"/>
                <w:bCs/>
                <w:sz w:val="20"/>
                <w:szCs w:val="20"/>
                <w:lang w:val="sr-Latn-ME"/>
              </w:rPr>
              <w:t xml:space="preserve"> ovog zakona.</w:t>
            </w:r>
          </w:p>
          <w:p w:rsidR="00912BE8" w:rsidRDefault="00912BE8" w:rsidP="00912BE8">
            <w:pPr>
              <w:spacing w:line="276" w:lineRule="auto"/>
              <w:jc w:val="both"/>
              <w:rPr>
                <w:rFonts w:ascii="Arial" w:hAnsi="Arial" w:cs="Arial"/>
                <w:bCs/>
                <w:sz w:val="18"/>
                <w:szCs w:val="18"/>
                <w:lang w:val="sr-Latn-ME" w:eastAsia="en-GB"/>
              </w:rPr>
            </w:pPr>
          </w:p>
        </w:tc>
      </w:tr>
    </w:tbl>
    <w:p w:rsidR="00F66B1E" w:rsidRDefault="00F66B1E" w:rsidP="00F66B1E">
      <w:pPr>
        <w:rPr>
          <w:rFonts w:ascii="Arial" w:hAnsi="Arial" w:cs="Arial"/>
          <w:bCs/>
          <w:sz w:val="18"/>
          <w:szCs w:val="18"/>
          <w:lang w:val="sr-Latn-ME" w:eastAsia="en-GB"/>
        </w:rPr>
      </w:pPr>
    </w:p>
    <w:p w:rsidR="00D2742D" w:rsidRDefault="00D2742D" w:rsidP="00F66B1E">
      <w:pPr>
        <w:rPr>
          <w:rFonts w:ascii="Arial" w:hAnsi="Arial" w:cs="Arial"/>
          <w:sz w:val="18"/>
          <w:szCs w:val="18"/>
          <w:lang w:val="sr-Latn-ME"/>
        </w:rPr>
      </w:pPr>
    </w:p>
    <w:p w:rsidR="00D2742D" w:rsidRDefault="00D2742D" w:rsidP="00F66B1E">
      <w:pPr>
        <w:rPr>
          <w:rFonts w:ascii="Arial" w:hAnsi="Arial" w:cs="Arial"/>
          <w:sz w:val="18"/>
          <w:szCs w:val="18"/>
          <w:lang w:val="sr-Latn-ME"/>
        </w:rPr>
      </w:pPr>
    </w:p>
    <w:p w:rsidR="00F66B1E" w:rsidRDefault="00F66B1E" w:rsidP="00D2742D">
      <w:pPr>
        <w:rPr>
          <w:rFonts w:ascii="Arial" w:eastAsiaTheme="minorHAnsi" w:hAnsi="Arial" w:cs="Arial"/>
          <w:b/>
          <w:sz w:val="18"/>
          <w:szCs w:val="18"/>
          <w:lang w:val="sr-Latn-ME"/>
        </w:rPr>
      </w:pPr>
      <w:r>
        <w:rPr>
          <w:rFonts w:ascii="Arial" w:hAnsi="Arial" w:cs="Arial"/>
          <w:sz w:val="18"/>
          <w:szCs w:val="18"/>
          <w:lang w:val="sr-Latn-ME"/>
        </w:rPr>
        <w:t xml:space="preserve">Podgorica,                                                                                                                                   </w:t>
      </w:r>
      <w:r>
        <w:rPr>
          <w:rFonts w:ascii="Arial" w:hAnsi="Arial" w:cs="Arial"/>
          <w:b/>
          <w:sz w:val="18"/>
          <w:szCs w:val="18"/>
          <w:lang w:val="sr-Latn-ME"/>
        </w:rPr>
        <w:t>M I N I S T A R</w:t>
      </w:r>
    </w:p>
    <w:p w:rsidR="00F66B1E" w:rsidRDefault="006C7147" w:rsidP="00F66B1E">
      <w:pPr>
        <w:rPr>
          <w:rFonts w:ascii="Garamond" w:hAnsi="Garamond"/>
          <w:sz w:val="18"/>
          <w:szCs w:val="18"/>
        </w:rPr>
      </w:pPr>
      <w:r>
        <w:rPr>
          <w:rFonts w:ascii="Arial" w:hAnsi="Arial" w:cs="Arial"/>
          <w:sz w:val="18"/>
          <w:szCs w:val="18"/>
          <w:lang w:val="sr-Latn-ME"/>
        </w:rPr>
        <w:t>05</w:t>
      </w:r>
      <w:r w:rsidR="00F66B1E">
        <w:rPr>
          <w:rFonts w:ascii="Arial" w:hAnsi="Arial" w:cs="Arial"/>
          <w:sz w:val="18"/>
          <w:szCs w:val="18"/>
          <w:lang w:val="sr-Latn-ME"/>
        </w:rPr>
        <w:t>.0</w:t>
      </w:r>
      <w:r>
        <w:rPr>
          <w:rFonts w:ascii="Arial" w:hAnsi="Arial" w:cs="Arial"/>
          <w:sz w:val="18"/>
          <w:szCs w:val="18"/>
          <w:lang w:val="sr-Latn-ME"/>
        </w:rPr>
        <w:t>2</w:t>
      </w:r>
      <w:bookmarkStart w:id="0" w:name="_GoBack"/>
      <w:bookmarkEnd w:id="0"/>
      <w:r w:rsidR="00F66B1E">
        <w:rPr>
          <w:rFonts w:ascii="Arial" w:hAnsi="Arial" w:cs="Arial"/>
          <w:sz w:val="18"/>
          <w:szCs w:val="18"/>
          <w:lang w:val="sr-Latn-ME"/>
        </w:rPr>
        <w:t>.201</w:t>
      </w:r>
      <w:r w:rsidR="005B409B">
        <w:rPr>
          <w:rFonts w:ascii="Arial" w:hAnsi="Arial" w:cs="Arial"/>
          <w:sz w:val="18"/>
          <w:szCs w:val="18"/>
          <w:lang w:val="sr-Latn-ME"/>
        </w:rPr>
        <w:t>9</w:t>
      </w:r>
      <w:r w:rsidR="00F66B1E">
        <w:rPr>
          <w:rFonts w:ascii="Arial" w:hAnsi="Arial" w:cs="Arial"/>
          <w:sz w:val="18"/>
          <w:szCs w:val="18"/>
          <w:lang w:val="sr-Latn-ME"/>
        </w:rPr>
        <w:t>. godine</w:t>
      </w:r>
      <w:r w:rsidR="00F66B1E">
        <w:rPr>
          <w:rFonts w:ascii="Arial" w:hAnsi="Arial" w:cs="Arial"/>
          <w:b/>
          <w:sz w:val="18"/>
          <w:szCs w:val="18"/>
          <w:lang w:val="sr-Latn-ME"/>
        </w:rPr>
        <w:t xml:space="preserve">                                                                                                                       Zoran Pažin          </w:t>
      </w:r>
    </w:p>
    <w:p w:rsidR="00F66B1E" w:rsidRDefault="00F66B1E" w:rsidP="00F66B1E">
      <w:pPr>
        <w:rPr>
          <w:rFonts w:asciiTheme="minorHAnsi" w:hAnsiTheme="minorHAnsi" w:cstheme="minorBidi"/>
          <w:sz w:val="18"/>
          <w:szCs w:val="18"/>
          <w:lang w:val="en-US"/>
        </w:rPr>
      </w:pPr>
    </w:p>
    <w:p w:rsidR="00F66B1E" w:rsidRDefault="00F66B1E" w:rsidP="00F66B1E"/>
    <w:p w:rsidR="00F66B1E" w:rsidRDefault="00F66B1E" w:rsidP="00F66B1E"/>
    <w:p w:rsidR="00F66B1E" w:rsidRDefault="00F66B1E" w:rsidP="00F66B1E"/>
    <w:p w:rsidR="00F66B1E" w:rsidRDefault="00F66B1E" w:rsidP="00F66B1E"/>
    <w:p w:rsidR="00C50D8F" w:rsidRDefault="00C50D8F"/>
    <w:sectPr w:rsidR="00C50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91EE8"/>
    <w:multiLevelType w:val="hybridMultilevel"/>
    <w:tmpl w:val="22241E88"/>
    <w:lvl w:ilvl="0" w:tplc="3822B8EE">
      <w:numFmt w:val="bullet"/>
      <w:lvlText w:val="-"/>
      <w:lvlJc w:val="left"/>
      <w:pPr>
        <w:ind w:left="630" w:hanging="360"/>
      </w:pPr>
      <w:rPr>
        <w:rFonts w:ascii="Arial" w:eastAsia="Times New Roman" w:hAnsi="Arial" w:cs="Arial" w:hint="default"/>
      </w:rPr>
    </w:lvl>
    <w:lvl w:ilvl="1" w:tplc="AA2E1ACA">
      <w:numFmt w:val="bullet"/>
      <w:lvlText w:val="•"/>
      <w:lvlJc w:val="left"/>
      <w:pPr>
        <w:ind w:left="1350" w:hanging="360"/>
      </w:pPr>
      <w:rPr>
        <w:rFonts w:ascii="Arial" w:eastAsia="Times New Roman" w:hAnsi="Arial" w:cs="Arial"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CD"/>
    <w:rsid w:val="00012863"/>
    <w:rsid w:val="00093C7D"/>
    <w:rsid w:val="00103EEF"/>
    <w:rsid w:val="00185317"/>
    <w:rsid w:val="001D7C89"/>
    <w:rsid w:val="00222842"/>
    <w:rsid w:val="0025326E"/>
    <w:rsid w:val="002753D3"/>
    <w:rsid w:val="00290CD4"/>
    <w:rsid w:val="002F642B"/>
    <w:rsid w:val="003632F6"/>
    <w:rsid w:val="00377F3E"/>
    <w:rsid w:val="0038615A"/>
    <w:rsid w:val="003C7663"/>
    <w:rsid w:val="003C76F9"/>
    <w:rsid w:val="003D39AA"/>
    <w:rsid w:val="003F4760"/>
    <w:rsid w:val="00412ADD"/>
    <w:rsid w:val="00420F2A"/>
    <w:rsid w:val="004357A2"/>
    <w:rsid w:val="00444891"/>
    <w:rsid w:val="0045187A"/>
    <w:rsid w:val="00461702"/>
    <w:rsid w:val="00472417"/>
    <w:rsid w:val="00474F43"/>
    <w:rsid w:val="004E316E"/>
    <w:rsid w:val="004F0B52"/>
    <w:rsid w:val="005333F4"/>
    <w:rsid w:val="00536F1B"/>
    <w:rsid w:val="00537423"/>
    <w:rsid w:val="005647B0"/>
    <w:rsid w:val="00565537"/>
    <w:rsid w:val="00595EC2"/>
    <w:rsid w:val="005B409B"/>
    <w:rsid w:val="005B5789"/>
    <w:rsid w:val="0060393B"/>
    <w:rsid w:val="00654373"/>
    <w:rsid w:val="006741BD"/>
    <w:rsid w:val="00683EA1"/>
    <w:rsid w:val="006A6F43"/>
    <w:rsid w:val="006C7147"/>
    <w:rsid w:val="006E3A5C"/>
    <w:rsid w:val="007040D0"/>
    <w:rsid w:val="007515E4"/>
    <w:rsid w:val="007728B0"/>
    <w:rsid w:val="007B71E9"/>
    <w:rsid w:val="008320CE"/>
    <w:rsid w:val="00832369"/>
    <w:rsid w:val="00854D5C"/>
    <w:rsid w:val="008815AB"/>
    <w:rsid w:val="008E26E1"/>
    <w:rsid w:val="00912BE8"/>
    <w:rsid w:val="00926424"/>
    <w:rsid w:val="00941273"/>
    <w:rsid w:val="009817B4"/>
    <w:rsid w:val="009A2424"/>
    <w:rsid w:val="009B720A"/>
    <w:rsid w:val="009C30AB"/>
    <w:rsid w:val="00A910E0"/>
    <w:rsid w:val="00B11B1E"/>
    <w:rsid w:val="00B254E9"/>
    <w:rsid w:val="00B46443"/>
    <w:rsid w:val="00B54568"/>
    <w:rsid w:val="00B76F96"/>
    <w:rsid w:val="00B93A31"/>
    <w:rsid w:val="00B966F3"/>
    <w:rsid w:val="00BA19A0"/>
    <w:rsid w:val="00BD2799"/>
    <w:rsid w:val="00C00DAA"/>
    <w:rsid w:val="00C22CE7"/>
    <w:rsid w:val="00C33A7B"/>
    <w:rsid w:val="00C50D8F"/>
    <w:rsid w:val="00CF1D6C"/>
    <w:rsid w:val="00CF6DEF"/>
    <w:rsid w:val="00D2742D"/>
    <w:rsid w:val="00D4188C"/>
    <w:rsid w:val="00D46799"/>
    <w:rsid w:val="00D60840"/>
    <w:rsid w:val="00D63CE4"/>
    <w:rsid w:val="00D94341"/>
    <w:rsid w:val="00DC08A0"/>
    <w:rsid w:val="00DD6023"/>
    <w:rsid w:val="00E263BF"/>
    <w:rsid w:val="00E4790C"/>
    <w:rsid w:val="00E70C92"/>
    <w:rsid w:val="00E85EC1"/>
    <w:rsid w:val="00E97C1E"/>
    <w:rsid w:val="00ED2000"/>
    <w:rsid w:val="00F113CD"/>
    <w:rsid w:val="00F50521"/>
    <w:rsid w:val="00F62751"/>
    <w:rsid w:val="00F66B1E"/>
    <w:rsid w:val="00FB5769"/>
    <w:rsid w:val="00FB6AD2"/>
    <w:rsid w:val="00FC317E"/>
    <w:rsid w:val="00FF08B8"/>
    <w:rsid w:val="00FF439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1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B1E"/>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F66B1E"/>
    <w:pPr>
      <w:ind w:left="720"/>
      <w:jc w:val="both"/>
    </w:pPr>
    <w:rPr>
      <w:rFonts w:ascii="Garamond" w:hAnsi="Garamond"/>
      <w:bCs/>
      <w:szCs w:val="22"/>
      <w:lang w:eastAsia="en-GB"/>
    </w:rPr>
  </w:style>
  <w:style w:type="paragraph" w:styleId="Caption">
    <w:name w:val="caption"/>
    <w:basedOn w:val="Normal"/>
    <w:next w:val="Normal"/>
    <w:uiPriority w:val="35"/>
    <w:unhideWhenUsed/>
    <w:qFormat/>
    <w:rsid w:val="00FF439B"/>
    <w:pPr>
      <w:spacing w:after="200"/>
    </w:pPr>
    <w:rPr>
      <w:b/>
      <w:bCs/>
      <w:color w:val="4F81BD" w:themeColor="accent1"/>
      <w:sz w:val="18"/>
      <w:szCs w:val="18"/>
    </w:rPr>
  </w:style>
  <w:style w:type="paragraph" w:customStyle="1" w:styleId="T30X">
    <w:name w:val="T30X"/>
    <w:basedOn w:val="Normal"/>
    <w:uiPriority w:val="99"/>
    <w:rsid w:val="00FC317E"/>
    <w:pPr>
      <w:autoSpaceDE w:val="0"/>
      <w:autoSpaceDN w:val="0"/>
      <w:adjustRightInd w:val="0"/>
      <w:spacing w:before="60" w:after="60"/>
      <w:ind w:firstLine="283"/>
      <w:jc w:val="both"/>
    </w:pPr>
    <w:rPr>
      <w:rFonts w:eastAsiaTheme="minorEastAsia"/>
      <w:color w:val="000000"/>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1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B1E"/>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F66B1E"/>
    <w:pPr>
      <w:ind w:left="720"/>
      <w:jc w:val="both"/>
    </w:pPr>
    <w:rPr>
      <w:rFonts w:ascii="Garamond" w:hAnsi="Garamond"/>
      <w:bCs/>
      <w:szCs w:val="22"/>
      <w:lang w:eastAsia="en-GB"/>
    </w:rPr>
  </w:style>
  <w:style w:type="paragraph" w:styleId="Caption">
    <w:name w:val="caption"/>
    <w:basedOn w:val="Normal"/>
    <w:next w:val="Normal"/>
    <w:uiPriority w:val="35"/>
    <w:unhideWhenUsed/>
    <w:qFormat/>
    <w:rsid w:val="00FF439B"/>
    <w:pPr>
      <w:spacing w:after="200"/>
    </w:pPr>
    <w:rPr>
      <w:b/>
      <w:bCs/>
      <w:color w:val="4F81BD" w:themeColor="accent1"/>
      <w:sz w:val="18"/>
      <w:szCs w:val="18"/>
    </w:rPr>
  </w:style>
  <w:style w:type="paragraph" w:customStyle="1" w:styleId="T30X">
    <w:name w:val="T30X"/>
    <w:basedOn w:val="Normal"/>
    <w:uiPriority w:val="99"/>
    <w:rsid w:val="00FC317E"/>
    <w:pPr>
      <w:autoSpaceDE w:val="0"/>
      <w:autoSpaceDN w:val="0"/>
      <w:adjustRightInd w:val="0"/>
      <w:spacing w:before="60" w:after="60"/>
      <w:ind w:firstLine="283"/>
      <w:jc w:val="both"/>
    </w:pPr>
    <w:rPr>
      <w:rFonts w:eastAsiaTheme="minorEastAsia"/>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49764">
      <w:bodyDiv w:val="1"/>
      <w:marLeft w:val="0"/>
      <w:marRight w:val="0"/>
      <w:marTop w:val="0"/>
      <w:marBottom w:val="0"/>
      <w:divBdr>
        <w:top w:val="none" w:sz="0" w:space="0" w:color="auto"/>
        <w:left w:val="none" w:sz="0" w:space="0" w:color="auto"/>
        <w:bottom w:val="none" w:sz="0" w:space="0" w:color="auto"/>
        <w:right w:val="none" w:sz="0" w:space="0" w:color="auto"/>
      </w:divBdr>
    </w:div>
    <w:div w:id="1052461320">
      <w:bodyDiv w:val="1"/>
      <w:marLeft w:val="0"/>
      <w:marRight w:val="0"/>
      <w:marTop w:val="0"/>
      <w:marBottom w:val="0"/>
      <w:divBdr>
        <w:top w:val="none" w:sz="0" w:space="0" w:color="auto"/>
        <w:left w:val="none" w:sz="0" w:space="0" w:color="auto"/>
        <w:bottom w:val="none" w:sz="0" w:space="0" w:color="auto"/>
        <w:right w:val="none" w:sz="0" w:space="0" w:color="auto"/>
      </w:divBdr>
    </w:div>
    <w:div w:id="17800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C2357-7A1D-4FF3-80AA-ED9BE5C4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Novakovic</dc:creator>
  <cp:lastModifiedBy>Marina Miranovic</cp:lastModifiedBy>
  <cp:revision>7</cp:revision>
  <cp:lastPrinted>2018-06-13T10:37:00Z</cp:lastPrinted>
  <dcterms:created xsi:type="dcterms:W3CDTF">2019-01-31T23:14:00Z</dcterms:created>
  <dcterms:modified xsi:type="dcterms:W3CDTF">2019-02-05T10:11:00Z</dcterms:modified>
</cp:coreProperties>
</file>