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CB" w:rsidRDefault="006C24AC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CB" w:rsidRDefault="00771BCB"/>
    <w:p w:rsidR="00771BCB" w:rsidRDefault="006C24AC">
      <w:pPr>
        <w:spacing w:after="0"/>
      </w:pPr>
      <w:r>
        <w:rPr>
          <w:sz w:val="22"/>
          <w:szCs w:val="22"/>
        </w:rPr>
        <w:t>Br: 02/1-100/20-2653/2</w:t>
      </w:r>
    </w:p>
    <w:p w:rsidR="00771BCB" w:rsidRDefault="006C24AC">
      <w:r>
        <w:rPr>
          <w:sz w:val="22"/>
          <w:szCs w:val="22"/>
        </w:rPr>
        <w:t>Podgorica, 19.06.2020. godine</w:t>
      </w:r>
    </w:p>
    <w:p w:rsidR="00771BCB" w:rsidRDefault="00771BCB"/>
    <w:p w:rsidR="00771BCB" w:rsidRDefault="006C24AC">
      <w:pPr>
        <w:pStyle w:val="p2Style"/>
      </w:pPr>
      <w:r>
        <w:rPr>
          <w:rStyle w:val="r2Style"/>
        </w:rPr>
        <w:t>UPRAVA ZA KADROVE</w:t>
      </w:r>
    </w:p>
    <w:p w:rsidR="00771BCB" w:rsidRDefault="006C24AC">
      <w:pPr>
        <w:pStyle w:val="p2Style"/>
      </w:pPr>
      <w:r>
        <w:rPr>
          <w:rStyle w:val="r2Style"/>
        </w:rPr>
        <w:t>objavljuje</w:t>
      </w:r>
    </w:p>
    <w:p w:rsidR="00771BCB" w:rsidRDefault="006C24AC">
      <w:pPr>
        <w:pStyle w:val="p2Style"/>
      </w:pPr>
      <w:r>
        <w:rPr>
          <w:rStyle w:val="r2Style"/>
        </w:rPr>
        <w:t>JAVNI OGLAS</w:t>
      </w:r>
    </w:p>
    <w:p w:rsidR="00771BCB" w:rsidRDefault="006C24AC">
      <w:pPr>
        <w:pStyle w:val="p2Style"/>
      </w:pPr>
      <w:r>
        <w:rPr>
          <w:rStyle w:val="r2Style"/>
        </w:rPr>
        <w:t>za potrebe</w:t>
      </w:r>
    </w:p>
    <w:p w:rsidR="00771BCB" w:rsidRDefault="006C24AC">
      <w:pPr>
        <w:pStyle w:val="p2Style"/>
      </w:pPr>
      <w:r>
        <w:rPr>
          <w:rStyle w:val="r2Style"/>
        </w:rPr>
        <w:t>Generalnog sekretarijata Vlade Crne Gore</w:t>
      </w:r>
    </w:p>
    <w:p w:rsidR="00771BCB" w:rsidRDefault="00771BCB"/>
    <w:p w:rsidR="00771BCB" w:rsidRDefault="00771BCB"/>
    <w:p w:rsidR="00771BCB" w:rsidRDefault="006C24AC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praćenje usklađenosti strategija kojima se utvrđuju javne politike, Sektor za koordinaciju, praćenje usklađenosti i praćenje sprovođenja strategija kojima se utvrđuju javne politike, 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Izvršilaca: 1, na neodređ</w:t>
      </w:r>
      <w:r>
        <w:rPr>
          <w:sz w:val="22"/>
          <w:szCs w:val="22"/>
        </w:rPr>
        <w:t>eno vrijeme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nauka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771BCB" w:rsidRDefault="006C24AC">
      <w:pPr>
        <w:jc w:val="both"/>
      </w:pPr>
      <w:r>
        <w:rPr>
          <w:sz w:val="22"/>
          <w:szCs w:val="22"/>
        </w:rPr>
        <w:t xml:space="preserve"> - najmanje </w:t>
      </w:r>
      <w:r>
        <w:rPr>
          <w:sz w:val="22"/>
          <w:szCs w:val="22"/>
        </w:rPr>
        <w:t xml:space="preserve">pet godina radnog iskustva </w:t>
      </w:r>
    </w:p>
    <w:p w:rsidR="00771BCB" w:rsidRDefault="00771BCB">
      <w:pPr>
        <w:jc w:val="both"/>
      </w:pPr>
    </w:p>
    <w:p w:rsidR="00771BCB" w:rsidRDefault="006C24A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</w:t>
        </w:r>
        <w:r>
          <w:t>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</w:t>
      </w:r>
      <w:r>
        <w:rPr>
          <w:color w:val="000000"/>
          <w:sz w:val="22"/>
          <w:szCs w:val="22"/>
        </w:rPr>
        <w:t xml:space="preserve">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</w:t>
      </w:r>
      <w:r>
        <w:rPr>
          <w:color w:val="000000"/>
          <w:sz w:val="22"/>
          <w:szCs w:val="22"/>
        </w:rPr>
        <w:t> neodredeno vrijeme u državnom organu. Probni rad traje jednu godinu.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</w:t>
      </w:r>
      <w:r>
        <w:rPr>
          <w:color w:val="000000"/>
          <w:sz w:val="22"/>
          <w:szCs w:val="22"/>
        </w:rPr>
        <w:t xml:space="preserve">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71BCB" w:rsidRDefault="006C24A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71BCB" w:rsidRDefault="006C24AC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771BCB" w:rsidRDefault="00771BCB">
      <w:pPr>
        <w:jc w:val="both"/>
      </w:pPr>
    </w:p>
    <w:p w:rsidR="00771BCB" w:rsidRDefault="00771BCB">
      <w:pPr>
        <w:jc w:val="both"/>
      </w:pPr>
    </w:p>
    <w:p w:rsidR="00771BCB" w:rsidRDefault="006C24AC">
      <w:pPr>
        <w:pStyle w:val="p2Style"/>
      </w:pPr>
      <w:r>
        <w:rPr>
          <w:rStyle w:val="r2Style"/>
        </w:rPr>
        <w:t>UPRAVA ZA KADROVE</w:t>
      </w:r>
    </w:p>
    <w:p w:rsidR="00771BCB" w:rsidRDefault="006C24AC">
      <w:pPr>
        <w:pStyle w:val="p2Style"/>
      </w:pPr>
      <w:r>
        <w:rPr>
          <w:rStyle w:val="r2Style"/>
        </w:rPr>
        <w:t>Ul. Jovana Tomaševića 2A</w:t>
      </w:r>
    </w:p>
    <w:p w:rsidR="00771BCB" w:rsidRDefault="006C24AC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771BCB" w:rsidRDefault="006C24A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771BCB" w:rsidRDefault="006C24AC">
      <w:pPr>
        <w:pStyle w:val="p2Style2"/>
      </w:pPr>
      <w:r>
        <w:rPr>
          <w:rStyle w:val="r2Style2"/>
        </w:rPr>
        <w:t>tel: 069/157-889 ; Rad sa strankama 10h - 13h</w:t>
      </w:r>
    </w:p>
    <w:p w:rsidR="00771BCB" w:rsidRDefault="006C24AC">
      <w:pPr>
        <w:pStyle w:val="p2Style2"/>
      </w:pPr>
      <w:r>
        <w:rPr>
          <w:rStyle w:val="r2Style2"/>
        </w:rPr>
        <w:t>www.uzk.gov.me</w:t>
      </w:r>
    </w:p>
    <w:p w:rsidR="00771BCB" w:rsidRDefault="00771BCB"/>
    <w:p w:rsidR="00771BCB" w:rsidRDefault="00771BCB"/>
    <w:p w:rsidR="00771BCB" w:rsidRDefault="00771BCB"/>
    <w:p w:rsidR="00771BCB" w:rsidRDefault="006C24A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71BCB" w:rsidRDefault="006C24A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71B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B"/>
    <w:rsid w:val="006C24AC"/>
    <w:rsid w:val="007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97C41-527A-4C4F-B20B-4A7C3F9D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2020-06-17T05:37:00Z</cp:lastPrinted>
  <dcterms:created xsi:type="dcterms:W3CDTF">2020-06-17T05:37:00Z</dcterms:created>
  <dcterms:modified xsi:type="dcterms:W3CDTF">2020-06-17T05:37:00Z</dcterms:modified>
  <cp:category/>
</cp:coreProperties>
</file>