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97D" w:rsidRPr="002E5E31" w:rsidRDefault="00851E3F" w:rsidP="007F4D88">
      <w:pPr>
        <w:pStyle w:val="Title"/>
        <w:rPr>
          <w:rFonts w:asciiTheme="minorHAnsi" w:hAnsiTheme="minorHAnsi" w:cs="Calibri"/>
          <w:b/>
          <w:bCs/>
          <w:sz w:val="48"/>
        </w:rPr>
      </w:pPr>
      <w:r w:rsidRPr="002E5E31">
        <w:rPr>
          <w:rFonts w:asciiTheme="minorHAnsi" w:hAnsiTheme="minorHAnsi"/>
          <w:sz w:val="48"/>
        </w:rPr>
        <w:t>Analiza javnih finansija –</w:t>
      </w:r>
      <w:bookmarkStart w:id="0" w:name="_GoBack"/>
      <w:bookmarkEnd w:id="0"/>
      <w:r w:rsidRPr="002E5E31">
        <w:rPr>
          <w:rFonts w:asciiTheme="minorHAnsi" w:hAnsiTheme="minorHAnsi"/>
          <w:sz w:val="48"/>
        </w:rPr>
        <w:t>II</w:t>
      </w:r>
      <w:r w:rsidR="00FB2C44" w:rsidRPr="002E5E31">
        <w:rPr>
          <w:rFonts w:asciiTheme="minorHAnsi" w:hAnsiTheme="minorHAnsi"/>
          <w:sz w:val="48"/>
        </w:rPr>
        <w:t xml:space="preserve"> kvartal 2015</w:t>
      </w:r>
    </w:p>
    <w:p w:rsidR="00DD187B" w:rsidRPr="002E5E31" w:rsidRDefault="00DD187B" w:rsidP="007F4D88">
      <w:pPr>
        <w:pStyle w:val="Subtitle"/>
        <w:rPr>
          <w:rFonts w:asciiTheme="minorHAnsi" w:hAnsiTheme="minorHAnsi"/>
        </w:rPr>
      </w:pPr>
    </w:p>
    <w:p w:rsidR="00F95E1F" w:rsidRPr="002E5E31" w:rsidRDefault="00E65A72" w:rsidP="007F4D88">
      <w:pPr>
        <w:pStyle w:val="Subtitle"/>
        <w:rPr>
          <w:rFonts w:asciiTheme="minorHAnsi" w:hAnsiTheme="minorHAnsi"/>
        </w:rPr>
      </w:pPr>
      <w:r w:rsidRPr="002E5E31">
        <w:rPr>
          <w:rFonts w:asciiTheme="minorHAnsi" w:hAnsiTheme="minorHAnsi"/>
        </w:rPr>
        <w:t>JAVNE FINANSIJE CRNE GORE</w:t>
      </w:r>
    </w:p>
    <w:p w:rsidR="00B215E7" w:rsidRPr="002E5E31" w:rsidRDefault="00527AFC" w:rsidP="006366E9">
      <w:r w:rsidRPr="002E5E31">
        <w:rPr>
          <w:b/>
        </w:rPr>
        <w:t>Strukturu javnih finansija</w:t>
      </w:r>
      <w:r w:rsidR="00A81727">
        <w:rPr>
          <w:b/>
        </w:rPr>
        <w:t xml:space="preserve"> </w:t>
      </w:r>
      <w:r w:rsidRPr="002E5E31">
        <w:t xml:space="preserve">Crne Gore </w:t>
      </w:r>
      <w:r w:rsidR="00F02FD6" w:rsidRPr="002E5E31">
        <w:t>čini</w:t>
      </w:r>
      <w:r w:rsidR="00A81727">
        <w:t xml:space="preserve"> </w:t>
      </w:r>
      <w:r w:rsidR="009C597D" w:rsidRPr="002E5E31">
        <w:t>Budžet Crne Gore sa državnim fondovima (Fond</w:t>
      </w:r>
      <w:r w:rsidR="00142A03" w:rsidRPr="002E5E31">
        <w:t>om</w:t>
      </w:r>
      <w:r w:rsidR="009C597D" w:rsidRPr="002E5E31">
        <w:t xml:space="preserve"> penzijskog i invalidskog osiguranja, Fond</w:t>
      </w:r>
      <w:r w:rsidR="00142A03" w:rsidRPr="002E5E31">
        <w:t>om</w:t>
      </w:r>
      <w:r w:rsidR="009C597D" w:rsidRPr="002E5E31">
        <w:t xml:space="preserve"> zdravstvenog osi</w:t>
      </w:r>
      <w:r w:rsidR="00142A03" w:rsidRPr="002E5E31">
        <w:t>guranja, Fondom za obeštećenje, Z</w:t>
      </w:r>
      <w:r w:rsidR="009C597D" w:rsidRPr="002E5E31">
        <w:t>avod</w:t>
      </w:r>
      <w:r w:rsidR="00142A03" w:rsidRPr="002E5E31">
        <w:t>om</w:t>
      </w:r>
      <w:r w:rsidR="009C597D" w:rsidRPr="002E5E31">
        <w:t xml:space="preserve"> za zapošljavanje i Fond</w:t>
      </w:r>
      <w:r w:rsidR="00142A03" w:rsidRPr="002E5E31">
        <w:t>om rada) i</w:t>
      </w:r>
      <w:r w:rsidR="009C597D" w:rsidRPr="002E5E31">
        <w:t xml:space="preserve"> budžeti lokaln</w:t>
      </w:r>
      <w:r w:rsidR="008B4E86" w:rsidRPr="002E5E31">
        <w:t>ih samouprava</w:t>
      </w:r>
      <w:r w:rsidR="009C597D" w:rsidRPr="002E5E31">
        <w:t>(Prijestonica Cet</w:t>
      </w:r>
      <w:r w:rsidR="004C52ED" w:rsidRPr="002E5E31">
        <w:t xml:space="preserve">inje, Glavni grad Podgorica i </w:t>
      </w:r>
      <w:r w:rsidR="00013067" w:rsidRPr="002E5E31">
        <w:t>21</w:t>
      </w:r>
      <w:r w:rsidR="009C597D" w:rsidRPr="002E5E31">
        <w:t xml:space="preserve"> opština). </w:t>
      </w:r>
      <w:r w:rsidR="007540C9" w:rsidRPr="002E5E31">
        <w:t xml:space="preserve">Centralni budžet Crne Gore </w:t>
      </w:r>
      <w:r w:rsidR="008B4E86" w:rsidRPr="002E5E31">
        <w:t>čini</w:t>
      </w:r>
      <w:r w:rsidR="005D6F66" w:rsidRPr="002E5E31">
        <w:t>oko 90</w:t>
      </w:r>
      <w:r w:rsidR="001F1975" w:rsidRPr="002E5E31">
        <w:t xml:space="preserve">% </w:t>
      </w:r>
      <w:r w:rsidR="007540C9" w:rsidRPr="002E5E31">
        <w:t>javnih finansija</w:t>
      </w:r>
      <w:r w:rsidR="00851E3F" w:rsidRPr="002E5E31">
        <w:t xml:space="preserve"> u 2015</w:t>
      </w:r>
      <w:r w:rsidR="00B50C75" w:rsidRPr="002E5E31">
        <w:t>,</w:t>
      </w:r>
      <w:r w:rsidR="009C597D" w:rsidRPr="002E5E31">
        <w:t xml:space="preserve"> dok se preostalih </w:t>
      </w:r>
      <w:r w:rsidR="00C966D9" w:rsidRPr="002E5E31">
        <w:t>1</w:t>
      </w:r>
      <w:r w:rsidR="005D6F66" w:rsidRPr="002E5E31">
        <w:t>0</w:t>
      </w:r>
      <w:r w:rsidR="009C597D" w:rsidRPr="002E5E31">
        <w:t>% odnosi na lokalnu samoupravu.</w:t>
      </w:r>
    </w:p>
    <w:p w:rsidR="0080292D" w:rsidRPr="002E5E31" w:rsidRDefault="00FB2C44" w:rsidP="006366E9">
      <w:r w:rsidRPr="002E5E31">
        <w:t>U</w:t>
      </w:r>
      <w:r w:rsidR="00A81727">
        <w:t xml:space="preserve"> </w:t>
      </w:r>
      <w:r w:rsidRPr="002E5E31">
        <w:t>2015.</w:t>
      </w:r>
      <w:r w:rsidR="00E6419B" w:rsidRPr="002E5E31">
        <w:t>g</w:t>
      </w:r>
      <w:r w:rsidR="0080292D" w:rsidRPr="002E5E31">
        <w:t>odini</w:t>
      </w:r>
      <w:r w:rsidR="00A81727">
        <w:t xml:space="preserve"> </w:t>
      </w:r>
      <w:r w:rsidR="005D6F66" w:rsidRPr="002E5E31">
        <w:t>bilježi se</w:t>
      </w:r>
      <w:r w:rsidRPr="002E5E31">
        <w:t xml:space="preserve"> nastavak</w:t>
      </w:r>
      <w:r w:rsidR="0080292D" w:rsidRPr="002E5E31">
        <w:t xml:space="preserve"> konsolidacij</w:t>
      </w:r>
      <w:r w:rsidR="005D6F66" w:rsidRPr="002E5E31">
        <w:t>e</w:t>
      </w:r>
      <w:r w:rsidR="0080292D" w:rsidRPr="002E5E31">
        <w:t xml:space="preserve"> javnih finansija</w:t>
      </w:r>
      <w:r w:rsidR="00A81727">
        <w:t xml:space="preserve"> </w:t>
      </w:r>
      <w:r w:rsidR="0080292D" w:rsidRPr="002E5E31">
        <w:t xml:space="preserve">uz </w:t>
      </w:r>
      <w:r w:rsidR="007B4F59" w:rsidRPr="002E5E31">
        <w:t>jačanje poreske discipline</w:t>
      </w:r>
      <w:r w:rsidR="000500FA" w:rsidRPr="002E5E31">
        <w:t>, dok je u fokusu fiskalne politike javni dug uz uvažavanje potrebe finansiranja projekata koji osiguravaju ekonomski rast.</w:t>
      </w:r>
    </w:p>
    <w:p w:rsidR="00DA7C08" w:rsidRPr="00E27EF4" w:rsidRDefault="00EE28DF" w:rsidP="00C628EE">
      <w:pPr>
        <w:rPr>
          <w:lang/>
        </w:rPr>
      </w:pPr>
      <w:r w:rsidRPr="00266D1A">
        <w:rPr>
          <w:b/>
        </w:rPr>
        <w:t>J</w:t>
      </w:r>
      <w:r w:rsidR="0080292D" w:rsidRPr="00266D1A">
        <w:rPr>
          <w:b/>
        </w:rPr>
        <w:t>avni prihodi</w:t>
      </w:r>
      <w:r w:rsidR="00A81727">
        <w:rPr>
          <w:b/>
        </w:rPr>
        <w:t xml:space="preserve"> </w:t>
      </w:r>
      <w:r w:rsidR="00A81727">
        <w:t>za prva dva</w:t>
      </w:r>
      <w:r w:rsidRPr="00266D1A">
        <w:t xml:space="preserve"> kvartal</w:t>
      </w:r>
      <w:r w:rsidR="006F486C" w:rsidRPr="00266D1A">
        <w:t>a</w:t>
      </w:r>
      <w:r w:rsidRPr="00266D1A">
        <w:t xml:space="preserve"> 2015</w:t>
      </w:r>
      <w:r w:rsidR="0080292D" w:rsidRPr="00266D1A">
        <w:t xml:space="preserve">. iznosili su </w:t>
      </w:r>
      <w:r w:rsidR="0002554F" w:rsidRPr="00266D1A">
        <w:t>684,5</w:t>
      </w:r>
      <w:r w:rsidR="0080292D" w:rsidRPr="00266D1A">
        <w:t xml:space="preserve">mil.€ ili </w:t>
      </w:r>
      <w:r w:rsidR="0002554F" w:rsidRPr="00266D1A">
        <w:t>18,9</w:t>
      </w:r>
      <w:r w:rsidR="0080292D" w:rsidRPr="00266D1A">
        <w:t>%BDP-a(</w:t>
      </w:r>
      <w:r w:rsidR="00443F29" w:rsidRPr="00266D1A">
        <w:t>3</w:t>
      </w:r>
      <w:r w:rsidR="001C0B11" w:rsidRPr="00266D1A">
        <w:t>.</w:t>
      </w:r>
      <w:r w:rsidR="00443F29" w:rsidRPr="00266D1A">
        <w:t>625,7</w:t>
      </w:r>
      <w:r w:rsidR="0002554F" w:rsidRPr="00266D1A">
        <w:t xml:space="preserve">mil.€). Plan </w:t>
      </w:r>
      <w:r w:rsidR="00A81727">
        <w:t>prihoda</w:t>
      </w:r>
      <w:r w:rsidR="009A3448" w:rsidRPr="00266D1A">
        <w:t xml:space="preserve"> </w:t>
      </w:r>
      <w:r w:rsidR="0002554F" w:rsidRPr="00266D1A">
        <w:t>je premašen za 13,5 mil. € ili 2,0</w:t>
      </w:r>
      <w:r w:rsidR="009C7184" w:rsidRPr="00266D1A">
        <w:t>%.</w:t>
      </w:r>
      <w:r w:rsidR="00A81727">
        <w:t xml:space="preserve"> </w:t>
      </w:r>
      <w:r w:rsidR="0080292D" w:rsidRPr="00266D1A">
        <w:t xml:space="preserve">U odnosu na </w:t>
      </w:r>
      <w:r w:rsidRPr="00266D1A">
        <w:t xml:space="preserve">isti period </w:t>
      </w:r>
      <w:r w:rsidR="0080292D" w:rsidRPr="00266D1A">
        <w:t>201</w:t>
      </w:r>
      <w:r w:rsidRPr="00266D1A">
        <w:t>4</w:t>
      </w:r>
      <w:r w:rsidR="0080292D" w:rsidRPr="00266D1A">
        <w:t>.godin</w:t>
      </w:r>
      <w:r w:rsidR="009F43A0" w:rsidRPr="00266D1A">
        <w:t>e</w:t>
      </w:r>
      <w:r w:rsidR="00327F08" w:rsidRPr="00266D1A">
        <w:t>, prihodi</w:t>
      </w:r>
      <w:r w:rsidR="0080292D" w:rsidRPr="00266D1A">
        <w:t xml:space="preserve"> su veći za</w:t>
      </w:r>
      <w:r w:rsidR="0002554F" w:rsidRPr="00266D1A">
        <w:t xml:space="preserve"> 19,3</w:t>
      </w:r>
      <w:r w:rsidR="0080292D" w:rsidRPr="00266D1A">
        <w:t xml:space="preserve"> mil.€ ili</w:t>
      </w:r>
      <w:r w:rsidR="0002554F" w:rsidRPr="00266D1A">
        <w:t xml:space="preserve"> 2,9</w:t>
      </w:r>
      <w:r w:rsidR="00D10F4C" w:rsidRPr="00266D1A">
        <w:t>%</w:t>
      </w:r>
      <w:r w:rsidR="0080292D" w:rsidRPr="00266D1A">
        <w:t>.</w:t>
      </w:r>
      <w:r w:rsidR="00A81727">
        <w:t xml:space="preserve"> </w:t>
      </w:r>
      <w:r w:rsidR="0080292D" w:rsidRPr="00266D1A">
        <w:t>Povećanju prihoda</w:t>
      </w:r>
      <w:r w:rsidR="00A81727">
        <w:t xml:space="preserve"> </w:t>
      </w:r>
      <w:r w:rsidR="0080292D" w:rsidRPr="00266D1A">
        <w:t xml:space="preserve">u odnosu na </w:t>
      </w:r>
      <w:r w:rsidR="0076259B" w:rsidRPr="00266D1A">
        <w:t>201</w:t>
      </w:r>
      <w:r w:rsidRPr="00266D1A">
        <w:t>4</w:t>
      </w:r>
      <w:r w:rsidR="0076259B" w:rsidRPr="00266D1A">
        <w:t>.</w:t>
      </w:r>
      <w:r w:rsidR="0080292D" w:rsidRPr="00266D1A">
        <w:t xml:space="preserve"> godinu najviše su doprinijeli:</w:t>
      </w:r>
      <w:r w:rsidR="00A81727">
        <w:t xml:space="preserve"> </w:t>
      </w:r>
      <w:r w:rsidR="0080292D" w:rsidRPr="00266D1A">
        <w:t xml:space="preserve">doprinosi </w:t>
      </w:r>
      <w:r w:rsidR="00443F29" w:rsidRPr="00266D1A">
        <w:t>7,0</w:t>
      </w:r>
      <w:r w:rsidR="0080292D" w:rsidRPr="00266D1A">
        <w:t xml:space="preserve">mil.€, </w:t>
      </w:r>
      <w:r w:rsidRPr="00266D1A">
        <w:t xml:space="preserve">primici od otplate kredita </w:t>
      </w:r>
      <w:r w:rsidR="000500FA" w:rsidRPr="00266D1A">
        <w:t>i</w:t>
      </w:r>
      <w:r w:rsidRPr="00266D1A">
        <w:t xml:space="preserve"> sredstva prenijeta iz prethodne godine</w:t>
      </w:r>
      <w:r w:rsidR="00443F29" w:rsidRPr="00266D1A">
        <w:t xml:space="preserve"> 6,1 mil.€, </w:t>
      </w:r>
      <w:r w:rsidR="0008367D" w:rsidRPr="00266D1A">
        <w:t>naknade</w:t>
      </w:r>
      <w:r w:rsidR="00A81727">
        <w:t xml:space="preserve"> </w:t>
      </w:r>
      <w:r w:rsidR="0008367D" w:rsidRPr="00266D1A">
        <w:t xml:space="preserve">4,8 mil. €, </w:t>
      </w:r>
      <w:r w:rsidR="00443F29" w:rsidRPr="00266D1A">
        <w:t>akcize 4,7</w:t>
      </w:r>
      <w:r w:rsidR="000500FA" w:rsidRPr="00266D1A">
        <w:t xml:space="preserve"> mil.€,</w:t>
      </w:r>
      <w:r w:rsidR="00C628EE" w:rsidRPr="00266D1A">
        <w:t>lokalni porezi</w:t>
      </w:r>
      <w:r w:rsidR="00D10F4C" w:rsidRPr="00266D1A">
        <w:t xml:space="preserve"> za </w:t>
      </w:r>
      <w:r w:rsidR="00443F29" w:rsidRPr="00266D1A">
        <w:t>4,8</w:t>
      </w:r>
      <w:r w:rsidR="00D10F4C" w:rsidRPr="00266D1A">
        <w:t xml:space="preserve"> mil. €. </w:t>
      </w:r>
      <w:r w:rsidR="006A78AA" w:rsidRPr="00266D1A">
        <w:t>Rast prihoda ostvaren je</w:t>
      </w:r>
      <w:r w:rsidR="009C7184" w:rsidRPr="00266D1A">
        <w:t xml:space="preserve"> kao rezultat povećanja otplate obaveza iz prethodnog perioda</w:t>
      </w:r>
      <w:r w:rsidR="0008367D" w:rsidRPr="00266D1A">
        <w:t xml:space="preserve"> i povećanja akciza na cigarete i povećanja naknade za puteve.</w:t>
      </w:r>
      <w:r w:rsidR="00335841" w:rsidRPr="00266D1A">
        <w:t>Najveća negativna odstupanja zabilježena su kod naplate poreza na dohodak</w:t>
      </w:r>
      <w:r w:rsidR="00934C46" w:rsidRPr="00266D1A">
        <w:t xml:space="preserve">(-6,1 mil. € ili 10,4%) </w:t>
      </w:r>
      <w:r w:rsidR="0008367D" w:rsidRPr="00266D1A">
        <w:t>kao posl</w:t>
      </w:r>
      <w:r w:rsidR="00934C46" w:rsidRPr="00266D1A">
        <w:t>j</w:t>
      </w:r>
      <w:r w:rsidR="0008367D" w:rsidRPr="00266D1A">
        <w:t>edica smanjenja kriznog poreza na dohodak sa 15% na 13%.</w:t>
      </w:r>
    </w:p>
    <w:p w:rsidR="0080292D" w:rsidRPr="002E5E31" w:rsidRDefault="00CA7AFB" w:rsidP="006366E9">
      <w:pPr>
        <w:rPr>
          <w:color w:val="FF0000"/>
        </w:rPr>
      </w:pPr>
      <w:r w:rsidRPr="002E5E31">
        <w:rPr>
          <w:b/>
        </w:rPr>
        <w:t>J</w:t>
      </w:r>
      <w:r w:rsidR="0080292D" w:rsidRPr="002E5E31">
        <w:rPr>
          <w:b/>
        </w:rPr>
        <w:t>avna potrošnja</w:t>
      </w:r>
      <w:r w:rsidR="00A81727">
        <w:t xml:space="preserve"> za prva dva</w:t>
      </w:r>
      <w:r w:rsidR="006B5084" w:rsidRPr="002E5E31">
        <w:t xml:space="preserve"> kvartala</w:t>
      </w:r>
      <w:r w:rsidRPr="002E5E31">
        <w:t xml:space="preserve"> 2015</w:t>
      </w:r>
      <w:r w:rsidR="0080292D" w:rsidRPr="002E5E31">
        <w:t>.godin</w:t>
      </w:r>
      <w:r w:rsidR="00E363CC" w:rsidRPr="002E5E31">
        <w:t xml:space="preserve">e </w:t>
      </w:r>
      <w:r w:rsidR="0080292D" w:rsidRPr="002E5E31">
        <w:t xml:space="preserve">iznosila je </w:t>
      </w:r>
      <w:r w:rsidR="00B71DB4" w:rsidRPr="002E5E31">
        <w:t>899,4</w:t>
      </w:r>
      <w:r w:rsidR="0080292D" w:rsidRPr="002E5E31">
        <w:t xml:space="preserve">mil.€ ili </w:t>
      </w:r>
      <w:r w:rsidR="00B71DB4" w:rsidRPr="002E5E31">
        <w:t>24,8</w:t>
      </w:r>
      <w:r w:rsidR="0080292D" w:rsidRPr="002E5E31">
        <w:t>% BDP-a i povećana je za</w:t>
      </w:r>
      <w:r w:rsidR="00A81727">
        <w:t xml:space="preserve"> </w:t>
      </w:r>
      <w:r w:rsidR="00B71DB4" w:rsidRPr="002E5E31">
        <w:t>189,3</w:t>
      </w:r>
      <w:r w:rsidR="008F6CAD" w:rsidRPr="002E5E31">
        <w:t xml:space="preserve">mil. </w:t>
      </w:r>
      <w:r w:rsidR="00327F08" w:rsidRPr="002E5E31">
        <w:t>€ il</w:t>
      </w:r>
      <w:r w:rsidR="0080292D" w:rsidRPr="002E5E31">
        <w:t>i</w:t>
      </w:r>
      <w:r w:rsidR="00B71DB4" w:rsidRPr="002E5E31">
        <w:t xml:space="preserve"> 26,7</w:t>
      </w:r>
      <w:r w:rsidR="0080292D" w:rsidRPr="002E5E31">
        <w:t>% u odnosu na</w:t>
      </w:r>
      <w:r w:rsidR="00A81727">
        <w:t xml:space="preserve"> </w:t>
      </w:r>
      <w:r w:rsidRPr="002E5E31">
        <w:t>javnu potrošnju iz</w:t>
      </w:r>
      <w:r w:rsidR="009C7184" w:rsidRPr="002E5E31">
        <w:t xml:space="preserve"> istog perioda prethodne godine kao posl</w:t>
      </w:r>
      <w:r w:rsidR="00F34D02" w:rsidRPr="002E5E31">
        <w:t>j</w:t>
      </w:r>
      <w:r w:rsidR="009C7184" w:rsidRPr="002E5E31">
        <w:t xml:space="preserve">edica </w:t>
      </w:r>
      <w:r w:rsidR="009C7184" w:rsidRPr="00E27EF4">
        <w:rPr>
          <w:lang/>
        </w:rPr>
        <w:t>početka izgradnje autoputa Bar-Boljare.</w:t>
      </w:r>
      <w:r w:rsidRPr="00E27EF4">
        <w:rPr>
          <w:lang/>
        </w:rPr>
        <w:t xml:space="preserve"> U odnosu na prošlu godinu, rashodi su veći zbog većeg</w:t>
      </w:r>
      <w:r w:rsidRPr="002E5E31">
        <w:t xml:space="preserve"> rashoda u</w:t>
      </w:r>
      <w:r w:rsidR="009C7184" w:rsidRPr="002E5E31">
        <w:t xml:space="preserve"> dijelu </w:t>
      </w:r>
      <w:r w:rsidR="00F34D02" w:rsidRPr="002E5E31">
        <w:t xml:space="preserve">(a) </w:t>
      </w:r>
      <w:r w:rsidR="009C7184" w:rsidRPr="002E5E31">
        <w:t>kapitalnog budžeta za 157,0 mil. €,</w:t>
      </w:r>
      <w:r w:rsidR="00F34D02" w:rsidRPr="002E5E31">
        <w:t xml:space="preserve">(b) </w:t>
      </w:r>
      <w:r w:rsidR="00A66CFF" w:rsidRPr="002E5E31">
        <w:t>transfera institucijama, pojedincima, nev</w:t>
      </w:r>
      <w:r w:rsidR="00B71DB4" w:rsidRPr="002E5E31">
        <w:t>ladinom i javnom sektoru za 15,1</w:t>
      </w:r>
      <w:r w:rsidR="00A66CFF" w:rsidRPr="002E5E31">
        <w:t xml:space="preserve"> mil.€, i </w:t>
      </w:r>
      <w:r w:rsidR="003248EE" w:rsidRPr="002E5E31">
        <w:t xml:space="preserve">(c) </w:t>
      </w:r>
      <w:r w:rsidR="00A66CFF" w:rsidRPr="002E5E31">
        <w:t>većih r</w:t>
      </w:r>
      <w:r w:rsidR="00770701" w:rsidRPr="002E5E31">
        <w:t>ashoda za kamate u iznosu od 6,6</w:t>
      </w:r>
      <w:r w:rsidR="009C7184" w:rsidRPr="002E5E31">
        <w:t xml:space="preserve"> mil.€ zbog prijevremene otplate duga.</w:t>
      </w:r>
      <w:r w:rsidR="00A81727">
        <w:t xml:space="preserve"> </w:t>
      </w:r>
      <w:r w:rsidR="00B15ACD" w:rsidRPr="002E5E31">
        <w:t>Stavka transferi pojedincima, institucijama, nevladinom i javnom sektoru uvećana je u odnosu na prethodnu godinu, ali se napominje da je to povećanje rezultat tehničke operacije koja podrazumijeva da se od ove budžetske godine sredstva Univerziteta Crne Gore, u cilju osnaživanja njegove autonomije, u cjelosti transferišu toj instituciji nakon čega se raspolaže tim novcem u skladu sa odobrenim budžetskim pozicijama, umjesto da se, kao do sada, novcu te potrošačke jedinice već pri uplati sredstava označi njihova namjena.</w:t>
      </w:r>
      <w:r w:rsidR="00A81727">
        <w:t xml:space="preserve"> </w:t>
      </w:r>
      <w:r w:rsidR="00C15203" w:rsidRPr="002E5E31">
        <w:t>Na poziciji subvencija, u odnosu na prethodnu godinu, ostvarena je ušteda od blizu 4 mil. €, a rezultat je visoke baze iz prethodne godine kada su sa te pozicije isplaćivane subvencije Kombinatu aluminijuma</w:t>
      </w:r>
      <w:r w:rsidR="009C7184" w:rsidRPr="002E5E31">
        <w:t>.</w:t>
      </w:r>
    </w:p>
    <w:p w:rsidR="00C15203" w:rsidRPr="001C36F6" w:rsidRDefault="004F6AE8" w:rsidP="006366E9">
      <w:r w:rsidRPr="001C36F6">
        <w:rPr>
          <w:b/>
        </w:rPr>
        <w:t>D</w:t>
      </w:r>
      <w:r w:rsidR="0080292D" w:rsidRPr="001C36F6">
        <w:rPr>
          <w:b/>
        </w:rPr>
        <w:t xml:space="preserve">eficit </w:t>
      </w:r>
      <w:r w:rsidRPr="001C36F6">
        <w:rPr>
          <w:b/>
        </w:rPr>
        <w:t>javnog sektora</w:t>
      </w:r>
      <w:r w:rsidR="00A81727">
        <w:t xml:space="preserve"> za prva dva </w:t>
      </w:r>
      <w:r w:rsidRPr="001C36F6">
        <w:t>kvartala 2015</w:t>
      </w:r>
      <w:r w:rsidR="0080292D" w:rsidRPr="001C36F6">
        <w:t>.godine</w:t>
      </w:r>
      <w:r w:rsidR="00A81727">
        <w:t xml:space="preserve"> </w:t>
      </w:r>
      <w:r w:rsidR="0080292D" w:rsidRPr="001C36F6">
        <w:t>iznosio</w:t>
      </w:r>
      <w:r w:rsidR="00A81727">
        <w:t xml:space="preserve"> </w:t>
      </w:r>
      <w:r w:rsidR="0080292D" w:rsidRPr="001C36F6">
        <w:t xml:space="preserve">je </w:t>
      </w:r>
      <w:r w:rsidR="0002554F" w:rsidRPr="001C36F6">
        <w:t xml:space="preserve">214,9 </w:t>
      </w:r>
      <w:r w:rsidR="0080292D" w:rsidRPr="001C36F6">
        <w:t xml:space="preserve">mil.€ ili </w:t>
      </w:r>
      <w:r w:rsidR="0002554F" w:rsidRPr="001C36F6">
        <w:t>5,9</w:t>
      </w:r>
      <w:r w:rsidR="00AC1851" w:rsidRPr="001C36F6">
        <w:t>%</w:t>
      </w:r>
      <w:r w:rsidR="00B71DB4" w:rsidRPr="001C36F6">
        <w:t xml:space="preserve"> BDP-a, i veći</w:t>
      </w:r>
      <w:r w:rsidR="00A81727">
        <w:t xml:space="preserve"> </w:t>
      </w:r>
      <w:r w:rsidR="0080292D" w:rsidRPr="001C36F6">
        <w:t xml:space="preserve">je za </w:t>
      </w:r>
      <w:r w:rsidR="0002554F" w:rsidRPr="001C36F6">
        <w:t>170,0</w:t>
      </w:r>
      <w:r w:rsidR="0080292D" w:rsidRPr="001C36F6">
        <w:t>mil.€ u odnosu na deficit</w:t>
      </w:r>
      <w:r w:rsidR="00A81727">
        <w:t xml:space="preserve"> </w:t>
      </w:r>
      <w:r w:rsidRPr="001C36F6">
        <w:t>iz istog perioda prethodne godine.</w:t>
      </w:r>
    </w:p>
    <w:p w:rsidR="0080292D" w:rsidRPr="001C36F6" w:rsidRDefault="00C15203" w:rsidP="006366E9">
      <w:r w:rsidRPr="001C36F6">
        <w:t>Za prvih 6 m</w:t>
      </w:r>
      <w:r w:rsidR="0002554F" w:rsidRPr="001C36F6">
        <w:t xml:space="preserve">jeseci centralna vlada i lokalne </w:t>
      </w:r>
      <w:r w:rsidRPr="001C36F6">
        <w:t xml:space="preserve">samouprave su otplatile </w:t>
      </w:r>
      <w:r w:rsidR="0008367D" w:rsidRPr="001C36F6">
        <w:t>157,0 mil. €</w:t>
      </w:r>
      <w:r w:rsidR="0002554F" w:rsidRPr="001C36F6">
        <w:t xml:space="preserve"> duga, od čega se 58,9</w:t>
      </w:r>
      <w:r w:rsidRPr="001C36F6">
        <w:t>% odnosilo na otplatu inostranih dugovanja</w:t>
      </w:r>
      <w:r w:rsidR="00AE1E9C" w:rsidRPr="001C36F6">
        <w:t xml:space="preserve">. Za finansiranje deficita </w:t>
      </w:r>
      <w:r w:rsidRPr="001C36F6">
        <w:t>i</w:t>
      </w:r>
      <w:r w:rsidR="00AE1E9C" w:rsidRPr="001C36F6">
        <w:t xml:space="preserve"> otplatu duga </w:t>
      </w:r>
      <w:r w:rsidRPr="001C36F6">
        <w:t xml:space="preserve">nedostajalo je </w:t>
      </w:r>
      <w:r w:rsidR="0002554F" w:rsidRPr="001C36F6">
        <w:t>371</w:t>
      </w:r>
      <w:r w:rsidR="00AE1E9C" w:rsidRPr="001C36F6">
        <w:t xml:space="preserve">,9 mil. € koja </w:t>
      </w:r>
      <w:r w:rsidRPr="001C36F6">
        <w:t xml:space="preserve">su dominantno obezbijeđena martovskom emisijom obveznica </w:t>
      </w:r>
      <w:r w:rsidR="00AE1E9C" w:rsidRPr="001C36F6">
        <w:t xml:space="preserve">u iznosu od 501,1 mil. € </w:t>
      </w:r>
      <w:r w:rsidRPr="001C36F6">
        <w:t>i</w:t>
      </w:r>
      <w:r w:rsidR="00AE1E9C" w:rsidRPr="001C36F6">
        <w:t xml:space="preserve"> prihoda od prodaje imovine u iznosu od 4,8 mil. €. Depoziti</w:t>
      </w:r>
      <w:r w:rsidR="0002554F" w:rsidRPr="001C36F6">
        <w:t xml:space="preserve"> će se povećati za 171,7</w:t>
      </w:r>
      <w:r w:rsidR="00AE1E9C" w:rsidRPr="001C36F6">
        <w:t xml:space="preserve"> mil. €.</w:t>
      </w:r>
    </w:p>
    <w:p w:rsidR="001D553B" w:rsidRPr="002E5E31" w:rsidRDefault="001D553B" w:rsidP="006366E9"/>
    <w:p w:rsidR="004E5A36" w:rsidRPr="002E5E31" w:rsidRDefault="004E5A36" w:rsidP="006366E9">
      <w:pPr>
        <w:pStyle w:val="Subtitle"/>
      </w:pPr>
    </w:p>
    <w:p w:rsidR="004E5A36" w:rsidRPr="002E5E31" w:rsidRDefault="004E5A36" w:rsidP="006366E9">
      <w:pPr>
        <w:pStyle w:val="Subtitle"/>
      </w:pPr>
    </w:p>
    <w:p w:rsidR="00AD5C00" w:rsidRPr="002E5E31" w:rsidRDefault="00CB7CEA" w:rsidP="006366E9">
      <w:pPr>
        <w:pStyle w:val="Subtitle"/>
      </w:pPr>
      <w:r w:rsidRPr="002E5E31">
        <w:lastRenderedPageBreak/>
        <w:t>BUDŽE</w:t>
      </w:r>
      <w:r w:rsidR="00AD5C00" w:rsidRPr="002E5E31">
        <w:t>T CRNE GORE</w:t>
      </w:r>
    </w:p>
    <w:p w:rsidR="00E473AA" w:rsidRPr="002E5E31" w:rsidRDefault="00DE5C35" w:rsidP="00785AC8">
      <w:r w:rsidRPr="002E5E31">
        <w:rPr>
          <w:b/>
        </w:rPr>
        <w:t>Primici Državnog Budžeta</w:t>
      </w:r>
      <w:r w:rsidRPr="002E5E31">
        <w:rPr>
          <w:vertAlign w:val="superscript"/>
        </w:rPr>
        <w:footnoteReference w:id="2"/>
      </w:r>
      <w:r w:rsidR="00A81727">
        <w:t xml:space="preserve">za posmatrani period </w:t>
      </w:r>
      <w:r w:rsidR="00770701" w:rsidRPr="002E5E31">
        <w:t>2015</w:t>
      </w:r>
      <w:r w:rsidR="00447889" w:rsidRPr="002E5E31">
        <w:t>.godin</w:t>
      </w:r>
      <w:r w:rsidR="000F01D0" w:rsidRPr="002E5E31">
        <w:t>e</w:t>
      </w:r>
      <w:r w:rsidR="00A81727">
        <w:t xml:space="preserve"> </w:t>
      </w:r>
      <w:r w:rsidRPr="002E5E31">
        <w:t>iznosili</w:t>
      </w:r>
      <w:r w:rsidR="00A81727">
        <w:t xml:space="preserve"> </w:t>
      </w:r>
      <w:r w:rsidR="007014AF" w:rsidRPr="002E5E31">
        <w:t>su</w:t>
      </w:r>
      <w:r w:rsidR="00A81727">
        <w:t xml:space="preserve"> </w:t>
      </w:r>
      <w:r w:rsidR="00CA2769" w:rsidRPr="002E5E31">
        <w:t>587,9</w:t>
      </w:r>
      <w:r w:rsidR="00770701" w:rsidRPr="002E5E31">
        <w:t xml:space="preserve"> mil. € ili 16,2%BDP-a</w:t>
      </w:r>
      <w:r w:rsidRPr="002E5E31">
        <w:t>.</w:t>
      </w:r>
      <w:r w:rsidR="00A81727">
        <w:t xml:space="preserve"> </w:t>
      </w:r>
      <w:r w:rsidRPr="002E5E31">
        <w:t>Izvorni prihodi</w:t>
      </w:r>
      <w:r w:rsidR="007A1DA2" w:rsidRPr="002E5E31">
        <w:t xml:space="preserve"> budžeta</w:t>
      </w:r>
      <w:r w:rsidRPr="002E5E31">
        <w:t xml:space="preserve"> viši su u odnosu na </w:t>
      </w:r>
      <w:r w:rsidR="00CF1F2D" w:rsidRPr="002E5E31">
        <w:t xml:space="preserve">ostvarene u </w:t>
      </w:r>
      <w:r w:rsidR="00AC244B" w:rsidRPr="002E5E31">
        <w:t>istom periodu 2014</w:t>
      </w:r>
      <w:r w:rsidR="00CF1F2D" w:rsidRPr="002E5E31">
        <w:t>.</w:t>
      </w:r>
      <w:r w:rsidR="00B71DB4" w:rsidRPr="002E5E31">
        <w:t xml:space="preserve"> za 13,2</w:t>
      </w:r>
      <w:r w:rsidR="00752CB9" w:rsidRPr="002E5E31">
        <w:t xml:space="preserve"> mil</w:t>
      </w:r>
      <w:r w:rsidR="006D6F78" w:rsidRPr="002E5E31">
        <w:t>.</w:t>
      </w:r>
      <w:r w:rsidRPr="002E5E31">
        <w:t xml:space="preserve"> €</w:t>
      </w:r>
      <w:r w:rsidR="00356744" w:rsidRPr="002E5E31">
        <w:t xml:space="preserve"> ili </w:t>
      </w:r>
      <w:r w:rsidR="00770701" w:rsidRPr="002E5E31">
        <w:t>2,3</w:t>
      </w:r>
      <w:r w:rsidR="00356744" w:rsidRPr="002E5E31">
        <w:t>%</w:t>
      </w:r>
      <w:r w:rsidR="007A1DA2" w:rsidRPr="002E5E31">
        <w:t>i</w:t>
      </w:r>
      <w:r w:rsidR="00770701" w:rsidRPr="002E5E31">
        <w:t>1,5</w:t>
      </w:r>
      <w:r w:rsidR="00356744" w:rsidRPr="002E5E31">
        <w:t xml:space="preserve">% </w:t>
      </w:r>
      <w:r w:rsidR="007A1DA2" w:rsidRPr="002E5E31">
        <w:t>u odnosu na planirane</w:t>
      </w:r>
      <w:r w:rsidRPr="002E5E31">
        <w:t xml:space="preserve">. </w:t>
      </w:r>
    </w:p>
    <w:p w:rsidR="007A1DA2" w:rsidRPr="00874C42" w:rsidRDefault="007A1DA2" w:rsidP="00785AC8">
      <w:r w:rsidRPr="00874C42">
        <w:t>Najznačajniji rast u odnosu</w:t>
      </w:r>
      <w:r w:rsidR="00A81727">
        <w:t xml:space="preserve"> na</w:t>
      </w:r>
      <w:r w:rsidRPr="00874C42">
        <w:t xml:space="preserve"> </w:t>
      </w:r>
      <w:r w:rsidR="00115774">
        <w:t>uporedni prošlogodišnji period</w:t>
      </w:r>
      <w:r w:rsidR="00A81727">
        <w:t xml:space="preserve"> </w:t>
      </w:r>
      <w:r w:rsidR="00115774">
        <w:t>je u dijelu</w:t>
      </w:r>
      <w:r w:rsidRPr="00874C42">
        <w:t xml:space="preserve"> prihoda po osnovu</w:t>
      </w:r>
      <w:r w:rsidR="00686399" w:rsidRPr="00874C42">
        <w:t xml:space="preserve">(a) </w:t>
      </w:r>
      <w:r w:rsidRPr="00874C42">
        <w:t>doprinosa</w:t>
      </w:r>
      <w:r w:rsidR="00A81727">
        <w:t xml:space="preserve"> </w:t>
      </w:r>
      <w:r w:rsidR="009D672A" w:rsidRPr="00874C42">
        <w:t xml:space="preserve">koji su </w:t>
      </w:r>
      <w:r w:rsidR="005E7E29" w:rsidRPr="00874C42">
        <w:t>veći</w:t>
      </w:r>
      <w:r w:rsidR="00A81727">
        <w:t xml:space="preserve"> </w:t>
      </w:r>
      <w:r w:rsidRPr="00874C42">
        <w:t xml:space="preserve">za </w:t>
      </w:r>
      <w:r w:rsidR="00770701" w:rsidRPr="00874C42">
        <w:t>7,0</w:t>
      </w:r>
      <w:r w:rsidR="009D672A" w:rsidRPr="00874C42">
        <w:t xml:space="preserve"> mil. €</w:t>
      </w:r>
      <w:r w:rsidR="00686399" w:rsidRPr="00874C42">
        <w:t xml:space="preserve"> zbog </w:t>
      </w:r>
      <w:r w:rsidR="003E2F9D" w:rsidRPr="00874C42">
        <w:t>,</w:t>
      </w:r>
      <w:r w:rsidR="009D672A" w:rsidRPr="00874C42">
        <w:t>kao</w:t>
      </w:r>
      <w:r w:rsidR="00A81727">
        <w:t xml:space="preserve"> </w:t>
      </w:r>
      <w:r w:rsidR="004603D4" w:rsidRPr="00874C42">
        <w:t>i</w:t>
      </w:r>
      <w:r w:rsidR="00327F08" w:rsidRPr="00874C42">
        <w:t>kod naplate</w:t>
      </w:r>
      <w:r w:rsidR="00A81727">
        <w:t xml:space="preserve"> </w:t>
      </w:r>
      <w:r w:rsidR="009D672A" w:rsidRPr="00874C42">
        <w:t>akciza</w:t>
      </w:r>
      <w:r w:rsidR="009C0E12" w:rsidRPr="00874C42">
        <w:t xml:space="preserve"> od </w:t>
      </w:r>
      <w:r w:rsidR="00770701" w:rsidRPr="00874C42">
        <w:t>4,7</w:t>
      </w:r>
      <w:r w:rsidR="009C0E12" w:rsidRPr="00874C42">
        <w:t>mil</w:t>
      </w:r>
      <w:r w:rsidR="000D41CC" w:rsidRPr="00874C42">
        <w:t xml:space="preserve">. </w:t>
      </w:r>
      <w:r w:rsidR="009C0E12" w:rsidRPr="00874C42">
        <w:t>€</w:t>
      </w:r>
      <w:r w:rsidR="009D672A" w:rsidRPr="00874C42">
        <w:t xml:space="preserve">,a </w:t>
      </w:r>
      <w:r w:rsidR="004603D4" w:rsidRPr="00874C42">
        <w:t xml:space="preserve">kao posljedica </w:t>
      </w:r>
      <w:r w:rsidR="00F3525F" w:rsidRPr="00874C42">
        <w:t xml:space="preserve">povećanja </w:t>
      </w:r>
      <w:r w:rsidR="00ED4313">
        <w:t>st</w:t>
      </w:r>
      <w:r w:rsidR="004603D4" w:rsidRPr="00874C42">
        <w:t xml:space="preserve">ope </w:t>
      </w:r>
      <w:r w:rsidR="00F3525F" w:rsidRPr="00874C42">
        <w:t>akciza</w:t>
      </w:r>
      <w:r w:rsidR="00335841" w:rsidRPr="00874C42">
        <w:t xml:space="preserve"> na </w:t>
      </w:r>
      <w:r w:rsidR="004603D4" w:rsidRPr="00874C42">
        <w:t>cigarete</w:t>
      </w:r>
      <w:r w:rsidR="00335841" w:rsidRPr="00874C42">
        <w:t xml:space="preserve">. </w:t>
      </w:r>
      <w:r w:rsidR="009D672A" w:rsidRPr="00874C42">
        <w:t>P</w:t>
      </w:r>
      <w:r w:rsidR="005E7E29" w:rsidRPr="00874C42">
        <w:t xml:space="preserve">ozitivno odstupanje </w:t>
      </w:r>
      <w:r w:rsidR="00327F08" w:rsidRPr="00874C42">
        <w:t xml:space="preserve">ostvareno je </w:t>
      </w:r>
      <w:r w:rsidR="00CE60B2" w:rsidRPr="00874C42">
        <w:t xml:space="preserve">i </w:t>
      </w:r>
      <w:r w:rsidR="00327F08" w:rsidRPr="00874C42">
        <w:t xml:space="preserve">kod </w:t>
      </w:r>
      <w:r w:rsidR="00CE60B2" w:rsidRPr="00874C42">
        <w:t>primitaka</w:t>
      </w:r>
      <w:r w:rsidR="00A81727">
        <w:t xml:space="preserve"> </w:t>
      </w:r>
      <w:r w:rsidR="000D151D" w:rsidRPr="00874C42">
        <w:t>od otplate kredita i</w:t>
      </w:r>
      <w:r w:rsidR="00CE60B2" w:rsidRPr="00874C42">
        <w:t xml:space="preserve"> sre</w:t>
      </w:r>
      <w:r w:rsidR="000D151D" w:rsidRPr="00874C42">
        <w:t>d</w:t>
      </w:r>
      <w:r w:rsidR="00CE60B2" w:rsidRPr="00874C42">
        <w:t>stva prenijeta</w:t>
      </w:r>
      <w:r w:rsidR="00770701" w:rsidRPr="00874C42">
        <w:t xml:space="preserve"> iz prethodne godine i to za 2,5</w:t>
      </w:r>
      <w:r w:rsidR="00CE60B2" w:rsidRPr="00874C42">
        <w:t xml:space="preserve"> mil.€.</w:t>
      </w:r>
    </w:p>
    <w:p w:rsidR="00950E14" w:rsidRPr="002E5E31" w:rsidRDefault="00750A94" w:rsidP="006366E9">
      <w:pPr>
        <w:rPr>
          <w:rFonts w:cs="Calibri"/>
          <w:color w:val="FF0000"/>
          <w:szCs w:val="24"/>
        </w:rPr>
      </w:pPr>
      <w:r w:rsidRPr="002E5E31">
        <w:rPr>
          <w:rFonts w:cs="Calibri"/>
        </w:rPr>
        <w:t xml:space="preserve">S druge strane, </w:t>
      </w:r>
      <w:r w:rsidR="00644474" w:rsidRPr="002E5E31">
        <w:rPr>
          <w:rFonts w:cs="Calibri"/>
          <w:szCs w:val="24"/>
        </w:rPr>
        <w:t xml:space="preserve">u odnosu na </w:t>
      </w:r>
      <w:r w:rsidR="00A85ADE">
        <w:rPr>
          <w:rFonts w:cs="Calibri"/>
          <w:szCs w:val="24"/>
        </w:rPr>
        <w:t>isti prošlogodišnji period</w:t>
      </w:r>
      <w:r w:rsidR="00A81727">
        <w:rPr>
          <w:rFonts w:cs="Calibri"/>
          <w:szCs w:val="24"/>
        </w:rPr>
        <w:t xml:space="preserve"> </w:t>
      </w:r>
      <w:r w:rsidRPr="002E5E31">
        <w:rPr>
          <w:rFonts w:cs="Calibri"/>
        </w:rPr>
        <w:t xml:space="preserve">pad </w:t>
      </w:r>
      <w:r w:rsidR="009710CB" w:rsidRPr="002E5E31">
        <w:rPr>
          <w:rFonts w:cs="Calibri"/>
        </w:rPr>
        <w:t xml:space="preserve">je zabilježen u </w:t>
      </w:r>
      <w:r w:rsidRPr="002E5E31">
        <w:rPr>
          <w:rFonts w:cs="Calibri"/>
        </w:rPr>
        <w:t>naplat</w:t>
      </w:r>
      <w:r w:rsidR="009710CB" w:rsidRPr="002E5E31">
        <w:rPr>
          <w:rFonts w:cs="Calibri"/>
        </w:rPr>
        <w:t>i</w:t>
      </w:r>
      <w:r w:rsidR="00770701" w:rsidRPr="002E5E31">
        <w:rPr>
          <w:rFonts w:cs="Calibri"/>
        </w:rPr>
        <w:t xml:space="preserve"> poreza na dohodak fizičkih lica</w:t>
      </w:r>
      <w:r w:rsidR="00A81727">
        <w:rPr>
          <w:rFonts w:cs="Calibri"/>
        </w:rPr>
        <w:t xml:space="preserve"> </w:t>
      </w:r>
      <w:r w:rsidR="00770701" w:rsidRPr="002E5E31">
        <w:rPr>
          <w:rFonts w:cs="Calibri"/>
        </w:rPr>
        <w:t xml:space="preserve">za 4,2 </w:t>
      </w:r>
      <w:r w:rsidR="00EB1137" w:rsidRPr="002E5E31">
        <w:rPr>
          <w:rFonts w:cs="Calibri"/>
        </w:rPr>
        <w:t>mi</w:t>
      </w:r>
      <w:r w:rsidR="000D151D" w:rsidRPr="002E5E31">
        <w:rPr>
          <w:rFonts w:cs="Calibri"/>
        </w:rPr>
        <w:t>l</w:t>
      </w:r>
      <w:r w:rsidR="00EB1137" w:rsidRPr="002E5E31">
        <w:rPr>
          <w:rFonts w:cs="Calibri"/>
        </w:rPr>
        <w:t>.€</w:t>
      </w:r>
      <w:r w:rsidR="00644474" w:rsidRPr="002E5E31">
        <w:rPr>
          <w:rFonts w:cs="Calibri"/>
        </w:rPr>
        <w:t xml:space="preserve">zbog </w:t>
      </w:r>
      <w:r w:rsidR="00F3525F" w:rsidRPr="002E5E31">
        <w:rPr>
          <w:rFonts w:cs="Calibri"/>
        </w:rPr>
        <w:t>smanjenja stope kriznog poreza na zarade sa 15% na 13%</w:t>
      </w:r>
      <w:r w:rsidR="00EB1137" w:rsidRPr="002E5E31">
        <w:rPr>
          <w:rFonts w:cs="Calibri"/>
        </w:rPr>
        <w:t>i</w:t>
      </w:r>
      <w:r w:rsidR="003240AC" w:rsidRPr="002E5E31">
        <w:rPr>
          <w:rFonts w:cs="Calibri"/>
          <w:szCs w:val="24"/>
        </w:rPr>
        <w:t xml:space="preserve"> naplat</w:t>
      </w:r>
      <w:r w:rsidR="00EB1137" w:rsidRPr="002E5E31">
        <w:rPr>
          <w:rFonts w:cs="Calibri"/>
          <w:szCs w:val="24"/>
        </w:rPr>
        <w:t xml:space="preserve">i </w:t>
      </w:r>
      <w:r w:rsidR="003240AC" w:rsidRPr="002E5E31">
        <w:rPr>
          <w:rFonts w:cs="Calibri"/>
          <w:szCs w:val="24"/>
        </w:rPr>
        <w:t xml:space="preserve">taksi </w:t>
      </w:r>
      <w:r w:rsidR="00770701" w:rsidRPr="002E5E31">
        <w:rPr>
          <w:rFonts w:cs="Calibri"/>
          <w:szCs w:val="24"/>
        </w:rPr>
        <w:t xml:space="preserve">za 2,2 </w:t>
      </w:r>
      <w:r w:rsidR="009C0E12" w:rsidRPr="002E5E31">
        <w:rPr>
          <w:rFonts w:cs="Calibri"/>
          <w:szCs w:val="24"/>
        </w:rPr>
        <w:t>mil</w:t>
      </w:r>
      <w:r w:rsidR="009954EF" w:rsidRPr="002E5E31">
        <w:rPr>
          <w:rFonts w:cs="Calibri"/>
          <w:szCs w:val="24"/>
        </w:rPr>
        <w:t>.</w:t>
      </w:r>
      <w:r w:rsidR="009C0E12" w:rsidRPr="002E5E31">
        <w:rPr>
          <w:rFonts w:cs="Calibri"/>
          <w:szCs w:val="24"/>
        </w:rPr>
        <w:t>€</w:t>
      </w:r>
      <w:r w:rsidR="00A202C6" w:rsidRPr="002E5E31">
        <w:rPr>
          <w:rFonts w:cs="Calibri"/>
          <w:szCs w:val="24"/>
        </w:rPr>
        <w:t>.</w:t>
      </w:r>
    </w:p>
    <w:p w:rsidR="00874C42" w:rsidRDefault="00B64204" w:rsidP="006366E9">
      <w:pPr>
        <w:rPr>
          <w:rFonts w:cs="Calibri"/>
          <w:color w:val="FF0000"/>
          <w:szCs w:val="24"/>
        </w:rPr>
      </w:pPr>
      <w:r w:rsidRPr="002E5E31">
        <w:rPr>
          <w:rFonts w:cs="Calibri"/>
          <w:b/>
          <w:szCs w:val="24"/>
        </w:rPr>
        <w:t>Ukupni izdaci budž</w:t>
      </w:r>
      <w:r w:rsidR="002174D9" w:rsidRPr="002E5E31">
        <w:rPr>
          <w:rFonts w:cs="Calibri"/>
          <w:b/>
          <w:szCs w:val="24"/>
        </w:rPr>
        <w:t>eta</w:t>
      </w:r>
      <w:r w:rsidR="002174D9" w:rsidRPr="002E5E31">
        <w:rPr>
          <w:rFonts w:cs="Calibri"/>
          <w:szCs w:val="24"/>
        </w:rPr>
        <w:t xml:space="preserve"> Crne Gore </w:t>
      </w:r>
      <w:r w:rsidR="00A85ADE">
        <w:rPr>
          <w:rFonts w:cs="Calibri"/>
          <w:szCs w:val="24"/>
        </w:rPr>
        <w:t>z</w:t>
      </w:r>
      <w:r w:rsidR="000B4BA6">
        <w:rPr>
          <w:rFonts w:cs="Calibri"/>
          <w:szCs w:val="24"/>
        </w:rPr>
        <w:t>a prva dva kvartala</w:t>
      </w:r>
      <w:r w:rsidR="00A81727">
        <w:rPr>
          <w:rFonts w:cs="Calibri"/>
          <w:szCs w:val="24"/>
        </w:rPr>
        <w:t xml:space="preserve"> </w:t>
      </w:r>
      <w:r w:rsidRPr="002E5E31">
        <w:rPr>
          <w:rFonts w:cs="Calibri"/>
          <w:szCs w:val="24"/>
        </w:rPr>
        <w:t>201</w:t>
      </w:r>
      <w:r w:rsidR="00EB1137" w:rsidRPr="002E5E31">
        <w:rPr>
          <w:rFonts w:cs="Calibri"/>
          <w:szCs w:val="24"/>
        </w:rPr>
        <w:t>5</w:t>
      </w:r>
      <w:r w:rsidRPr="002E5E31">
        <w:rPr>
          <w:rFonts w:cs="Calibri"/>
          <w:szCs w:val="24"/>
        </w:rPr>
        <w:t>. godin</w:t>
      </w:r>
      <w:r w:rsidR="00BB6E5B" w:rsidRPr="002E5E31">
        <w:rPr>
          <w:rFonts w:cs="Calibri"/>
          <w:szCs w:val="24"/>
        </w:rPr>
        <w:t>u</w:t>
      </w:r>
      <w:r w:rsidRPr="002E5E31">
        <w:rPr>
          <w:rFonts w:cs="Calibri"/>
          <w:szCs w:val="24"/>
        </w:rPr>
        <w:t xml:space="preserve"> iznosili su </w:t>
      </w:r>
      <w:r w:rsidR="00527183" w:rsidRPr="002E5E31">
        <w:rPr>
          <w:rFonts w:cs="Calibri"/>
          <w:szCs w:val="24"/>
        </w:rPr>
        <w:t>843,4</w:t>
      </w:r>
      <w:r w:rsidR="009B5397" w:rsidRPr="002E5E31">
        <w:rPr>
          <w:rFonts w:cs="Calibri"/>
          <w:szCs w:val="24"/>
        </w:rPr>
        <w:t>mil.</w:t>
      </w:r>
      <w:r w:rsidR="00D243CA" w:rsidRPr="002E5E31">
        <w:rPr>
          <w:rFonts w:cs="Calibri"/>
          <w:szCs w:val="24"/>
        </w:rPr>
        <w:t>€</w:t>
      </w:r>
      <w:r w:rsidR="00CB4735" w:rsidRPr="002E5E31">
        <w:rPr>
          <w:rFonts w:cs="Calibri"/>
          <w:szCs w:val="24"/>
        </w:rPr>
        <w:t xml:space="preserve"> ili </w:t>
      </w:r>
      <w:r w:rsidR="00527183" w:rsidRPr="002E5E31">
        <w:rPr>
          <w:rFonts w:cs="Calibri"/>
          <w:szCs w:val="24"/>
        </w:rPr>
        <w:t>23,3</w:t>
      </w:r>
      <w:r w:rsidR="00436958" w:rsidRPr="002E5E31">
        <w:rPr>
          <w:rFonts w:cs="Calibri"/>
          <w:szCs w:val="24"/>
        </w:rPr>
        <w:t>% procijenjenog BDP-a za 201</w:t>
      </w:r>
      <w:r w:rsidR="004B25D4" w:rsidRPr="002E5E31">
        <w:rPr>
          <w:rFonts w:cs="Calibri"/>
          <w:szCs w:val="24"/>
        </w:rPr>
        <w:t>5</w:t>
      </w:r>
      <w:r w:rsidR="00670747" w:rsidRPr="002E5E31">
        <w:rPr>
          <w:rFonts w:cs="Calibri"/>
          <w:szCs w:val="24"/>
        </w:rPr>
        <w:t>.</w:t>
      </w:r>
      <w:r w:rsidR="00436958" w:rsidRPr="002E5E31">
        <w:rPr>
          <w:rFonts w:cs="Calibri"/>
          <w:szCs w:val="24"/>
        </w:rPr>
        <w:t xml:space="preserve"> godinu</w:t>
      </w:r>
      <w:r w:rsidR="00B8255B" w:rsidRPr="002E5E31">
        <w:rPr>
          <w:rFonts w:cs="Calibri"/>
          <w:szCs w:val="24"/>
        </w:rPr>
        <w:t xml:space="preserve"> (</w:t>
      </w:r>
      <w:r w:rsidR="00770701" w:rsidRPr="002E5E31">
        <w:rPr>
          <w:rFonts w:cs="Calibri"/>
          <w:szCs w:val="24"/>
        </w:rPr>
        <w:t>3.625,7</w:t>
      </w:r>
      <w:r w:rsidR="009B5397" w:rsidRPr="002E5E31">
        <w:rPr>
          <w:rFonts w:cs="Calibri"/>
          <w:szCs w:val="24"/>
        </w:rPr>
        <w:t xml:space="preserve"> mil.</w:t>
      </w:r>
      <w:r w:rsidR="00B8255B" w:rsidRPr="002E5E31">
        <w:rPr>
          <w:rFonts w:cs="Calibri"/>
          <w:szCs w:val="24"/>
        </w:rPr>
        <w:t>€)</w:t>
      </w:r>
      <w:r w:rsidR="00436958" w:rsidRPr="002E5E31">
        <w:rPr>
          <w:rFonts w:cs="Calibri"/>
          <w:szCs w:val="24"/>
        </w:rPr>
        <w:t>,</w:t>
      </w:r>
      <w:r w:rsidRPr="002E5E31">
        <w:rPr>
          <w:rFonts w:cs="Calibri"/>
          <w:szCs w:val="24"/>
        </w:rPr>
        <w:t xml:space="preserve"> od čega je finansirana tekuća budžetska potrošnja u iznosu od </w:t>
      </w:r>
      <w:r w:rsidR="00527183" w:rsidRPr="002E5E31">
        <w:rPr>
          <w:rFonts w:cs="Calibri"/>
          <w:szCs w:val="24"/>
        </w:rPr>
        <w:t>308,1</w:t>
      </w:r>
      <w:r w:rsidR="00D243CA" w:rsidRPr="002E5E31">
        <w:rPr>
          <w:rFonts w:cs="Calibri"/>
          <w:szCs w:val="24"/>
        </w:rPr>
        <w:t>mil. €</w:t>
      </w:r>
      <w:r w:rsidR="00F3525F" w:rsidRPr="002E5E31">
        <w:rPr>
          <w:rFonts w:cs="Calibri"/>
          <w:szCs w:val="24"/>
        </w:rPr>
        <w:t>, transferi za socijalnu zaštitu u iznosu od 243,2 mil. €</w:t>
      </w:r>
      <w:r w:rsidR="00095384" w:rsidRPr="002E5E31">
        <w:rPr>
          <w:rFonts w:cs="Calibri"/>
          <w:szCs w:val="24"/>
        </w:rPr>
        <w:t>i</w:t>
      </w:r>
      <w:r w:rsidRPr="002E5E31">
        <w:rPr>
          <w:rFonts w:cs="Calibri"/>
          <w:szCs w:val="24"/>
        </w:rPr>
        <w:t xml:space="preserve"> kapitalne investicije </w:t>
      </w:r>
      <w:r w:rsidR="00527183" w:rsidRPr="002E5E31">
        <w:rPr>
          <w:rFonts w:cs="Calibri"/>
          <w:szCs w:val="24"/>
        </w:rPr>
        <w:t>185,1</w:t>
      </w:r>
      <w:r w:rsidR="00D243CA" w:rsidRPr="002E5E31">
        <w:rPr>
          <w:rFonts w:cs="Calibri"/>
          <w:szCs w:val="24"/>
        </w:rPr>
        <w:t>mil. €</w:t>
      </w:r>
      <w:r w:rsidR="00C44818" w:rsidRPr="002E5E31">
        <w:rPr>
          <w:rFonts w:cs="Calibri"/>
          <w:szCs w:val="24"/>
        </w:rPr>
        <w:t>.</w:t>
      </w:r>
      <w:r w:rsidR="00B8255B" w:rsidRPr="002E5E31">
        <w:rPr>
          <w:rFonts w:cs="Calibri"/>
          <w:szCs w:val="24"/>
        </w:rPr>
        <w:t xml:space="preserve">U odnosu na </w:t>
      </w:r>
      <w:r w:rsidR="004B25D4" w:rsidRPr="002E5E31">
        <w:rPr>
          <w:rFonts w:cs="Calibri"/>
          <w:szCs w:val="24"/>
        </w:rPr>
        <w:t>isti period prethodne godine</w:t>
      </w:r>
      <w:r w:rsidR="00B8255B" w:rsidRPr="002E5E31">
        <w:rPr>
          <w:rFonts w:cs="Calibri"/>
          <w:szCs w:val="24"/>
        </w:rPr>
        <w:t xml:space="preserve">, rashodi su </w:t>
      </w:r>
      <w:r w:rsidR="002E0EEC" w:rsidRPr="002E5E31">
        <w:rPr>
          <w:rFonts w:cs="Calibri"/>
          <w:szCs w:val="24"/>
        </w:rPr>
        <w:t>povećani za</w:t>
      </w:r>
      <w:r w:rsidR="00527183" w:rsidRPr="002E5E31">
        <w:rPr>
          <w:rFonts w:cs="Calibri"/>
          <w:szCs w:val="24"/>
        </w:rPr>
        <w:t xml:space="preserve"> 190,3 mil. € ili 29,1</w:t>
      </w:r>
      <w:r w:rsidR="004B25D4" w:rsidRPr="002E5E31">
        <w:rPr>
          <w:rFonts w:cs="Calibri"/>
          <w:szCs w:val="24"/>
        </w:rPr>
        <w:t xml:space="preserve">%, i to najviše zbog </w:t>
      </w:r>
      <w:r w:rsidR="007D17C6" w:rsidRPr="002E5E31">
        <w:rPr>
          <w:rFonts w:cs="Calibri"/>
          <w:szCs w:val="24"/>
        </w:rPr>
        <w:t xml:space="preserve">početka izgradnje autoputa koji je uticao na povećanje rashoda kapitalnog budžeta za </w:t>
      </w:r>
      <w:r w:rsidR="00527183" w:rsidRPr="002E5E31">
        <w:rPr>
          <w:rFonts w:cs="Calibri"/>
          <w:szCs w:val="24"/>
        </w:rPr>
        <w:t>161,4</w:t>
      </w:r>
      <w:r w:rsidR="004B25D4" w:rsidRPr="002E5E31">
        <w:rPr>
          <w:rFonts w:cs="Calibri"/>
          <w:szCs w:val="24"/>
        </w:rPr>
        <w:t xml:space="preserve"> mil.€</w:t>
      </w:r>
      <w:r w:rsidR="007D17C6" w:rsidRPr="002E5E31">
        <w:rPr>
          <w:rFonts w:cs="Calibri"/>
          <w:szCs w:val="24"/>
        </w:rPr>
        <w:t>.</w:t>
      </w:r>
    </w:p>
    <w:p w:rsidR="002C051A" w:rsidRPr="002E5E31" w:rsidRDefault="006055AA" w:rsidP="006366E9">
      <w:pPr>
        <w:rPr>
          <w:rFonts w:cs="Calibri"/>
          <w:szCs w:val="24"/>
        </w:rPr>
      </w:pPr>
      <w:r w:rsidRPr="006055AA">
        <w:rPr>
          <w:rFonts w:cs="Calibri"/>
          <w:b/>
          <w:szCs w:val="24"/>
        </w:rPr>
        <w:t>D</w:t>
      </w:r>
      <w:r w:rsidR="009C5BE4" w:rsidRPr="006055AA">
        <w:rPr>
          <w:rFonts w:cs="Calibri"/>
          <w:b/>
          <w:szCs w:val="24"/>
        </w:rPr>
        <w:t>eficit</w:t>
      </w:r>
      <w:r w:rsidR="00EC6A4A" w:rsidRPr="002E5E31">
        <w:rPr>
          <w:rFonts w:cs="Calibri"/>
          <w:b/>
          <w:szCs w:val="24"/>
        </w:rPr>
        <w:t>centralnog budžeta</w:t>
      </w:r>
      <w:r w:rsidR="00A81727">
        <w:rPr>
          <w:rFonts w:cs="Calibri"/>
          <w:b/>
          <w:szCs w:val="24"/>
        </w:rPr>
        <w:t xml:space="preserve"> </w:t>
      </w:r>
      <w:r w:rsidR="00A81727">
        <w:rPr>
          <w:rFonts w:cs="Calibri"/>
          <w:szCs w:val="24"/>
        </w:rPr>
        <w:t>za prvih šest</w:t>
      </w:r>
      <w:r w:rsidRPr="006055AA">
        <w:rPr>
          <w:rFonts w:cs="Calibri"/>
          <w:szCs w:val="24"/>
        </w:rPr>
        <w:t xml:space="preserve"> mjeseci tekuće godine</w:t>
      </w:r>
      <w:r w:rsidR="00A81727">
        <w:rPr>
          <w:rFonts w:cs="Calibri"/>
          <w:szCs w:val="24"/>
        </w:rPr>
        <w:t xml:space="preserve"> </w:t>
      </w:r>
      <w:r w:rsidR="009C5BE4" w:rsidRPr="002E5E31">
        <w:rPr>
          <w:rFonts w:cs="Calibri"/>
          <w:szCs w:val="24"/>
        </w:rPr>
        <w:t>iznosi</w:t>
      </w:r>
      <w:r w:rsidR="00527183" w:rsidRPr="002E5E31">
        <w:rPr>
          <w:rFonts w:cs="Calibri"/>
          <w:szCs w:val="24"/>
        </w:rPr>
        <w:t xml:space="preserve"> 255,5</w:t>
      </w:r>
      <w:r w:rsidR="00D243CA" w:rsidRPr="002E5E31">
        <w:rPr>
          <w:rFonts w:cs="Calibri"/>
          <w:szCs w:val="24"/>
        </w:rPr>
        <w:t>mil. €</w:t>
      </w:r>
      <w:r w:rsidR="00385B95" w:rsidRPr="002E5E31">
        <w:rPr>
          <w:rFonts w:cs="Calibri"/>
          <w:szCs w:val="24"/>
        </w:rPr>
        <w:t xml:space="preserve">ili </w:t>
      </w:r>
      <w:r w:rsidR="00527183" w:rsidRPr="002E5E31">
        <w:rPr>
          <w:rFonts w:cs="Calibri"/>
          <w:szCs w:val="24"/>
        </w:rPr>
        <w:t>7,0</w:t>
      </w:r>
      <w:r w:rsidR="00385B95" w:rsidRPr="002E5E31">
        <w:rPr>
          <w:rFonts w:cs="Calibri"/>
          <w:szCs w:val="24"/>
        </w:rPr>
        <w:t>%</w:t>
      </w:r>
      <w:r w:rsidR="00B04B5D" w:rsidRPr="002E5E31">
        <w:rPr>
          <w:rFonts w:cs="Calibri"/>
          <w:szCs w:val="24"/>
        </w:rPr>
        <w:t xml:space="preserve"> BDP-a,</w:t>
      </w:r>
      <w:r w:rsidR="00301F93" w:rsidRPr="002E5E31">
        <w:rPr>
          <w:rFonts w:cs="Calibri"/>
          <w:szCs w:val="24"/>
        </w:rPr>
        <w:t xml:space="preserve">i </w:t>
      </w:r>
      <w:r w:rsidR="00A63ABC" w:rsidRPr="002E5E31">
        <w:rPr>
          <w:rFonts w:cs="Calibri"/>
          <w:szCs w:val="24"/>
        </w:rPr>
        <w:t>veći</w:t>
      </w:r>
      <w:r w:rsidR="00D74B58" w:rsidRPr="002E5E31">
        <w:rPr>
          <w:rFonts w:cs="Calibri"/>
          <w:szCs w:val="24"/>
        </w:rPr>
        <w:t xml:space="preserve"> je za </w:t>
      </w:r>
      <w:r w:rsidR="00527183" w:rsidRPr="002E5E31">
        <w:rPr>
          <w:rFonts w:cs="Calibri"/>
          <w:szCs w:val="24"/>
        </w:rPr>
        <w:t>177,1</w:t>
      </w:r>
      <w:r w:rsidR="00D243CA" w:rsidRPr="002E5E31">
        <w:rPr>
          <w:rFonts w:cs="Calibri"/>
          <w:szCs w:val="24"/>
        </w:rPr>
        <w:t>mil. €</w:t>
      </w:r>
      <w:r w:rsidR="00301F93" w:rsidRPr="002E5E31">
        <w:rPr>
          <w:rFonts w:cs="Calibri"/>
          <w:szCs w:val="24"/>
        </w:rPr>
        <w:t xml:space="preserve"> od deficita ostvarenog </w:t>
      </w:r>
      <w:r w:rsidR="00B04B5D" w:rsidRPr="002E5E31">
        <w:rPr>
          <w:rFonts w:cs="Calibri"/>
          <w:szCs w:val="24"/>
        </w:rPr>
        <w:t xml:space="preserve">u istom periodu </w:t>
      </w:r>
      <w:r w:rsidR="006377AC" w:rsidRPr="002E5E31">
        <w:rPr>
          <w:rFonts w:cs="Calibri"/>
          <w:szCs w:val="24"/>
        </w:rPr>
        <w:t>201</w:t>
      </w:r>
      <w:r w:rsidR="00B04B5D" w:rsidRPr="002E5E31">
        <w:rPr>
          <w:rFonts w:cs="Calibri"/>
          <w:szCs w:val="24"/>
        </w:rPr>
        <w:t>4</w:t>
      </w:r>
      <w:r w:rsidR="0060610C" w:rsidRPr="002E5E31">
        <w:rPr>
          <w:rFonts w:cs="Calibri"/>
          <w:szCs w:val="24"/>
        </w:rPr>
        <w:t xml:space="preserve">. </w:t>
      </w:r>
      <w:r w:rsidR="00B04B5D" w:rsidRPr="002E5E31">
        <w:rPr>
          <w:rFonts w:cs="Calibri"/>
          <w:szCs w:val="24"/>
        </w:rPr>
        <w:t>godin</w:t>
      </w:r>
      <w:r w:rsidR="007D17C6" w:rsidRPr="002E5E31">
        <w:rPr>
          <w:rFonts w:cs="Calibri"/>
          <w:szCs w:val="24"/>
        </w:rPr>
        <w:t>e.</w:t>
      </w:r>
    </w:p>
    <w:p w:rsidR="007D17C6" w:rsidRPr="002E5E31" w:rsidRDefault="007D17C6" w:rsidP="006366E9">
      <w:pPr>
        <w:rPr>
          <w:rFonts w:cs="Calibri"/>
          <w:szCs w:val="24"/>
        </w:rPr>
      </w:pPr>
    </w:p>
    <w:p w:rsidR="00EE3D0F" w:rsidRPr="002E5E31" w:rsidRDefault="00EC6A4A" w:rsidP="000C74E3">
      <w:pPr>
        <w:pStyle w:val="Subtitle"/>
        <w:rPr>
          <w:rFonts w:asciiTheme="minorHAnsi" w:hAnsiTheme="minorHAnsi"/>
        </w:rPr>
      </w:pPr>
      <w:r w:rsidRPr="002E5E31">
        <w:rPr>
          <w:rFonts w:asciiTheme="minorHAnsi" w:hAnsiTheme="minorHAnsi"/>
        </w:rPr>
        <w:t>L</w:t>
      </w:r>
      <w:r w:rsidR="00EE3D0F" w:rsidRPr="002E5E31">
        <w:rPr>
          <w:rFonts w:asciiTheme="minorHAnsi" w:hAnsiTheme="minorHAnsi"/>
        </w:rPr>
        <w:t>OKALNA SAMOUPRAVA</w:t>
      </w:r>
    </w:p>
    <w:p w:rsidR="000C74E3" w:rsidRPr="002E5E31" w:rsidRDefault="000C74E3" w:rsidP="006366E9">
      <w:pPr>
        <w:rPr>
          <w:color w:val="000000" w:themeColor="text1"/>
        </w:rPr>
      </w:pPr>
      <w:r w:rsidRPr="002E5E31">
        <w:t xml:space="preserve">Shodno članu </w:t>
      </w:r>
      <w:r w:rsidR="001E3101" w:rsidRPr="002E5E31">
        <w:t>74 Zakona o finansiranju lokalnih samouprava,</w:t>
      </w:r>
      <w:r w:rsidR="00EA5877" w:rsidRPr="002E5E31">
        <w:t>o</w:t>
      </w:r>
      <w:r w:rsidRPr="002E5E31">
        <w:t xml:space="preserve">pštine izvještaje o planiranim i ostvarenim prihodima, planiranim i izvršenim rashodima i budžetskom zaduženju dostavljaju Ministarstvu finansija kvartalno, u roku od 30 dana od dana isteka kvartala. </w:t>
      </w:r>
      <w:r w:rsidR="00D2512B" w:rsidRPr="002E5E31">
        <w:rPr>
          <w:color w:val="000000" w:themeColor="text1"/>
        </w:rPr>
        <w:t>Obzirom na činjenicu da sve opštine nisu dostavile Izvješt</w:t>
      </w:r>
      <w:r w:rsidR="00580B38" w:rsidRPr="002E5E31">
        <w:rPr>
          <w:color w:val="000000" w:themeColor="text1"/>
        </w:rPr>
        <w:t>aje o ostvarenju budžeta za drugi</w:t>
      </w:r>
      <w:r w:rsidR="00D2512B" w:rsidRPr="002E5E31">
        <w:rPr>
          <w:color w:val="000000" w:themeColor="text1"/>
        </w:rPr>
        <w:t xml:space="preserve"> kvartal 2015.godine</w:t>
      </w:r>
      <w:r w:rsidR="00433A4C" w:rsidRPr="002E5E31">
        <w:rPr>
          <w:color w:val="000000" w:themeColor="text1"/>
        </w:rPr>
        <w:t>, a imajući u vidu obavezu Ministarstva finansija, agregatni lokalni prihodi</w:t>
      </w:r>
      <w:r w:rsidR="00580B38" w:rsidRPr="002E5E31">
        <w:rPr>
          <w:color w:val="000000" w:themeColor="text1"/>
        </w:rPr>
        <w:t xml:space="preserve"> i</w:t>
      </w:r>
      <w:r w:rsidR="00433A4C" w:rsidRPr="002E5E31">
        <w:rPr>
          <w:color w:val="000000" w:themeColor="text1"/>
        </w:rPr>
        <w:t xml:space="preserve"> potrošnja</w:t>
      </w:r>
      <w:r w:rsidR="00A81727">
        <w:rPr>
          <w:color w:val="000000" w:themeColor="text1"/>
        </w:rPr>
        <w:t xml:space="preserve"> </w:t>
      </w:r>
      <w:r w:rsidR="00433A4C" w:rsidRPr="002E5E31">
        <w:rPr>
          <w:color w:val="000000" w:themeColor="text1"/>
        </w:rPr>
        <w:t>su procijenjeni.</w:t>
      </w:r>
    </w:p>
    <w:p w:rsidR="008950CF" w:rsidRPr="002E5E31" w:rsidRDefault="00433A4C" w:rsidP="006366E9">
      <w:r w:rsidRPr="002E5E31">
        <w:rPr>
          <w:b/>
        </w:rPr>
        <w:t>Procijenjeni p</w:t>
      </w:r>
      <w:r w:rsidR="008950CF" w:rsidRPr="002E5E31">
        <w:rPr>
          <w:b/>
        </w:rPr>
        <w:t>rihodi</w:t>
      </w:r>
      <w:r w:rsidR="00A81727">
        <w:rPr>
          <w:b/>
        </w:rPr>
        <w:t xml:space="preserve"> </w:t>
      </w:r>
      <w:r w:rsidR="008950CF" w:rsidRPr="002E5E31">
        <w:rPr>
          <w:b/>
        </w:rPr>
        <w:t>lokalne samouprave</w:t>
      </w:r>
      <w:r w:rsidR="00A81727">
        <w:rPr>
          <w:b/>
        </w:rPr>
        <w:t xml:space="preserve"> </w:t>
      </w:r>
      <w:r w:rsidR="00A81727">
        <w:t xml:space="preserve">za prvih šest mjeseci </w:t>
      </w:r>
      <w:r w:rsidR="008950CF" w:rsidRPr="002E5E31">
        <w:t>201</w:t>
      </w:r>
      <w:r w:rsidR="003324F3" w:rsidRPr="002E5E31">
        <w:t>5</w:t>
      </w:r>
      <w:r w:rsidR="008950CF" w:rsidRPr="002E5E31">
        <w:t>.</w:t>
      </w:r>
      <w:r w:rsidR="003324F3" w:rsidRPr="002E5E31">
        <w:t xml:space="preserve"> godine </w:t>
      </w:r>
      <w:r w:rsidR="00607A2E" w:rsidRPr="002E5E31">
        <w:t>i</w:t>
      </w:r>
      <w:r w:rsidR="00CB2042" w:rsidRPr="002E5E31">
        <w:t>znosili su</w:t>
      </w:r>
      <w:r w:rsidR="0002554F" w:rsidRPr="002E5E31">
        <w:t xml:space="preserve"> 97,9 </w:t>
      </w:r>
      <w:r w:rsidR="008950CF" w:rsidRPr="002E5E31">
        <w:t>mil</w:t>
      </w:r>
      <w:r w:rsidR="008B0536" w:rsidRPr="002E5E31">
        <w:t xml:space="preserve">. </w:t>
      </w:r>
      <w:r w:rsidR="008950CF" w:rsidRPr="002E5E31">
        <w:t xml:space="preserve">€ ili </w:t>
      </w:r>
      <w:r w:rsidR="0002554F" w:rsidRPr="002E5E31">
        <w:t>2</w:t>
      </w:r>
      <w:r w:rsidR="003E6042" w:rsidRPr="002E5E31">
        <w:t>,7</w:t>
      </w:r>
      <w:r w:rsidR="008950CF" w:rsidRPr="002E5E31">
        <w:t xml:space="preserve">%BDP, </w:t>
      </w:r>
      <w:r w:rsidR="008B0536" w:rsidRPr="002E5E31">
        <w:t>i</w:t>
      </w:r>
      <w:r w:rsidR="008950CF" w:rsidRPr="002E5E31">
        <w:t xml:space="preserve"> veći su za</w:t>
      </w:r>
      <w:r w:rsidR="00FB1208">
        <w:t xml:space="preserve"> 6</w:t>
      </w:r>
      <w:r w:rsidR="00851E3F" w:rsidRPr="002E5E31">
        <w:t>,</w:t>
      </w:r>
      <w:r w:rsidR="00FB1208">
        <w:t>2</w:t>
      </w:r>
      <w:r w:rsidR="008950CF" w:rsidRPr="002E5E31">
        <w:t>mil</w:t>
      </w:r>
      <w:r w:rsidR="008B0536" w:rsidRPr="002E5E31">
        <w:t xml:space="preserve">. </w:t>
      </w:r>
      <w:r w:rsidR="008950CF" w:rsidRPr="002E5E31">
        <w:t xml:space="preserve">€ u odnosu na plan, kao i </w:t>
      </w:r>
      <w:r w:rsidR="003E6042" w:rsidRPr="002E5E31">
        <w:t>6,9</w:t>
      </w:r>
      <w:r w:rsidR="008950CF" w:rsidRPr="002E5E31">
        <w:t>mil</w:t>
      </w:r>
      <w:r w:rsidR="008B0536" w:rsidRPr="002E5E31">
        <w:t xml:space="preserve">. </w:t>
      </w:r>
      <w:r w:rsidR="008950CF" w:rsidRPr="002E5E31">
        <w:t xml:space="preserve">€ u odnosu na </w:t>
      </w:r>
      <w:r w:rsidR="00D2512B" w:rsidRPr="002E5E31">
        <w:t>isti period prethodne godine</w:t>
      </w:r>
      <w:r w:rsidR="008950CF" w:rsidRPr="002E5E31">
        <w:t>.</w:t>
      </w:r>
      <w:r w:rsidR="003C5885" w:rsidRPr="002E5E31">
        <w:t>U okviru prihoda, p</w:t>
      </w:r>
      <w:r w:rsidR="00851E3F" w:rsidRPr="002E5E31">
        <w:t>ozit</w:t>
      </w:r>
      <w:r w:rsidR="00A81727">
        <w:t>ivno odstupanje u odnosu na posmatrani period</w:t>
      </w:r>
      <w:r w:rsidR="00D2512B" w:rsidRPr="002E5E31">
        <w:t xml:space="preserve"> </w:t>
      </w:r>
      <w:r w:rsidR="003C5885" w:rsidRPr="002E5E31">
        <w:t>201</w:t>
      </w:r>
      <w:r w:rsidR="00D2512B" w:rsidRPr="002E5E31">
        <w:t>4</w:t>
      </w:r>
      <w:r w:rsidR="003C5885" w:rsidRPr="002E5E31">
        <w:t xml:space="preserve">. bilježi naplata </w:t>
      </w:r>
      <w:r w:rsidR="00D2512B" w:rsidRPr="002E5E31">
        <w:t xml:space="preserve">lokalnih </w:t>
      </w:r>
      <w:r w:rsidR="003C5885" w:rsidRPr="002E5E31">
        <w:t xml:space="preserve">poreza za </w:t>
      </w:r>
      <w:r w:rsidR="00851E3F" w:rsidRPr="002E5E31">
        <w:t xml:space="preserve">4,8 </w:t>
      </w:r>
      <w:r w:rsidR="003C5885" w:rsidRPr="002E5E31">
        <w:t>mil</w:t>
      </w:r>
      <w:r w:rsidR="008B0536" w:rsidRPr="002E5E31">
        <w:t xml:space="preserve">. </w:t>
      </w:r>
      <w:r w:rsidR="003C5885" w:rsidRPr="002E5E31">
        <w:t xml:space="preserve">€, </w:t>
      </w:r>
      <w:r w:rsidR="00306ABA">
        <w:t>i</w:t>
      </w:r>
      <w:r w:rsidR="00D2512B" w:rsidRPr="002E5E31">
        <w:t xml:space="preserve"> primici od otplate kredita </w:t>
      </w:r>
      <w:r w:rsidR="00306ABA">
        <w:t>i</w:t>
      </w:r>
      <w:r w:rsidR="00D2512B" w:rsidRPr="002E5E31">
        <w:t xml:space="preserve"> sredstva pren</w:t>
      </w:r>
      <w:r w:rsidR="00851E3F" w:rsidRPr="002E5E31">
        <w:t xml:space="preserve">ijeta iz prethodne godine za 3,1 </w:t>
      </w:r>
      <w:r w:rsidR="00D2512B" w:rsidRPr="002E5E31">
        <w:t>mil.€.</w:t>
      </w:r>
    </w:p>
    <w:p w:rsidR="000C74E3" w:rsidRPr="002E5E31" w:rsidRDefault="00433A4C" w:rsidP="006366E9">
      <w:r w:rsidRPr="002E5E31">
        <w:rPr>
          <w:b/>
        </w:rPr>
        <w:t>Procijenjeni r</w:t>
      </w:r>
      <w:r w:rsidR="003D11A5" w:rsidRPr="002E5E31">
        <w:rPr>
          <w:b/>
        </w:rPr>
        <w:t xml:space="preserve">ashodi </w:t>
      </w:r>
      <w:r w:rsidR="000C74E3" w:rsidRPr="002E5E31">
        <w:rPr>
          <w:b/>
        </w:rPr>
        <w:t>lokalne samouprave</w:t>
      </w:r>
      <w:r w:rsidR="00A81727">
        <w:rPr>
          <w:b/>
        </w:rPr>
        <w:t xml:space="preserve"> </w:t>
      </w:r>
      <w:r w:rsidR="006F62E2" w:rsidRPr="002E5E31">
        <w:t>iznosili su</w:t>
      </w:r>
      <w:r w:rsidR="00851E3F" w:rsidRPr="002E5E31">
        <w:t xml:space="preserve"> 56,2</w:t>
      </w:r>
      <w:r w:rsidR="000C74E3" w:rsidRPr="002E5E31">
        <w:t xml:space="preserve"> mil.</w:t>
      </w:r>
      <w:r w:rsidR="00D46D9E" w:rsidRPr="002E5E31">
        <w:t xml:space="preserve"> € </w:t>
      </w:r>
      <w:r w:rsidR="008B0536" w:rsidRPr="002E5E31">
        <w:t>i</w:t>
      </w:r>
      <w:r w:rsidR="008950CF" w:rsidRPr="002E5E31">
        <w:t xml:space="preserve">li </w:t>
      </w:r>
      <w:r w:rsidR="00851E3F" w:rsidRPr="002E5E31">
        <w:t>1,5</w:t>
      </w:r>
      <w:r w:rsidR="008950CF" w:rsidRPr="002E5E31">
        <w:t>%BDP</w:t>
      </w:r>
      <w:r w:rsidR="000C74E3" w:rsidRPr="002E5E31">
        <w:t xml:space="preserve"> € </w:t>
      </w:r>
      <w:r w:rsidR="00EC6A4A" w:rsidRPr="002E5E31">
        <w:t xml:space="preserve">što je za </w:t>
      </w:r>
      <w:r w:rsidR="00851E3F" w:rsidRPr="002E5E31">
        <w:t>1,7</w:t>
      </w:r>
      <w:r w:rsidR="00EC6A4A" w:rsidRPr="002E5E31">
        <w:t xml:space="preserve"> mil. € </w:t>
      </w:r>
      <w:r w:rsidR="00D2512B" w:rsidRPr="002E5E31">
        <w:t>niže</w:t>
      </w:r>
      <w:r w:rsidR="00EC6A4A" w:rsidRPr="002E5E31">
        <w:t xml:space="preserve"> nego što je to bio slučaj</w:t>
      </w:r>
      <w:r w:rsidR="00D2512B" w:rsidRPr="002E5E31">
        <w:t xml:space="preserve">u istom period </w:t>
      </w:r>
      <w:r w:rsidR="003240AC" w:rsidRPr="002E5E31">
        <w:t>201</w:t>
      </w:r>
      <w:r w:rsidR="00D2512B" w:rsidRPr="002E5E31">
        <w:t>4</w:t>
      </w:r>
      <w:r w:rsidR="003240AC" w:rsidRPr="002E5E31">
        <w:t>.</w:t>
      </w:r>
      <w:r w:rsidR="00EC6A4A" w:rsidRPr="002E5E31">
        <w:t xml:space="preserve"> </w:t>
      </w:r>
      <w:r w:rsidR="00A81727">
        <w:t>g</w:t>
      </w:r>
      <w:r w:rsidR="00EC6A4A" w:rsidRPr="002E5E31">
        <w:t>odine</w:t>
      </w:r>
      <w:r w:rsidR="00A81727">
        <w:t xml:space="preserve"> </w:t>
      </w:r>
      <w:r w:rsidR="00D2512B" w:rsidRPr="002E5E31">
        <w:t xml:space="preserve">usljed smanjenja </w:t>
      </w:r>
      <w:r w:rsidR="00851E3F" w:rsidRPr="002E5E31">
        <w:t>kapitalnog budžeta za 4,4 mil.€.</w:t>
      </w:r>
    </w:p>
    <w:p w:rsidR="003324F3" w:rsidRPr="002E5E31" w:rsidRDefault="00433A4C" w:rsidP="006366E9">
      <w:r w:rsidRPr="002E5E31">
        <w:rPr>
          <w:b/>
        </w:rPr>
        <w:t>S</w:t>
      </w:r>
      <w:r w:rsidR="002E5739" w:rsidRPr="002E5E31">
        <w:rPr>
          <w:b/>
        </w:rPr>
        <w:t>uficit</w:t>
      </w:r>
      <w:r w:rsidR="00A81727">
        <w:rPr>
          <w:b/>
        </w:rPr>
        <w:t xml:space="preserve"> </w:t>
      </w:r>
      <w:r w:rsidR="002E5739" w:rsidRPr="002E5E31">
        <w:rPr>
          <w:b/>
        </w:rPr>
        <w:t>lokalne samouprave</w:t>
      </w:r>
      <w:r w:rsidR="002E5739" w:rsidRPr="002E5E31">
        <w:t xml:space="preserve"> procijenjen je na </w:t>
      </w:r>
      <w:r w:rsidR="003E6042" w:rsidRPr="002E5E31">
        <w:t>41,9</w:t>
      </w:r>
      <w:r w:rsidR="00EC6A4A" w:rsidRPr="002E5E31">
        <w:t>mil. €</w:t>
      </w:r>
      <w:r w:rsidR="003C5885" w:rsidRPr="002E5E31">
        <w:t xml:space="preserve"> ili </w:t>
      </w:r>
      <w:r w:rsidR="003E6042" w:rsidRPr="002E5E31">
        <w:t>1,2</w:t>
      </w:r>
      <w:r w:rsidR="003C5885" w:rsidRPr="002E5E31">
        <w:t>%BDP</w:t>
      </w:r>
      <w:r w:rsidR="009E063B" w:rsidRPr="002E5E31">
        <w:t>, dok je otpla</w:t>
      </w:r>
      <w:r w:rsidR="00D2512B" w:rsidRPr="002E5E31">
        <w:t>ta duga</w:t>
      </w:r>
      <w:r w:rsidR="00851E3F" w:rsidRPr="002E5E31">
        <w:t xml:space="preserve"> 27,4</w:t>
      </w:r>
      <w:r w:rsidR="009E063B" w:rsidRPr="002E5E31">
        <w:t>mil. €</w:t>
      </w:r>
      <w:r w:rsidR="003C5885" w:rsidRPr="002E5E31">
        <w:t>.</w:t>
      </w:r>
    </w:p>
    <w:sectPr w:rsidR="003324F3" w:rsidRPr="002E5E31" w:rsidSect="000C74E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98A" w:rsidRDefault="0015298A" w:rsidP="0002147A">
      <w:pPr>
        <w:spacing w:after="0"/>
      </w:pPr>
      <w:r>
        <w:separator/>
      </w:r>
    </w:p>
  </w:endnote>
  <w:endnote w:type="continuationSeparator" w:id="1">
    <w:p w:rsidR="0015298A" w:rsidRDefault="0015298A" w:rsidP="0002147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98A" w:rsidRDefault="0015298A" w:rsidP="0002147A">
      <w:pPr>
        <w:spacing w:after="0"/>
      </w:pPr>
      <w:r>
        <w:separator/>
      </w:r>
    </w:p>
  </w:footnote>
  <w:footnote w:type="continuationSeparator" w:id="1">
    <w:p w:rsidR="0015298A" w:rsidRDefault="0015298A" w:rsidP="0002147A">
      <w:pPr>
        <w:spacing w:after="0"/>
      </w:pPr>
      <w:r>
        <w:continuationSeparator/>
      </w:r>
    </w:p>
  </w:footnote>
  <w:footnote w:id="2">
    <w:p w:rsidR="00DE5C35" w:rsidRPr="002E5E31" w:rsidRDefault="00DE5C35" w:rsidP="00701BC1">
      <w:pPr>
        <w:pStyle w:val="FootnoteText"/>
        <w:spacing w:after="0"/>
        <w:rPr>
          <w:rFonts w:ascii="Segoe UI" w:hAnsi="Segoe UI" w:cs="Segoe UI"/>
          <w:sz w:val="16"/>
          <w:szCs w:val="16"/>
        </w:rPr>
      </w:pPr>
      <w:r w:rsidRPr="002E5E31">
        <w:rPr>
          <w:rStyle w:val="FootnoteReference"/>
          <w:rFonts w:ascii="Segoe UI" w:hAnsi="Segoe UI" w:cs="Segoe UI"/>
          <w:sz w:val="16"/>
          <w:szCs w:val="16"/>
        </w:rPr>
        <w:footnoteRef/>
      </w:r>
      <w:r w:rsidRPr="002E5E31">
        <w:rPr>
          <w:rFonts w:ascii="Segoe UI" w:hAnsi="Segoe UI" w:cs="Segoe UI"/>
          <w:sz w:val="16"/>
          <w:szCs w:val="16"/>
        </w:rPr>
        <w:t>PrimiciBudžetauključujuizvorneprihode (direktne</w:t>
      </w:r>
      <w:r w:rsidR="00B8046D" w:rsidRPr="002E5E31">
        <w:rPr>
          <w:rFonts w:ascii="Segoe UI" w:hAnsi="Segoe UI" w:cs="Segoe UI"/>
          <w:sz w:val="16"/>
          <w:szCs w:val="16"/>
        </w:rPr>
        <w:t>i</w:t>
      </w:r>
      <w:r w:rsidRPr="002E5E31">
        <w:rPr>
          <w:rFonts w:ascii="Segoe UI" w:hAnsi="Segoe UI" w:cs="Segoe UI"/>
          <w:sz w:val="16"/>
          <w:szCs w:val="16"/>
        </w:rPr>
        <w:t>indirektneporeze</w:t>
      </w:r>
      <w:r w:rsidR="002E5E31" w:rsidRPr="002E5E31">
        <w:rPr>
          <w:rFonts w:ascii="Segoe UI" w:hAnsi="Segoe UI" w:cs="Segoe UI"/>
          <w:sz w:val="16"/>
          <w:szCs w:val="16"/>
        </w:rPr>
        <w:t>i</w:t>
      </w:r>
      <w:r w:rsidRPr="002E5E31">
        <w:rPr>
          <w:rFonts w:ascii="Segoe UI" w:hAnsi="Segoe UI" w:cs="Segoe UI"/>
          <w:sz w:val="16"/>
          <w:szCs w:val="16"/>
        </w:rPr>
        <w:t>neporeskeprihode), pozajmice, donacije</w:t>
      </w:r>
      <w:r w:rsidR="00BE25EB" w:rsidRPr="002E5E31">
        <w:rPr>
          <w:rFonts w:ascii="Segoe UI" w:hAnsi="Segoe UI" w:cs="Segoe UI"/>
          <w:sz w:val="16"/>
          <w:szCs w:val="16"/>
        </w:rPr>
        <w:t xml:space="preserve"> I </w:t>
      </w:r>
      <w:r w:rsidRPr="002E5E31">
        <w:rPr>
          <w:rFonts w:ascii="Segoe UI" w:hAnsi="Segoe UI" w:cs="Segoe UI"/>
          <w:sz w:val="16"/>
          <w:szCs w:val="16"/>
        </w:rPr>
        <w:t>prihodeodprivatizacije</w:t>
      </w:r>
      <w:r w:rsidR="00BE25EB" w:rsidRPr="002E5E31">
        <w:rPr>
          <w:rFonts w:ascii="Segoe UI" w:hAnsi="Segoe UI" w:cs="Segoe UI"/>
          <w:sz w:val="16"/>
          <w:szCs w:val="16"/>
        </w:rPr>
        <w:t xml:space="preserve"> I </w:t>
      </w:r>
      <w:r w:rsidRPr="002E5E31">
        <w:rPr>
          <w:rFonts w:ascii="Segoe UI" w:hAnsi="Segoe UI" w:cs="Segoe UI"/>
          <w:sz w:val="16"/>
          <w:szCs w:val="16"/>
        </w:rPr>
        <w:t>prodajeimovine.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3E3D"/>
    <w:rsid w:val="00006CE2"/>
    <w:rsid w:val="00013067"/>
    <w:rsid w:val="0002147A"/>
    <w:rsid w:val="00022511"/>
    <w:rsid w:val="0002554F"/>
    <w:rsid w:val="00026B2A"/>
    <w:rsid w:val="00037FAA"/>
    <w:rsid w:val="00041EA9"/>
    <w:rsid w:val="00046251"/>
    <w:rsid w:val="000500FA"/>
    <w:rsid w:val="0005158F"/>
    <w:rsid w:val="00051E19"/>
    <w:rsid w:val="00054960"/>
    <w:rsid w:val="00061154"/>
    <w:rsid w:val="000631A3"/>
    <w:rsid w:val="000655A3"/>
    <w:rsid w:val="00065821"/>
    <w:rsid w:val="00067175"/>
    <w:rsid w:val="000741DD"/>
    <w:rsid w:val="0007515C"/>
    <w:rsid w:val="0008367D"/>
    <w:rsid w:val="00085C45"/>
    <w:rsid w:val="00086545"/>
    <w:rsid w:val="00095384"/>
    <w:rsid w:val="0009675E"/>
    <w:rsid w:val="00096B80"/>
    <w:rsid w:val="000978FC"/>
    <w:rsid w:val="000A2B90"/>
    <w:rsid w:val="000A4B9E"/>
    <w:rsid w:val="000B043D"/>
    <w:rsid w:val="000B1C39"/>
    <w:rsid w:val="000B4BA6"/>
    <w:rsid w:val="000B4DC4"/>
    <w:rsid w:val="000B6009"/>
    <w:rsid w:val="000C74E3"/>
    <w:rsid w:val="000D151D"/>
    <w:rsid w:val="000D41CC"/>
    <w:rsid w:val="000E2325"/>
    <w:rsid w:val="000E395B"/>
    <w:rsid w:val="000E5A1D"/>
    <w:rsid w:val="000F01D0"/>
    <w:rsid w:val="0010185C"/>
    <w:rsid w:val="00103B51"/>
    <w:rsid w:val="00104921"/>
    <w:rsid w:val="00105808"/>
    <w:rsid w:val="00110A82"/>
    <w:rsid w:val="0011520A"/>
    <w:rsid w:val="00115774"/>
    <w:rsid w:val="0012293E"/>
    <w:rsid w:val="00124666"/>
    <w:rsid w:val="001261E8"/>
    <w:rsid w:val="00140A80"/>
    <w:rsid w:val="00142A03"/>
    <w:rsid w:val="00145694"/>
    <w:rsid w:val="00146FA6"/>
    <w:rsid w:val="0015298A"/>
    <w:rsid w:val="00153F91"/>
    <w:rsid w:val="00155D8F"/>
    <w:rsid w:val="00160FA6"/>
    <w:rsid w:val="001652E1"/>
    <w:rsid w:val="001720DB"/>
    <w:rsid w:val="00173471"/>
    <w:rsid w:val="001A3BFB"/>
    <w:rsid w:val="001A5431"/>
    <w:rsid w:val="001A620A"/>
    <w:rsid w:val="001B5685"/>
    <w:rsid w:val="001B72FA"/>
    <w:rsid w:val="001C0B11"/>
    <w:rsid w:val="001C36F6"/>
    <w:rsid w:val="001C6610"/>
    <w:rsid w:val="001C75D6"/>
    <w:rsid w:val="001D00AA"/>
    <w:rsid w:val="001D160E"/>
    <w:rsid w:val="001D553B"/>
    <w:rsid w:val="001E023B"/>
    <w:rsid w:val="001E1F6E"/>
    <w:rsid w:val="001E3101"/>
    <w:rsid w:val="001E7C23"/>
    <w:rsid w:val="001F1975"/>
    <w:rsid w:val="001F2CC0"/>
    <w:rsid w:val="001F3B85"/>
    <w:rsid w:val="002056C7"/>
    <w:rsid w:val="002071EF"/>
    <w:rsid w:val="002174D9"/>
    <w:rsid w:val="00231282"/>
    <w:rsid w:val="00240492"/>
    <w:rsid w:val="00242137"/>
    <w:rsid w:val="00252EB4"/>
    <w:rsid w:val="00266D1A"/>
    <w:rsid w:val="00271C10"/>
    <w:rsid w:val="00271CA2"/>
    <w:rsid w:val="00280104"/>
    <w:rsid w:val="0028390F"/>
    <w:rsid w:val="002848E7"/>
    <w:rsid w:val="00287688"/>
    <w:rsid w:val="0029203F"/>
    <w:rsid w:val="002B5A64"/>
    <w:rsid w:val="002C051A"/>
    <w:rsid w:val="002C0C89"/>
    <w:rsid w:val="002C1046"/>
    <w:rsid w:val="002D544F"/>
    <w:rsid w:val="002D6E36"/>
    <w:rsid w:val="002E0EEC"/>
    <w:rsid w:val="002E1873"/>
    <w:rsid w:val="002E4A9A"/>
    <w:rsid w:val="002E56A3"/>
    <w:rsid w:val="002E5739"/>
    <w:rsid w:val="002E5E31"/>
    <w:rsid w:val="002E7E3C"/>
    <w:rsid w:val="002F03E6"/>
    <w:rsid w:val="002F3506"/>
    <w:rsid w:val="002F3A6E"/>
    <w:rsid w:val="002F4731"/>
    <w:rsid w:val="002F511B"/>
    <w:rsid w:val="002F6C40"/>
    <w:rsid w:val="002F7BFE"/>
    <w:rsid w:val="00301F93"/>
    <w:rsid w:val="003054F5"/>
    <w:rsid w:val="00306ABA"/>
    <w:rsid w:val="003113F5"/>
    <w:rsid w:val="00313E3D"/>
    <w:rsid w:val="00314493"/>
    <w:rsid w:val="00317B8D"/>
    <w:rsid w:val="0032165C"/>
    <w:rsid w:val="003240AC"/>
    <w:rsid w:val="003248EE"/>
    <w:rsid w:val="003252FC"/>
    <w:rsid w:val="00326AE3"/>
    <w:rsid w:val="00327F08"/>
    <w:rsid w:val="00331C2F"/>
    <w:rsid w:val="003324F3"/>
    <w:rsid w:val="00334FF5"/>
    <w:rsid w:val="00335841"/>
    <w:rsid w:val="0033600E"/>
    <w:rsid w:val="00336609"/>
    <w:rsid w:val="003426CF"/>
    <w:rsid w:val="003458D5"/>
    <w:rsid w:val="00355A84"/>
    <w:rsid w:val="00356744"/>
    <w:rsid w:val="00356FA2"/>
    <w:rsid w:val="00361FAF"/>
    <w:rsid w:val="00363ABC"/>
    <w:rsid w:val="0036505A"/>
    <w:rsid w:val="00371FE7"/>
    <w:rsid w:val="0037499E"/>
    <w:rsid w:val="00374FEF"/>
    <w:rsid w:val="0037773D"/>
    <w:rsid w:val="00383521"/>
    <w:rsid w:val="00385B95"/>
    <w:rsid w:val="00387826"/>
    <w:rsid w:val="00387BF1"/>
    <w:rsid w:val="00392B4B"/>
    <w:rsid w:val="003A01F6"/>
    <w:rsid w:val="003A16D6"/>
    <w:rsid w:val="003A2654"/>
    <w:rsid w:val="003A6731"/>
    <w:rsid w:val="003B06D7"/>
    <w:rsid w:val="003C4BBB"/>
    <w:rsid w:val="003C5885"/>
    <w:rsid w:val="003C7263"/>
    <w:rsid w:val="003C7557"/>
    <w:rsid w:val="003D0706"/>
    <w:rsid w:val="003D11A5"/>
    <w:rsid w:val="003E2F9D"/>
    <w:rsid w:val="003E3F09"/>
    <w:rsid w:val="003E5DF6"/>
    <w:rsid w:val="003E6042"/>
    <w:rsid w:val="003E6B6C"/>
    <w:rsid w:val="003F05DE"/>
    <w:rsid w:val="003F5E99"/>
    <w:rsid w:val="00400657"/>
    <w:rsid w:val="00433A4C"/>
    <w:rsid w:val="00434F45"/>
    <w:rsid w:val="00436958"/>
    <w:rsid w:val="004372F3"/>
    <w:rsid w:val="00443F29"/>
    <w:rsid w:val="00447889"/>
    <w:rsid w:val="00452185"/>
    <w:rsid w:val="00453B27"/>
    <w:rsid w:val="0045739B"/>
    <w:rsid w:val="004603D4"/>
    <w:rsid w:val="0046243A"/>
    <w:rsid w:val="004662F4"/>
    <w:rsid w:val="00466930"/>
    <w:rsid w:val="004725B4"/>
    <w:rsid w:val="00484554"/>
    <w:rsid w:val="00484A82"/>
    <w:rsid w:val="00491D63"/>
    <w:rsid w:val="00493794"/>
    <w:rsid w:val="004A0849"/>
    <w:rsid w:val="004A09A9"/>
    <w:rsid w:val="004A2D25"/>
    <w:rsid w:val="004A4F02"/>
    <w:rsid w:val="004A5829"/>
    <w:rsid w:val="004B25D4"/>
    <w:rsid w:val="004B4055"/>
    <w:rsid w:val="004C4CB5"/>
    <w:rsid w:val="004C52ED"/>
    <w:rsid w:val="004C6899"/>
    <w:rsid w:val="004D0027"/>
    <w:rsid w:val="004E00DF"/>
    <w:rsid w:val="004E1CF8"/>
    <w:rsid w:val="004E5A36"/>
    <w:rsid w:val="004F6AE8"/>
    <w:rsid w:val="00501262"/>
    <w:rsid w:val="005020E3"/>
    <w:rsid w:val="00502688"/>
    <w:rsid w:val="0051792B"/>
    <w:rsid w:val="00527183"/>
    <w:rsid w:val="00527AFC"/>
    <w:rsid w:val="00534802"/>
    <w:rsid w:val="0054214F"/>
    <w:rsid w:val="005432CD"/>
    <w:rsid w:val="005447D1"/>
    <w:rsid w:val="00544BAE"/>
    <w:rsid w:val="005467DF"/>
    <w:rsid w:val="00547811"/>
    <w:rsid w:val="005478BC"/>
    <w:rsid w:val="00552997"/>
    <w:rsid w:val="00553070"/>
    <w:rsid w:val="0056064B"/>
    <w:rsid w:val="00566A96"/>
    <w:rsid w:val="00566D50"/>
    <w:rsid w:val="00567AED"/>
    <w:rsid w:val="00574184"/>
    <w:rsid w:val="0057772C"/>
    <w:rsid w:val="00580B38"/>
    <w:rsid w:val="005819D6"/>
    <w:rsid w:val="0058221F"/>
    <w:rsid w:val="005A5011"/>
    <w:rsid w:val="005A5A3A"/>
    <w:rsid w:val="005C130B"/>
    <w:rsid w:val="005C2FDF"/>
    <w:rsid w:val="005C4491"/>
    <w:rsid w:val="005C6B2A"/>
    <w:rsid w:val="005D3267"/>
    <w:rsid w:val="005D6F66"/>
    <w:rsid w:val="005E606B"/>
    <w:rsid w:val="005E7E29"/>
    <w:rsid w:val="006018DD"/>
    <w:rsid w:val="00602CED"/>
    <w:rsid w:val="006055AA"/>
    <w:rsid w:val="0060610C"/>
    <w:rsid w:val="00607A2E"/>
    <w:rsid w:val="00611AD8"/>
    <w:rsid w:val="00621066"/>
    <w:rsid w:val="00622CF4"/>
    <w:rsid w:val="00624294"/>
    <w:rsid w:val="00632A55"/>
    <w:rsid w:val="006351AB"/>
    <w:rsid w:val="006366E9"/>
    <w:rsid w:val="006377AC"/>
    <w:rsid w:val="00644474"/>
    <w:rsid w:val="0065201C"/>
    <w:rsid w:val="0065261A"/>
    <w:rsid w:val="00667107"/>
    <w:rsid w:val="00670747"/>
    <w:rsid w:val="00670E04"/>
    <w:rsid w:val="006805CB"/>
    <w:rsid w:val="00686399"/>
    <w:rsid w:val="00686EF5"/>
    <w:rsid w:val="006870A8"/>
    <w:rsid w:val="00692053"/>
    <w:rsid w:val="006935AB"/>
    <w:rsid w:val="006951BD"/>
    <w:rsid w:val="00696414"/>
    <w:rsid w:val="006A6206"/>
    <w:rsid w:val="006A78AA"/>
    <w:rsid w:val="006B197A"/>
    <w:rsid w:val="006B2D0D"/>
    <w:rsid w:val="006B5084"/>
    <w:rsid w:val="006C7F96"/>
    <w:rsid w:val="006D1267"/>
    <w:rsid w:val="006D4967"/>
    <w:rsid w:val="006D6F78"/>
    <w:rsid w:val="006F122C"/>
    <w:rsid w:val="006F37EA"/>
    <w:rsid w:val="006F47D9"/>
    <w:rsid w:val="006F486C"/>
    <w:rsid w:val="006F4931"/>
    <w:rsid w:val="006F62E2"/>
    <w:rsid w:val="006F7826"/>
    <w:rsid w:val="007014AF"/>
    <w:rsid w:val="007019B9"/>
    <w:rsid w:val="00701BC1"/>
    <w:rsid w:val="007058DD"/>
    <w:rsid w:val="00714998"/>
    <w:rsid w:val="00724C06"/>
    <w:rsid w:val="00725083"/>
    <w:rsid w:val="00733256"/>
    <w:rsid w:val="007428FE"/>
    <w:rsid w:val="00747A07"/>
    <w:rsid w:val="00750A94"/>
    <w:rsid w:val="00751B6A"/>
    <w:rsid w:val="00751C01"/>
    <w:rsid w:val="00752CB9"/>
    <w:rsid w:val="007530D8"/>
    <w:rsid w:val="007540C9"/>
    <w:rsid w:val="00756100"/>
    <w:rsid w:val="00757F3C"/>
    <w:rsid w:val="0076259B"/>
    <w:rsid w:val="00770701"/>
    <w:rsid w:val="00771153"/>
    <w:rsid w:val="00781951"/>
    <w:rsid w:val="007851C1"/>
    <w:rsid w:val="00785AC8"/>
    <w:rsid w:val="00793DED"/>
    <w:rsid w:val="007967EF"/>
    <w:rsid w:val="00796DE2"/>
    <w:rsid w:val="007A0A29"/>
    <w:rsid w:val="007A1DA2"/>
    <w:rsid w:val="007A3061"/>
    <w:rsid w:val="007A48D8"/>
    <w:rsid w:val="007B0E31"/>
    <w:rsid w:val="007B4614"/>
    <w:rsid w:val="007B4F59"/>
    <w:rsid w:val="007C30BE"/>
    <w:rsid w:val="007C456B"/>
    <w:rsid w:val="007D17C6"/>
    <w:rsid w:val="007E7CD2"/>
    <w:rsid w:val="007F3085"/>
    <w:rsid w:val="007F4D88"/>
    <w:rsid w:val="007F5863"/>
    <w:rsid w:val="0080292D"/>
    <w:rsid w:val="008034B6"/>
    <w:rsid w:val="00814F0E"/>
    <w:rsid w:val="0082027A"/>
    <w:rsid w:val="00822370"/>
    <w:rsid w:val="00825B24"/>
    <w:rsid w:val="0083449B"/>
    <w:rsid w:val="0083581F"/>
    <w:rsid w:val="00841272"/>
    <w:rsid w:val="00851E3F"/>
    <w:rsid w:val="00854557"/>
    <w:rsid w:val="008555B7"/>
    <w:rsid w:val="008625CA"/>
    <w:rsid w:val="00863EE1"/>
    <w:rsid w:val="008701C8"/>
    <w:rsid w:val="008704F1"/>
    <w:rsid w:val="00874C42"/>
    <w:rsid w:val="00877AF5"/>
    <w:rsid w:val="00877C81"/>
    <w:rsid w:val="008950CF"/>
    <w:rsid w:val="008A024D"/>
    <w:rsid w:val="008A7232"/>
    <w:rsid w:val="008B0536"/>
    <w:rsid w:val="008B4E86"/>
    <w:rsid w:val="008C1387"/>
    <w:rsid w:val="008C2EF8"/>
    <w:rsid w:val="008E1113"/>
    <w:rsid w:val="008E41F4"/>
    <w:rsid w:val="008E46E2"/>
    <w:rsid w:val="008E4966"/>
    <w:rsid w:val="008E6850"/>
    <w:rsid w:val="008F6CAD"/>
    <w:rsid w:val="00910800"/>
    <w:rsid w:val="00915611"/>
    <w:rsid w:val="009226C5"/>
    <w:rsid w:val="00934C46"/>
    <w:rsid w:val="00935DCF"/>
    <w:rsid w:val="009401F6"/>
    <w:rsid w:val="0094240A"/>
    <w:rsid w:val="00943487"/>
    <w:rsid w:val="00946631"/>
    <w:rsid w:val="00950276"/>
    <w:rsid w:val="00950E14"/>
    <w:rsid w:val="0095265C"/>
    <w:rsid w:val="009539F5"/>
    <w:rsid w:val="00957455"/>
    <w:rsid w:val="00965144"/>
    <w:rsid w:val="009665A1"/>
    <w:rsid w:val="0097059B"/>
    <w:rsid w:val="009710CB"/>
    <w:rsid w:val="00971319"/>
    <w:rsid w:val="00972302"/>
    <w:rsid w:val="00976F60"/>
    <w:rsid w:val="00981CB8"/>
    <w:rsid w:val="00983B45"/>
    <w:rsid w:val="00985E13"/>
    <w:rsid w:val="00985FEA"/>
    <w:rsid w:val="009954EF"/>
    <w:rsid w:val="009A3448"/>
    <w:rsid w:val="009B5397"/>
    <w:rsid w:val="009B7386"/>
    <w:rsid w:val="009B76BF"/>
    <w:rsid w:val="009C0E12"/>
    <w:rsid w:val="009C283D"/>
    <w:rsid w:val="009C597D"/>
    <w:rsid w:val="009C5BE4"/>
    <w:rsid w:val="009C5CFE"/>
    <w:rsid w:val="009C6808"/>
    <w:rsid w:val="009C7184"/>
    <w:rsid w:val="009D073B"/>
    <w:rsid w:val="009D21F0"/>
    <w:rsid w:val="009D4074"/>
    <w:rsid w:val="009D672A"/>
    <w:rsid w:val="009E0032"/>
    <w:rsid w:val="009E063B"/>
    <w:rsid w:val="009F2F26"/>
    <w:rsid w:val="009F3BB9"/>
    <w:rsid w:val="009F43A0"/>
    <w:rsid w:val="00A04E7A"/>
    <w:rsid w:val="00A13EC7"/>
    <w:rsid w:val="00A15349"/>
    <w:rsid w:val="00A15ADE"/>
    <w:rsid w:val="00A1728C"/>
    <w:rsid w:val="00A202C6"/>
    <w:rsid w:val="00A332F7"/>
    <w:rsid w:val="00A35031"/>
    <w:rsid w:val="00A35B98"/>
    <w:rsid w:val="00A45E5C"/>
    <w:rsid w:val="00A51C6C"/>
    <w:rsid w:val="00A51FDD"/>
    <w:rsid w:val="00A52F4D"/>
    <w:rsid w:val="00A540ED"/>
    <w:rsid w:val="00A6222A"/>
    <w:rsid w:val="00A63ABC"/>
    <w:rsid w:val="00A66CFF"/>
    <w:rsid w:val="00A725F6"/>
    <w:rsid w:val="00A73473"/>
    <w:rsid w:val="00A81727"/>
    <w:rsid w:val="00A82543"/>
    <w:rsid w:val="00A832E7"/>
    <w:rsid w:val="00A84285"/>
    <w:rsid w:val="00A85ADE"/>
    <w:rsid w:val="00A9678D"/>
    <w:rsid w:val="00A970A4"/>
    <w:rsid w:val="00AA2C9A"/>
    <w:rsid w:val="00AC1851"/>
    <w:rsid w:val="00AC244B"/>
    <w:rsid w:val="00AD5C00"/>
    <w:rsid w:val="00AE1E9C"/>
    <w:rsid w:val="00AE2BF7"/>
    <w:rsid w:val="00AE5297"/>
    <w:rsid w:val="00AE6926"/>
    <w:rsid w:val="00AF6C4C"/>
    <w:rsid w:val="00B00169"/>
    <w:rsid w:val="00B00A1D"/>
    <w:rsid w:val="00B03193"/>
    <w:rsid w:val="00B04467"/>
    <w:rsid w:val="00B04B5D"/>
    <w:rsid w:val="00B11D1B"/>
    <w:rsid w:val="00B15ACD"/>
    <w:rsid w:val="00B16DA7"/>
    <w:rsid w:val="00B200CB"/>
    <w:rsid w:val="00B215E7"/>
    <w:rsid w:val="00B2661F"/>
    <w:rsid w:val="00B452F1"/>
    <w:rsid w:val="00B50C75"/>
    <w:rsid w:val="00B55534"/>
    <w:rsid w:val="00B55741"/>
    <w:rsid w:val="00B64204"/>
    <w:rsid w:val="00B66ABA"/>
    <w:rsid w:val="00B71DB4"/>
    <w:rsid w:val="00B75F1A"/>
    <w:rsid w:val="00B8046D"/>
    <w:rsid w:val="00B824AC"/>
    <w:rsid w:val="00B8255B"/>
    <w:rsid w:val="00B8458C"/>
    <w:rsid w:val="00B91ED1"/>
    <w:rsid w:val="00B925A1"/>
    <w:rsid w:val="00B92E44"/>
    <w:rsid w:val="00B9755C"/>
    <w:rsid w:val="00BB1816"/>
    <w:rsid w:val="00BB26C8"/>
    <w:rsid w:val="00BB6E5B"/>
    <w:rsid w:val="00BC0A96"/>
    <w:rsid w:val="00BD24C5"/>
    <w:rsid w:val="00BD4936"/>
    <w:rsid w:val="00BD6D77"/>
    <w:rsid w:val="00BE2253"/>
    <w:rsid w:val="00BE25EB"/>
    <w:rsid w:val="00BE7295"/>
    <w:rsid w:val="00BF02FD"/>
    <w:rsid w:val="00BF08A4"/>
    <w:rsid w:val="00BF3293"/>
    <w:rsid w:val="00BF5135"/>
    <w:rsid w:val="00BF69F8"/>
    <w:rsid w:val="00C00FC8"/>
    <w:rsid w:val="00C047F4"/>
    <w:rsid w:val="00C05686"/>
    <w:rsid w:val="00C07149"/>
    <w:rsid w:val="00C15203"/>
    <w:rsid w:val="00C157E3"/>
    <w:rsid w:val="00C17629"/>
    <w:rsid w:val="00C202D4"/>
    <w:rsid w:val="00C20728"/>
    <w:rsid w:val="00C209B5"/>
    <w:rsid w:val="00C26E34"/>
    <w:rsid w:val="00C44818"/>
    <w:rsid w:val="00C46899"/>
    <w:rsid w:val="00C52A4D"/>
    <w:rsid w:val="00C52F95"/>
    <w:rsid w:val="00C55F55"/>
    <w:rsid w:val="00C57A00"/>
    <w:rsid w:val="00C628EE"/>
    <w:rsid w:val="00C62D7E"/>
    <w:rsid w:val="00C83F44"/>
    <w:rsid w:val="00C966D9"/>
    <w:rsid w:val="00CA2769"/>
    <w:rsid w:val="00CA3679"/>
    <w:rsid w:val="00CA4087"/>
    <w:rsid w:val="00CA4957"/>
    <w:rsid w:val="00CA7AFB"/>
    <w:rsid w:val="00CB0937"/>
    <w:rsid w:val="00CB2042"/>
    <w:rsid w:val="00CB4735"/>
    <w:rsid w:val="00CB7CEA"/>
    <w:rsid w:val="00CC26EA"/>
    <w:rsid w:val="00CC2E34"/>
    <w:rsid w:val="00CC3ED7"/>
    <w:rsid w:val="00CC53D9"/>
    <w:rsid w:val="00CC73A5"/>
    <w:rsid w:val="00CD0906"/>
    <w:rsid w:val="00CD2B3F"/>
    <w:rsid w:val="00CD4CD1"/>
    <w:rsid w:val="00CD6215"/>
    <w:rsid w:val="00CD75D7"/>
    <w:rsid w:val="00CE60B2"/>
    <w:rsid w:val="00CE7085"/>
    <w:rsid w:val="00CF1F2D"/>
    <w:rsid w:val="00CF438C"/>
    <w:rsid w:val="00CF6D84"/>
    <w:rsid w:val="00CF7686"/>
    <w:rsid w:val="00D026AD"/>
    <w:rsid w:val="00D10F4C"/>
    <w:rsid w:val="00D122CC"/>
    <w:rsid w:val="00D243CA"/>
    <w:rsid w:val="00D2512B"/>
    <w:rsid w:val="00D263B1"/>
    <w:rsid w:val="00D313F4"/>
    <w:rsid w:val="00D33643"/>
    <w:rsid w:val="00D4183A"/>
    <w:rsid w:val="00D46D9E"/>
    <w:rsid w:val="00D55C07"/>
    <w:rsid w:val="00D65102"/>
    <w:rsid w:val="00D66EC2"/>
    <w:rsid w:val="00D679D3"/>
    <w:rsid w:val="00D71EAF"/>
    <w:rsid w:val="00D73D03"/>
    <w:rsid w:val="00D74B58"/>
    <w:rsid w:val="00D8497F"/>
    <w:rsid w:val="00D85FFB"/>
    <w:rsid w:val="00D86682"/>
    <w:rsid w:val="00DA2EFB"/>
    <w:rsid w:val="00DA378C"/>
    <w:rsid w:val="00DA6177"/>
    <w:rsid w:val="00DA7C08"/>
    <w:rsid w:val="00DA7FB7"/>
    <w:rsid w:val="00DB05A2"/>
    <w:rsid w:val="00DB173A"/>
    <w:rsid w:val="00DB3D22"/>
    <w:rsid w:val="00DD105F"/>
    <w:rsid w:val="00DD187B"/>
    <w:rsid w:val="00DE07B1"/>
    <w:rsid w:val="00DE5B01"/>
    <w:rsid w:val="00DE5C35"/>
    <w:rsid w:val="00DE77CC"/>
    <w:rsid w:val="00DF5746"/>
    <w:rsid w:val="00DF7E3A"/>
    <w:rsid w:val="00E02078"/>
    <w:rsid w:val="00E03FA5"/>
    <w:rsid w:val="00E1463D"/>
    <w:rsid w:val="00E20D91"/>
    <w:rsid w:val="00E21510"/>
    <w:rsid w:val="00E263C3"/>
    <w:rsid w:val="00E26B8F"/>
    <w:rsid w:val="00E27EF4"/>
    <w:rsid w:val="00E3224F"/>
    <w:rsid w:val="00E363CC"/>
    <w:rsid w:val="00E37715"/>
    <w:rsid w:val="00E41005"/>
    <w:rsid w:val="00E42934"/>
    <w:rsid w:val="00E42C5C"/>
    <w:rsid w:val="00E431DD"/>
    <w:rsid w:val="00E473AA"/>
    <w:rsid w:val="00E47C0A"/>
    <w:rsid w:val="00E51459"/>
    <w:rsid w:val="00E5339F"/>
    <w:rsid w:val="00E60AC4"/>
    <w:rsid w:val="00E6419B"/>
    <w:rsid w:val="00E65A72"/>
    <w:rsid w:val="00E7196F"/>
    <w:rsid w:val="00E723B8"/>
    <w:rsid w:val="00E7280C"/>
    <w:rsid w:val="00E93B6A"/>
    <w:rsid w:val="00E944DC"/>
    <w:rsid w:val="00E95569"/>
    <w:rsid w:val="00E974DD"/>
    <w:rsid w:val="00EA1FCD"/>
    <w:rsid w:val="00EA2252"/>
    <w:rsid w:val="00EA4CAF"/>
    <w:rsid w:val="00EA5877"/>
    <w:rsid w:val="00EA72BE"/>
    <w:rsid w:val="00EB0224"/>
    <w:rsid w:val="00EB1137"/>
    <w:rsid w:val="00EB262A"/>
    <w:rsid w:val="00EB366D"/>
    <w:rsid w:val="00EC6A4A"/>
    <w:rsid w:val="00ED1354"/>
    <w:rsid w:val="00ED1DF7"/>
    <w:rsid w:val="00ED4313"/>
    <w:rsid w:val="00ED4B62"/>
    <w:rsid w:val="00ED560C"/>
    <w:rsid w:val="00ED588A"/>
    <w:rsid w:val="00EE0D1B"/>
    <w:rsid w:val="00EE186F"/>
    <w:rsid w:val="00EE1CCD"/>
    <w:rsid w:val="00EE28DF"/>
    <w:rsid w:val="00EE3D0F"/>
    <w:rsid w:val="00EE4B4D"/>
    <w:rsid w:val="00EF3D40"/>
    <w:rsid w:val="00EF61E2"/>
    <w:rsid w:val="00F02ECA"/>
    <w:rsid w:val="00F02FD6"/>
    <w:rsid w:val="00F0391B"/>
    <w:rsid w:val="00F057A2"/>
    <w:rsid w:val="00F21A9C"/>
    <w:rsid w:val="00F23547"/>
    <w:rsid w:val="00F27427"/>
    <w:rsid w:val="00F34D02"/>
    <w:rsid w:val="00F3525F"/>
    <w:rsid w:val="00F36547"/>
    <w:rsid w:val="00F40AD9"/>
    <w:rsid w:val="00F43002"/>
    <w:rsid w:val="00F44405"/>
    <w:rsid w:val="00F47513"/>
    <w:rsid w:val="00F53CE7"/>
    <w:rsid w:val="00F56B88"/>
    <w:rsid w:val="00F61728"/>
    <w:rsid w:val="00F64F68"/>
    <w:rsid w:val="00F7322E"/>
    <w:rsid w:val="00F76ED9"/>
    <w:rsid w:val="00F77196"/>
    <w:rsid w:val="00F84E70"/>
    <w:rsid w:val="00F86F23"/>
    <w:rsid w:val="00F90B89"/>
    <w:rsid w:val="00F95A97"/>
    <w:rsid w:val="00F95E1F"/>
    <w:rsid w:val="00F96C73"/>
    <w:rsid w:val="00FA56CD"/>
    <w:rsid w:val="00FB1208"/>
    <w:rsid w:val="00FB14E4"/>
    <w:rsid w:val="00FB2C44"/>
    <w:rsid w:val="00FB64B6"/>
    <w:rsid w:val="00FC18D1"/>
    <w:rsid w:val="00FC288D"/>
    <w:rsid w:val="00FD572C"/>
    <w:rsid w:val="00FE0E55"/>
    <w:rsid w:val="00FE5A76"/>
    <w:rsid w:val="00FE651E"/>
    <w:rsid w:val="00FE7046"/>
    <w:rsid w:val="00FF456D"/>
    <w:rsid w:val="00FF6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6E9"/>
    <w:pPr>
      <w:spacing w:after="200"/>
      <w:jc w:val="both"/>
    </w:pPr>
    <w:rPr>
      <w:rFonts w:ascii="Calibri Light" w:hAnsi="Calibri Light"/>
      <w:sz w:val="22"/>
      <w:szCs w:val="22"/>
      <w:lang/>
    </w:rPr>
  </w:style>
  <w:style w:type="paragraph" w:styleId="Heading1">
    <w:name w:val="heading 1"/>
    <w:basedOn w:val="Normal"/>
    <w:link w:val="Heading1Char"/>
    <w:uiPriority w:val="9"/>
    <w:qFormat/>
    <w:rsid w:val="00796DE2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796DE2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6D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796DE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796DE2"/>
    <w:rPr>
      <w:sz w:val="22"/>
      <w:szCs w:val="22"/>
    </w:rPr>
  </w:style>
  <w:style w:type="paragraph" w:customStyle="1" w:styleId="Style1">
    <w:name w:val="Style1"/>
    <w:basedOn w:val="Normal"/>
    <w:link w:val="Style1Char"/>
    <w:qFormat/>
    <w:rsid w:val="00796DE2"/>
  </w:style>
  <w:style w:type="character" w:customStyle="1" w:styleId="Style1Char">
    <w:name w:val="Style1 Char"/>
    <w:basedOn w:val="DefaultParagraphFont"/>
    <w:link w:val="Style1"/>
    <w:rsid w:val="00796DE2"/>
  </w:style>
  <w:style w:type="paragraph" w:styleId="Header">
    <w:name w:val="header"/>
    <w:basedOn w:val="Normal"/>
    <w:link w:val="HeaderChar"/>
    <w:uiPriority w:val="99"/>
    <w:semiHidden/>
    <w:unhideWhenUsed/>
    <w:rsid w:val="000214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147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214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47A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14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147A"/>
  </w:style>
  <w:style w:type="character" w:styleId="FootnoteReference">
    <w:name w:val="footnote reference"/>
    <w:basedOn w:val="DefaultParagraphFont"/>
    <w:uiPriority w:val="99"/>
    <w:semiHidden/>
    <w:unhideWhenUsed/>
    <w:rsid w:val="0002147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D8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D8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F4D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4D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D8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F4D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E93B6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75F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5F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5F1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F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F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A5210-A06A-471D-8415-386D7AE1D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tatjana.minic</cp:lastModifiedBy>
  <cp:revision>30</cp:revision>
  <cp:lastPrinted>2015-03-06T12:57:00Z</cp:lastPrinted>
  <dcterms:created xsi:type="dcterms:W3CDTF">2015-09-25T09:31:00Z</dcterms:created>
  <dcterms:modified xsi:type="dcterms:W3CDTF">2015-09-25T09:58:00Z</dcterms:modified>
</cp:coreProperties>
</file>