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1B" w:rsidRDefault="002B571B" w:rsidP="002B571B">
      <w:pPr>
        <w:spacing w:after="270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Na osnovu člana 56 stav 4 Zakona o osnovnom obrazovanju i vaspitanju ("Službeni list RCG", br. 64/02 i 49/07 i "Službeni list CG", broj 45/10) Ministarstvo prosvjete, donijelo je</w:t>
      </w:r>
    </w:p>
    <w:p w:rsidR="002B571B" w:rsidRDefault="002B571B" w:rsidP="002B571B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PRAVILNIK</w:t>
      </w:r>
    </w:p>
    <w:p w:rsidR="002B571B" w:rsidRDefault="002B571B" w:rsidP="002B571B">
      <w:pPr>
        <w:rPr>
          <w:rFonts w:ascii="Arial" w:hAnsi="Arial" w:cs="Arial"/>
          <w:color w:val="000000"/>
          <w:sz w:val="27"/>
          <w:szCs w:val="27"/>
          <w:lang w:val="sr-Latn-CS"/>
        </w:rPr>
      </w:pPr>
    </w:p>
    <w:p w:rsidR="002B571B" w:rsidRDefault="002B571B" w:rsidP="002B571B">
      <w:pPr>
        <w:jc w:val="center"/>
        <w:rPr>
          <w:rFonts w:ascii="Arial" w:hAnsi="Arial" w:cs="Arial"/>
          <w:color w:val="000000"/>
          <w:sz w:val="27"/>
          <w:szCs w:val="27"/>
          <w:lang w:val="sr-Latn-CS"/>
        </w:rPr>
      </w:pPr>
      <w:r>
        <w:rPr>
          <w:rFonts w:ascii="Arial" w:hAnsi="Arial" w:cs="Arial"/>
          <w:b/>
          <w:bCs/>
          <w:color w:val="000000"/>
          <w:sz w:val="27"/>
          <w:szCs w:val="27"/>
          <w:lang w:val="sr-Latn-CS"/>
        </w:rPr>
        <w:t>O NAČINU I POSTUPKU PROVJERE ZNANJA UČENIKA NA KRAJU OBRAZOVNOG CIKLUSA</w:t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2B571B" w:rsidRDefault="002B571B" w:rsidP="002B571B">
      <w:pPr>
        <w:jc w:val="center"/>
        <w:rPr>
          <w:rFonts w:ascii="Arial" w:hAnsi="Arial" w:cs="Arial"/>
          <w:color w:val="000000"/>
          <w:sz w:val="18"/>
          <w:szCs w:val="18"/>
          <w:lang w:val="sr-Latn-CS"/>
        </w:rPr>
      </w:pPr>
      <w:r>
        <w:rPr>
          <w:rFonts w:ascii="Arial" w:hAnsi="Arial" w:cs="Arial"/>
          <w:color w:val="000000"/>
          <w:sz w:val="18"/>
          <w:szCs w:val="18"/>
          <w:lang w:val="sr-Latn-CS"/>
        </w:rPr>
        <w:t>(Objavljen u "Sl. listu Crne Gore", br. 62 od 14. decembra 2012)</w:t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I. OSNOVNE ODREDBE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Sadržaj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0" w:name="clan1"/>
      <w:bookmarkEnd w:id="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" name="Picture 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" name="Picture 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" w:name="1001"/>
      <w:bookmarkEnd w:id="1"/>
      <w:r>
        <w:rPr>
          <w:rStyle w:val="expand1"/>
          <w:vanish w:val="0"/>
          <w:color w:val="000000"/>
          <w:lang w:val="sr-Latn-CS"/>
        </w:rPr>
        <w:t>     Provjera znanja učenika na kraju prvog, drugog i trećeg ciklusa osnovne škole (u daljem tekstu: provjera znanja) vrši se na način i po postupku propisanim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Učenik sa posebnim obrazovnim potrebama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2" w:name="clan2"/>
      <w:bookmarkEnd w:id="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" name="Picture 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" name="Picture 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" w:name="1002"/>
      <w:bookmarkEnd w:id="3"/>
      <w:r>
        <w:rPr>
          <w:rStyle w:val="expand1"/>
          <w:vanish w:val="0"/>
          <w:color w:val="000000"/>
          <w:lang w:val="sr-Latn-CS"/>
        </w:rPr>
        <w:t>     Učeniku sa posebnim obrazovnim potrebama prilagođava se način i postupak provjere znanja u skladu sa rješenjem o usmjeravanju u odgovarajući obrazovni program i individualnim razvojno-obrazovnim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Upotreba rodno osjetljivog jezika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4" w:name="clan3"/>
      <w:bookmarkEnd w:id="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" name="Picture 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6" name="Picture 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" w:name="1003"/>
      <w:bookmarkEnd w:id="5"/>
      <w:r>
        <w:rPr>
          <w:rStyle w:val="expand1"/>
          <w:vanish w:val="0"/>
          <w:color w:val="000000"/>
          <w:lang w:val="sr-Latn-CS"/>
        </w:rPr>
        <w:t>     Svi izrazi koji se u ovom pravilniku koriste za fizička lica u muškom rodu obuhvataju iste izraze u ženskom rodu.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Javnost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6" w:name="clan4"/>
      <w:bookmarkEnd w:id="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7" name="Picture 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8" name="Picture 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7" w:name="1004"/>
      <w:bookmarkEnd w:id="7"/>
      <w:r>
        <w:rPr>
          <w:rStyle w:val="expand1"/>
          <w:vanish w:val="0"/>
          <w:color w:val="000000"/>
          <w:lang w:val="sr-Latn-CS"/>
        </w:rPr>
        <w:t>     Osnovna škola (u daljem tekstu: škola), odnosno Ispitni centar učeniku, roditelju, odnosno staratelju učenika i nastavniku daju informacije u vezi sa načinom, postupkom i pravilima provjere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Tajnost provjere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8" w:name="clan5"/>
      <w:bookmarkEnd w:id="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9" name="Picture 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0" name="Picture 1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9" w:name="1005"/>
      <w:bookmarkEnd w:id="9"/>
      <w:r>
        <w:rPr>
          <w:rStyle w:val="expand1"/>
          <w:vanish w:val="0"/>
          <w:color w:val="000000"/>
          <w:lang w:val="sr-Latn-CS"/>
        </w:rPr>
        <w:t>     Ispitni centar i škola obezbjeđuju tajnost materijala koji sadrži teme, pitanja, odnosno zadatke (u daljem tekstu: zadaci) u pripremi i tokom izvođenja provjere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Sva lica koja imaju pristup materijalu, iz stava 1 ovog člana, treba da poštuju tajnost i postupaju sa podacima u skladu sa propisima koji uređuju poslovnu tajnu.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Mjesto i vrijeme provjere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10" w:name="clan6"/>
      <w:bookmarkEnd w:id="1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1" name="Picture 1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2" name="Picture 1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1" w:name="1006"/>
      <w:bookmarkEnd w:id="11"/>
      <w:r>
        <w:rPr>
          <w:rStyle w:val="expand1"/>
          <w:vanish w:val="0"/>
          <w:color w:val="000000"/>
          <w:lang w:val="sr-Latn-CS"/>
        </w:rPr>
        <w:t>     Provjera znanja se vrši u školi u kojoj je učenik pohađao završni razred prvog, drugog ili trećeg ciklusa.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Provjera znanja na kraju prvog i drugog ciklusa vrši se dva uzastopna dana u svim školama.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Provjera znanja iz stava 2 ovog člana za sve učenike jednog ciklusa i istog premeta vrši se istog dana u svim školama.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Provjera znanja na kraju trećeg ciklusa vrši se tri uzastopna dana u svim školama.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Provjera znanja iz stava 4 ovog člana iz istog predmeta vrši se u isto vrijeme u svim školama.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Datum provjere znanja iz st. 2 i 4 ovog člana utvrđuje se Školskim kalendarom.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 učenike koji iz opravdanih razloga nijesu pristupili provjeri znanja na kraju prvog, drugog, ili trećeg ciklusa datum provjere utvrđuje škola u saradnji sa Ispitnim centrom.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II. NAČIN I POSTUPAK PROVJERE ZNANJA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katalozi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12" w:name="clan7"/>
      <w:bookmarkEnd w:id="1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3" name="Picture 1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4" name="Picture 1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3" w:name="1007"/>
      <w:bookmarkEnd w:id="13"/>
      <w:r>
        <w:rPr>
          <w:rStyle w:val="expand1"/>
          <w:vanish w:val="0"/>
          <w:color w:val="000000"/>
          <w:lang w:val="sr-Latn-CS"/>
        </w:rPr>
        <w:lastRenderedPageBreak/>
        <w:t>     Provjera znanja vrši se pisanim putem (test), u skladu sa ispitnim katalogom.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1. Organizacija provjere znanja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Ispitni centar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14" w:name="clan8"/>
      <w:bookmarkEnd w:id="1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5" name="Picture 1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6" name="Picture 1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5" w:name="1008"/>
      <w:bookmarkEnd w:id="15"/>
      <w:r>
        <w:rPr>
          <w:rStyle w:val="expand1"/>
          <w:vanish w:val="0"/>
          <w:color w:val="000000"/>
          <w:lang w:val="sr-Latn-CS"/>
        </w:rPr>
        <w:t>     Ispitni centar obavlja stručne i razvojne poslove vezane za realizaciju provjere znanja učenika na kraju prvog i drugog ciklusa i stručne, razvojne, organizacione, administrativne i druge poslove u vezi sa realizacijom provjere znanja učenika na kraju trećeg ciklusa.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Odbor za provjeru znanja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16" w:name="clan9"/>
      <w:bookmarkEnd w:id="1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7" name="Picture 1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8" name="Picture 1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7" w:name="1009"/>
      <w:bookmarkEnd w:id="17"/>
      <w:r>
        <w:rPr>
          <w:rStyle w:val="expand1"/>
          <w:vanish w:val="0"/>
          <w:color w:val="000000"/>
          <w:lang w:val="sr-Latn-CS"/>
        </w:rPr>
        <w:t>     Za pripremu provjere znanja u školi se obrazuje Odbor za provjeru znanja (u daljem tekstu: Odbor).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Odbor imenuje nastavničko vijeće škole na period od godinu dana, po pravilu do 1. oktobra tekuće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Odbor ima najmanje pet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Odbora je direktor škole, stalni član je školski koordinator, a ostali članovi se određuju iz reda nastavnika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Predsjediku i članovima Odbora određuju se zamjenici.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Odbora je odgovoran za zakonitost sprovođenja provjere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18" w:name="clan10"/>
      <w:bookmarkEnd w:id="1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19" name="Picture 1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0" name="Picture 2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19" w:name="1010"/>
      <w:bookmarkEnd w:id="19"/>
      <w:r>
        <w:rPr>
          <w:rStyle w:val="expand1"/>
          <w:vanish w:val="0"/>
          <w:color w:val="000000"/>
          <w:lang w:val="sr-Latn-CS"/>
        </w:rPr>
        <w:t>     Odbor radi u sjednicama.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Sjednice saziva i njima rukovodi predsjednik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Odbor donosi odluke većinom glasova svih članova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Odluke Odbora su punovažne ako sjednici prisustvuju svi članovi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Odbor ima sekretara, kojeg određuje predsjednik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Sekretar vodi zapisnik o radu Odbora, evidentira podatke u vezi sa sprovođenjem provjere znanja i obavlja i druge poslove u skladu sa uputstvima Odbora.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Nadležnost Odbora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20" w:name="clan11"/>
      <w:bookmarkEnd w:id="2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1" name="Picture 2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2" name="Picture 2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1" w:name="1011"/>
      <w:bookmarkEnd w:id="21"/>
      <w:r>
        <w:rPr>
          <w:rStyle w:val="expand1"/>
          <w:vanish w:val="0"/>
          <w:color w:val="000000"/>
          <w:lang w:val="sr-Latn-CS"/>
        </w:rPr>
        <w:t>     Nadležnost Odbora je da: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1) obezbjeđuje uslove za sprovođenje provjere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2) utvrđuje spisak učenika kojima će se vršiti provjera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3) određuje i obezbjeđuje odgovarajuće prostorije u kojima se vrši provjera znanja;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4) odlučuje o načinu prilagođavanja postupka provjere znanja učenika sa posebnim obrazovnim potrebama, uključujući vrijeme trajanja provjere, obezbjeđivanje dodatnih uslova i pomagala, tehničko prilagođavanje i dr;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5) obrazuje Komisiju za realizaciju provjere znanja na kraju prvog i drugog ciklusa (u daljem tekstu: Komisija);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6) u saradnji sa Ispitnim centrom učestvuje u organizaciji provjere znanja na kraju trećeg ciklusa;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7) odlučuje o opravdanosti nepristupanja učenika provjeri znanja (zdravstveni i drugi razlozi koji se mogu dokazati); i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8) obavlja i druge poslove u skladu sa ovim pravilnikom.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2. Provjera znanja na kraju prvog i drugog ciklusa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Sastav Komisije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22" w:name="clan12"/>
      <w:bookmarkEnd w:id="2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3" name="Picture 2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4" name="Picture 2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3" w:name="1012"/>
      <w:bookmarkEnd w:id="23"/>
      <w:r>
        <w:rPr>
          <w:rStyle w:val="expand1"/>
          <w:vanish w:val="0"/>
          <w:color w:val="000000"/>
          <w:lang w:val="sr-Latn-CS"/>
        </w:rPr>
        <w:t>     Članovi Komisije određuju se iz reda nastavnika u školi. Broj članova Komisije je za jedan veći od broja odjeljenja u kojima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ima predsjednika, koji rukovodi i koordinira njenim radom, koga odredjuje Odbor iz reda članova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odsutnosti, članu Komisije određuje se zamjenik.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Član Komisije ne može biti raspoređen u odjeljenje u kojem izvodi nastavu.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Komisije za ocjenjivanje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24" w:name="clan13"/>
      <w:bookmarkEnd w:id="2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5" name="Picture 2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6" name="Picture 2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5" w:name="1013"/>
      <w:bookmarkEnd w:id="25"/>
      <w:r>
        <w:rPr>
          <w:rStyle w:val="expand1"/>
          <w:vanish w:val="0"/>
          <w:color w:val="000000"/>
          <w:lang w:val="sr-Latn-CS"/>
        </w:rPr>
        <w:lastRenderedPageBreak/>
        <w:t>     Komisije za ocjenjivanje rezultata na provjeri znanja na kraju prvog i drugog ciklusa po predmetima obrazuje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Komisiju, iz stava 1 ovog člana, čine predsjednik i dva člana koji se biraju iz reda nastavnika koji izvode nastavu iz predmeta iz kojeg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Predsjednik odnosno član komisije iz stava 2 ovog člana, po pravilu, ne može biti nastavik koji izvodi nastavu u odjeljenju u kojem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u školi nema potreban broj nastavnika za obrazovanje komisije u skladu sa stavom 2 ovog člana, član komisije je nastavnik tog predmeta iz druge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Način rada i nadležnosti komisije za ocjenjivanje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26" w:name="clan14"/>
      <w:bookmarkEnd w:id="2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7" name="Picture 2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8" name="Picture 2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7" w:name="1014"/>
      <w:bookmarkEnd w:id="27"/>
      <w:r>
        <w:rPr>
          <w:rStyle w:val="expand1"/>
          <w:vanish w:val="0"/>
          <w:color w:val="000000"/>
          <w:lang w:val="sr-Latn-CS"/>
        </w:rPr>
        <w:t>     Komisija za ocjenjivanje rezultata na provjeri znanja na kraju prvog i drugog ciklusa radi u sjednicama, kojom rukovodi predsjednik komisije.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1 ovog člana utvrdjuje ocjenu u skladu sa mjerilima za pretvaranje bodova u ocjene, koje donosi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Komisija iz stava 1 ovog člana odlučuje većinom glasova ukupnog broja članova.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Utvrđena ocjena na provjeri znanja za svakog učenika se unosi u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3. Provjera znanja na kraju trećeg ciklusa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Školski koordinator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28" w:name="clan15"/>
      <w:bookmarkEnd w:id="2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29" name="Picture 2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0" name="Picture 3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29" w:name="1015"/>
      <w:bookmarkEnd w:id="29"/>
      <w:r>
        <w:rPr>
          <w:rStyle w:val="expand1"/>
          <w:vanish w:val="0"/>
          <w:color w:val="000000"/>
          <w:lang w:val="sr-Latn-CS"/>
        </w:rPr>
        <w:t>     Aktivnosti u vezi sa sprovođenjem provjere znanja na kraju trećeg ciklusa između Ispitnog centra i škole vrši školski koordinator.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Školskog koordinatora i zamjenika školskog koordinatora određuje Ispitni centar, na prijedlog direktora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Školski koordinator: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organizuje rad test-administratora;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preuzima materijal za provjeru znanja na kraju trećeg ciklusa od Ispitnog centra i priprema materijal za vraćanje Ispitnom centru;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- prati distribuciju testova tokom provjere znanja, ocjenjivanja i unosa podataka.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Test-administrator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30" w:name="clan16"/>
      <w:bookmarkEnd w:id="3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1" name="Picture 3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2" name="Picture 3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1" w:name="1016"/>
      <w:bookmarkEnd w:id="31"/>
      <w:r>
        <w:rPr>
          <w:rStyle w:val="expand1"/>
          <w:vanish w:val="0"/>
          <w:color w:val="000000"/>
          <w:lang w:val="sr-Latn-CS"/>
        </w:rPr>
        <w:t>     Poštovanje pravila u prostoru u kojem se vrši provjera znanja na kraju trećeg ciklusa obezbjeđuje test-administrator kojeg određuje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Test-administrator bira se iz reda nastavnika škole, s tim da ne može biti izabran nastavnik istog ili srodnog predmeta iz kojeg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Vrednovanje rezultata na kraju trećeg ciklusa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32" w:name="clan17"/>
      <w:bookmarkEnd w:id="3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3" name="Picture 3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4" name="Picture 3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3" w:name="1017"/>
      <w:bookmarkEnd w:id="33"/>
      <w:r>
        <w:rPr>
          <w:rStyle w:val="expand1"/>
          <w:vanish w:val="0"/>
          <w:color w:val="000000"/>
          <w:lang w:val="sr-Latn-CS"/>
        </w:rPr>
        <w:t>     Odbor obrazuje komisije za ocjenjivanje rezultata na provjeri znanja na kraju trećeg ciklusa po predmetima iz kojih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Komisiju iz stava 1 ovog člana čine tri nastavnika, od kojih je jedan glavni ocjenjivač kojeg određuje Ispitni centar, a dva ocjenjivača su nastavnici u školi u kojoj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2 ovog člana, ukoliko škola nema potreban broj nastavnika, ocjenjivač je nastavnik tog predmeta iz druge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Ocjenjivačima se u slučaju odsutnosti određuju zamjenici.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Ocjenjivači iz stava 2 ovog člana su nastavnici predmeta iz kojeg se vrši provjera znanja koji ne izvode nastavu u odjeljenju u kojem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Ocjenjivanje rezultata znanja (test) vrši se u skladu sa odgovarajućim uputstvom za ocjenjivanje, koje donosi Ispitni centar.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 slučaju da ocjenjivači različito vrednuju test, odluku o ocjeni donosi glavni ocjenjivač.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4. Priprema i tok provjere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Trajanje provjere znanja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34" w:name="clan18"/>
      <w:bookmarkEnd w:id="3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5" name="Picture 3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6" name="Picture 3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5" w:name="1018"/>
      <w:bookmarkEnd w:id="35"/>
      <w:r>
        <w:rPr>
          <w:rStyle w:val="expand1"/>
          <w:vanish w:val="0"/>
          <w:color w:val="000000"/>
          <w:lang w:val="sr-Latn-CS"/>
        </w:rPr>
        <w:t>     Trajanje provjere znanja iz jednog predmeta ne može biti kraće od dužine trajanja školskog časa, u skladu sa 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U vrijeme trajanja provjere znanja ne uračunava se vrijeme potrebno za davanje uputstva za izradu zadataka.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Raspored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36" w:name="clan19"/>
      <w:bookmarkEnd w:id="3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19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7" name="Picture 3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8" name="Picture 3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7" w:name="1019"/>
      <w:bookmarkEnd w:id="37"/>
      <w:r>
        <w:rPr>
          <w:rStyle w:val="expand1"/>
          <w:vanish w:val="0"/>
          <w:color w:val="000000"/>
          <w:lang w:val="sr-Latn-CS"/>
        </w:rPr>
        <w:t>     Raspored članova Komisije, odnosno test-administratora, po prostorijama u kojima se vrši provjera znanja vrši Odbor.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Prisustvo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38" w:name="clan20"/>
      <w:bookmarkEnd w:id="3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20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39" name="Picture 3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0" name="Picture 4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39" w:name="1020"/>
      <w:bookmarkEnd w:id="39"/>
      <w:r>
        <w:rPr>
          <w:rStyle w:val="expand1"/>
          <w:vanish w:val="0"/>
          <w:color w:val="000000"/>
          <w:lang w:val="sr-Latn-CS"/>
        </w:rPr>
        <w:t>     Za vrijeme trajanja provjere znanja na kraju prvog, odnosno drugog ciklusa u prostoriji u kojoj se obavlja provjera znanja obavezno je prisustvo najmanje jednog člana Komisije, a za vrijeme trajanja provjere na kraju trećeg ciklusa obavezno je prisustvo test-administratora.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Pored lica iz stava 1 ovog člana dozvoljeno je prisustvo članova Odbora i prosvjetnog inspektora, a za vrijeme provjere znanja na kraju trećeg ciklusa i ovlašćenog predstavnika Ispitnog centra.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st. 1 i 2 ovog člana, dozvoljeno je prisustvo i asistenta u nastavi, u skladu sa rješenjem o usmjeravanju učenika u odgovarajući obrazovni program i individualnim razvojno-obrazovnim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Uputstva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40" w:name="clan21"/>
      <w:bookmarkEnd w:id="4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21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1" name="Picture 4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2" name="Picture 4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1" w:name="1021"/>
      <w:bookmarkEnd w:id="41"/>
      <w:r>
        <w:rPr>
          <w:rStyle w:val="expand1"/>
          <w:vanish w:val="0"/>
          <w:color w:val="000000"/>
          <w:lang w:val="sr-Latn-CS"/>
        </w:rPr>
        <w:t>     Prije početka provjere znanja član Komisije, odnosno test-administrator daje odgovarajuća uputsva učenicima koja se odnose na način rada i ponašanja, saopštava da je učenik dužan da zadatak radi samostalno, upućuje na način izrade zadatka i upotrebu dozvoljenih pomagala u skladu sa ispitnim katalogom.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Unošenje mobilnih telefona i drugih elektronskih uređaja u prostoriju u kojoj se vrši provjera znanja nije dozvoljeno.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 od stava 2 ovog člana učeniku sa posebnim obrazovnim potrebama dozvoljeno je korištenje elektronskih pomagala, u skladu sa rješenjem o usmjeravanju u odgovarajući obrazovni program i individualnim razvojno-obrazovnim programom.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Pravila ponašanja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42" w:name="clan22"/>
      <w:bookmarkEnd w:id="4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22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3" name="Picture 4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4" name="Picture 4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3" w:name="1022"/>
      <w:bookmarkEnd w:id="43"/>
      <w:r>
        <w:rPr>
          <w:rStyle w:val="expand1"/>
          <w:vanish w:val="0"/>
          <w:color w:val="000000"/>
          <w:lang w:val="sr-Latn-CS"/>
        </w:rPr>
        <w:t>     Za vrijeme trajanja provjere znanja učenik ne može da napušta prostoriju u kojoj se vrši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Izuzetno, od stava 1 ovog člana, član Komisije, odnosno test-administrator može učeniku odobriti napuštanje prostorije iz opravdanih razloga.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Pravo uvida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44" w:name="clan23"/>
      <w:bookmarkEnd w:id="4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23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5" name="Picture 4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6" name="Picture 4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5" w:name="1023"/>
      <w:bookmarkEnd w:id="45"/>
      <w:r>
        <w:rPr>
          <w:rStyle w:val="expand1"/>
          <w:vanish w:val="0"/>
          <w:color w:val="000000"/>
          <w:lang w:val="sr-Latn-CS"/>
        </w:rPr>
        <w:t>     Učenik, odnosno roditelj ili staratelj učenika, ima pravo uvida u ocijenjeni test i način formiranja ocjene u roku od 48 sati od objavljivanja rezultata provjere znanja, u prisustvu predsjednika komisije za ocjenjivanje rezultata na provjeri znanja na kraju prvog i drugog ciklusa, odnosno glavnog ocjenjivača.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Odboru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46" w:name="clan24"/>
      <w:bookmarkEnd w:id="46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24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7" name="Picture 47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8" name="Picture 48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7" w:name="1024"/>
      <w:bookmarkEnd w:id="47"/>
      <w:r>
        <w:rPr>
          <w:rStyle w:val="expand1"/>
          <w:vanish w:val="0"/>
          <w:color w:val="000000"/>
          <w:lang w:val="sr-Latn-CS"/>
        </w:rPr>
        <w:t>     Ukoliko učenik, roditelj, odnosno staratelj učenika nije zadovoljan ocjenom na provjeri znanja na kraju prvog, odnosno drugog ciklusa može u roku od 48 sati od objavljivanja rezultata u pisanom obliku uložiti prigovor Odboru.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Nakon razmatranja prigovora Odbor utvrđuje konačnu ocjenu.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Prigovor Ispitnom centru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48" w:name="clan25"/>
      <w:bookmarkEnd w:id="48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25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49" name="Picture 49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0" name="Picture 50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49" w:name="1025"/>
      <w:bookmarkEnd w:id="49"/>
      <w:r>
        <w:rPr>
          <w:rStyle w:val="expand1"/>
          <w:vanish w:val="0"/>
          <w:color w:val="000000"/>
          <w:lang w:val="sr-Latn-CS"/>
        </w:rPr>
        <w:t>     Ukoliko učenik, roditelj ili staratelj učenika nije zadovoljan ocjenom na provjeri znanja na kraju trećeg ciklusa može u roku od 48 sati od dana saopštavanja rezultata u pisanom obliku uložiti prigovor Ispitnom centru, koji odlučuje o prigovoru.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Prigovor se podnosi preko škole, koja prigovor zajedno sa testom u roku od 24 sata dostavlja Ispitnom centru.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Ispitni centar obrazuje komisiju koja odlučuje o prigovoru u roku od dva dana od dana dostavljanja prigovora.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Ukoliko komisija iz stava 3 ovog člana utvrdi da je prigovor opravdan vrši novo vrednovanje o čemu se vodi zapisnik.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lastRenderedPageBreak/>
        <w:t>     Odluka komisije iz stava 4 ovog člana je konačna.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Pretvaranje bodova u ocjene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50" w:name="clan26"/>
      <w:bookmarkEnd w:id="50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26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1" name="Picture 51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2" name="Picture 52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1" w:name="1026"/>
      <w:bookmarkEnd w:id="51"/>
      <w:r>
        <w:rPr>
          <w:rStyle w:val="expand1"/>
          <w:vanish w:val="0"/>
          <w:color w:val="000000"/>
          <w:lang w:val="sr-Latn-CS"/>
        </w:rPr>
        <w:t>     Ispitni centar utvrđuje mjerila za pretvaranje bodova, odnosno procenata u ocjene.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Uspjeh iz pojedinih predmeta izražava se ocjenama od 1 do 5, i to: odličan (5), vrlo dobar (4), dobar (3), dovoljan (2) i nedovoljan (1).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Objavljivanje i dostavljanje rezultata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52" w:name="clan27"/>
      <w:bookmarkEnd w:id="52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27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3" name="Picture 53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4" name="Picture 54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71B" w:rsidRDefault="002B571B" w:rsidP="002B571B">
      <w:pPr>
        <w:rPr>
          <w:rFonts w:ascii="Arial" w:hAnsi="Arial" w:cs="Arial"/>
          <w:color w:val="000000"/>
          <w:sz w:val="18"/>
          <w:szCs w:val="18"/>
          <w:lang w:val="sr-Latn-CS"/>
        </w:rPr>
      </w:pPr>
      <w:bookmarkStart w:id="53" w:name="1027"/>
      <w:bookmarkEnd w:id="53"/>
      <w:r>
        <w:rPr>
          <w:rStyle w:val="expand1"/>
          <w:vanish w:val="0"/>
          <w:color w:val="000000"/>
          <w:lang w:val="sr-Latn-CS"/>
        </w:rPr>
        <w:t>     Odbor u roku od sedam dana od dana izvršene provjere znanja na kraju prvog, odnosno drugog ciklusa, objavljuje rezultate provjere na oglasnoj tabli škole.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Rezultate provjere znanja, iz stava 1 ovog člana, škola dostavlja Ispitnom centru u roku od mjesec dana od dana izvršene provjere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Zadatke i rezultate provjere znanja na kraju trećeg ciklusa škola dostavlja Ispitnom centru u roku od 15 dana od dana izvršene provjere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Rezultate provjere znanja iz st. 2 i 3 ovog člana Ispitni centar dostavlja Ministarstvu prosvjete i Zavodu za školstvo do kraja školske godine.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Izvještaj o realizaciji provjere znanja sa analizom, prijedlozima i sugestijama za unapređivanje provjere znanja Ispitni centar dostavlja Ministarstvu prosvjete i Zavodu za školstvo do kraja kalendarske godine u kojoj je izvršena provjera znanja.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III. ZAVRŠNA ODREDBA</w:t>
      </w:r>
    </w:p>
    <w:p w:rsidR="002B571B" w:rsidRDefault="002B571B" w:rsidP="002B571B">
      <w:pPr>
        <w:jc w:val="center"/>
        <w:rPr>
          <w:rFonts w:ascii="Arial" w:hAnsi="Arial" w:cs="Arial"/>
          <w:b/>
          <w:bCs/>
          <w:color w:val="8A082A"/>
          <w:sz w:val="18"/>
          <w:szCs w:val="18"/>
          <w:lang w:val="sr-Latn-CS"/>
        </w:rPr>
      </w:pPr>
      <w:r>
        <w:rPr>
          <w:rFonts w:ascii="Arial" w:hAnsi="Arial" w:cs="Arial"/>
          <w:b/>
          <w:bCs/>
          <w:color w:val="8A082A"/>
          <w:sz w:val="18"/>
          <w:szCs w:val="18"/>
          <w:lang w:val="sr-Latn-CS"/>
        </w:rPr>
        <w:t>Stupanje na snagu</w:t>
      </w:r>
    </w:p>
    <w:p w:rsidR="002B571B" w:rsidRDefault="002B571B" w:rsidP="002B571B">
      <w:pPr>
        <w:rPr>
          <w:rStyle w:val="expand1"/>
          <w:vanish w:val="0"/>
          <w:color w:val="000000"/>
        </w:rPr>
      </w:pPr>
    </w:p>
    <w:p w:rsidR="002B571B" w:rsidRDefault="002B571B" w:rsidP="002B571B">
      <w:pPr>
        <w:jc w:val="center"/>
      </w:pPr>
      <w:bookmarkStart w:id="54" w:name="clan28"/>
      <w:bookmarkEnd w:id="54"/>
      <w:r>
        <w:rPr>
          <w:rFonts w:ascii="Arial" w:hAnsi="Arial" w:cs="Arial"/>
          <w:b/>
          <w:bCs/>
          <w:color w:val="000000"/>
          <w:sz w:val="18"/>
          <w:szCs w:val="18"/>
          <w:lang w:val="sr-Latn-CS"/>
        </w:rPr>
        <w:t>Član 28</w:t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5" name="Picture 55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85725" cy="76200"/>
            <wp:effectExtent l="0" t="0" r="0" b="0"/>
            <wp:docPr id="56" name="Picture 56" descr="http://www.podaci.net/sllistcg/img/prazn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http://www.podaci.net/sllistcg/img/prazno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4CCA" w:rsidRDefault="002B571B" w:rsidP="002B571B">
      <w:bookmarkStart w:id="55" w:name="1028"/>
      <w:bookmarkEnd w:id="55"/>
      <w:r>
        <w:rPr>
          <w:rStyle w:val="expand1"/>
          <w:vanish w:val="0"/>
          <w:color w:val="000000"/>
          <w:lang w:val="sr-Latn-CS"/>
        </w:rPr>
        <w:t>     Ovaj pravilnik stupa na snagu osmog dana od dana objavljivanja u "Službenom listu Crne Gore".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Broj: 01-6229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Podgorica, 10. decembra 2012. godine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Style w:val="expand1"/>
          <w:vanish w:val="0"/>
          <w:color w:val="000000"/>
          <w:lang w:val="sr-Latn-CS"/>
        </w:rPr>
        <w:t>     Ministar, Slavoljub Stijepović, s.r.</w:t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  <w:r>
        <w:rPr>
          <w:rFonts w:ascii="Arial" w:hAnsi="Arial" w:cs="Arial"/>
          <w:color w:val="000000"/>
          <w:sz w:val="18"/>
          <w:szCs w:val="18"/>
          <w:lang w:val="sr-Latn-CS"/>
        </w:rPr>
        <w:br/>
      </w:r>
    </w:p>
    <w:sectPr w:rsidR="009B4CCA" w:rsidSect="009B4C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71B"/>
    <w:rsid w:val="002B571B"/>
    <w:rsid w:val="006650A6"/>
    <w:rsid w:val="0094034F"/>
    <w:rsid w:val="009B4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34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4034F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94034F"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94034F"/>
    <w:pPr>
      <w:keepNext/>
      <w:jc w:val="both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rsid w:val="0094034F"/>
    <w:pPr>
      <w:keepNext/>
      <w:jc w:val="both"/>
      <w:outlineLvl w:val="3"/>
    </w:pPr>
    <w:rPr>
      <w:sz w:val="28"/>
    </w:rPr>
  </w:style>
  <w:style w:type="paragraph" w:styleId="Heading5">
    <w:name w:val="heading 5"/>
    <w:basedOn w:val="Normal"/>
    <w:next w:val="Normal"/>
    <w:link w:val="Heading5Char"/>
    <w:qFormat/>
    <w:rsid w:val="0094034F"/>
    <w:pPr>
      <w:keepNext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link w:val="Heading6Char"/>
    <w:qFormat/>
    <w:rsid w:val="0094034F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4034F"/>
    <w:pPr>
      <w:keepNext/>
      <w:jc w:val="center"/>
      <w:outlineLvl w:val="6"/>
    </w:pPr>
    <w:rPr>
      <w:b/>
      <w:bCs/>
      <w:sz w:val="28"/>
    </w:rPr>
  </w:style>
  <w:style w:type="paragraph" w:styleId="Heading8">
    <w:name w:val="heading 8"/>
    <w:basedOn w:val="Normal"/>
    <w:next w:val="Normal"/>
    <w:link w:val="Heading8Char"/>
    <w:qFormat/>
    <w:rsid w:val="0094034F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qFormat/>
    <w:rsid w:val="0094034F"/>
    <w:pPr>
      <w:keepNext/>
      <w:ind w:firstLine="720"/>
      <w:jc w:val="both"/>
      <w:outlineLvl w:val="8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034F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94034F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4034F"/>
    <w:rPr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94034F"/>
    <w:rPr>
      <w:sz w:val="28"/>
      <w:szCs w:val="24"/>
    </w:rPr>
  </w:style>
  <w:style w:type="character" w:customStyle="1" w:styleId="Heading5Char">
    <w:name w:val="Heading 5 Char"/>
    <w:basedOn w:val="DefaultParagraphFont"/>
    <w:link w:val="Heading5"/>
    <w:rsid w:val="0094034F"/>
    <w:rPr>
      <w:b/>
      <w:bCs/>
      <w:sz w:val="28"/>
      <w:szCs w:val="24"/>
    </w:rPr>
  </w:style>
  <w:style w:type="character" w:customStyle="1" w:styleId="Heading6Char">
    <w:name w:val="Heading 6 Char"/>
    <w:basedOn w:val="DefaultParagraphFont"/>
    <w:link w:val="Heading6"/>
    <w:rsid w:val="0094034F"/>
    <w:rPr>
      <w:sz w:val="28"/>
      <w:szCs w:val="24"/>
    </w:rPr>
  </w:style>
  <w:style w:type="character" w:customStyle="1" w:styleId="Heading7Char">
    <w:name w:val="Heading 7 Char"/>
    <w:basedOn w:val="DefaultParagraphFont"/>
    <w:link w:val="Heading7"/>
    <w:rsid w:val="0094034F"/>
    <w:rPr>
      <w:b/>
      <w:bCs/>
      <w:sz w:val="28"/>
      <w:szCs w:val="24"/>
    </w:rPr>
  </w:style>
  <w:style w:type="character" w:customStyle="1" w:styleId="Heading8Char">
    <w:name w:val="Heading 8 Char"/>
    <w:basedOn w:val="DefaultParagraphFont"/>
    <w:link w:val="Heading8"/>
    <w:rsid w:val="0094034F"/>
    <w:rPr>
      <w:b/>
      <w:b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94034F"/>
    <w:rPr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94034F"/>
    <w:pPr>
      <w:jc w:val="center"/>
    </w:pPr>
    <w:rPr>
      <w:sz w:val="28"/>
      <w:lang w:val="en-GB"/>
    </w:rPr>
  </w:style>
  <w:style w:type="character" w:customStyle="1" w:styleId="TitleChar">
    <w:name w:val="Title Char"/>
    <w:basedOn w:val="DefaultParagraphFont"/>
    <w:link w:val="Title"/>
    <w:rsid w:val="0094034F"/>
    <w:rPr>
      <w:sz w:val="28"/>
      <w:szCs w:val="24"/>
      <w:lang w:val="en-GB"/>
    </w:rPr>
  </w:style>
  <w:style w:type="paragraph" w:styleId="Subtitle">
    <w:name w:val="Subtitle"/>
    <w:basedOn w:val="Normal"/>
    <w:link w:val="SubtitleChar"/>
    <w:qFormat/>
    <w:rsid w:val="0094034F"/>
    <w:pPr>
      <w:jc w:val="center"/>
    </w:pPr>
    <w:rPr>
      <w:rFonts w:ascii="Arial" w:hAnsi="Arial" w:cs="Arial"/>
      <w:b/>
      <w:bCs/>
      <w:sz w:val="22"/>
    </w:rPr>
  </w:style>
  <w:style w:type="character" w:customStyle="1" w:styleId="SubtitleChar">
    <w:name w:val="Subtitle Char"/>
    <w:basedOn w:val="DefaultParagraphFont"/>
    <w:link w:val="Subtitle"/>
    <w:rsid w:val="0094034F"/>
    <w:rPr>
      <w:rFonts w:ascii="Arial" w:hAnsi="Arial" w:cs="Arial"/>
      <w:b/>
      <w:bCs/>
      <w:sz w:val="22"/>
      <w:szCs w:val="24"/>
    </w:rPr>
  </w:style>
  <w:style w:type="character" w:styleId="Strong">
    <w:name w:val="Strong"/>
    <w:basedOn w:val="DefaultParagraphFont"/>
    <w:qFormat/>
    <w:rsid w:val="0094034F"/>
    <w:rPr>
      <w:b/>
      <w:bCs/>
    </w:rPr>
  </w:style>
  <w:style w:type="paragraph" w:styleId="NoSpacing">
    <w:name w:val="No Spacing"/>
    <w:basedOn w:val="Normal"/>
    <w:uiPriority w:val="1"/>
    <w:qFormat/>
    <w:rsid w:val="0094034F"/>
    <w:rPr>
      <w:rFonts w:eastAsia="Calibri"/>
    </w:rPr>
  </w:style>
  <w:style w:type="paragraph" w:styleId="ListParagraph">
    <w:name w:val="List Paragraph"/>
    <w:basedOn w:val="Normal"/>
    <w:uiPriority w:val="34"/>
    <w:qFormat/>
    <w:rsid w:val="0094034F"/>
    <w:pPr>
      <w:ind w:left="720"/>
    </w:pPr>
  </w:style>
  <w:style w:type="character" w:customStyle="1" w:styleId="expand1">
    <w:name w:val="expand1"/>
    <w:basedOn w:val="DefaultParagraphFont"/>
    <w:rsid w:val="002B571B"/>
    <w:rPr>
      <w:rFonts w:ascii="Arial" w:hAnsi="Arial" w:cs="Arial" w:hint="default"/>
      <w:i w:val="0"/>
      <w:iCs w:val="0"/>
      <w:vanish/>
      <w:webHidden w:val="0"/>
      <w:sz w:val="18"/>
      <w:szCs w:val="18"/>
      <w:specVanish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7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6654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34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8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9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23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68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63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8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58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2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79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6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3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32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43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6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6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08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4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05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1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4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5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0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0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8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4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6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74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21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8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8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1993</Words>
  <Characters>11366</Characters>
  <Application>Microsoft Office Word</Application>
  <DocSecurity>0</DocSecurity>
  <Lines>94</Lines>
  <Paragraphs>26</Paragraphs>
  <ScaleCrop>false</ScaleCrop>
  <Company/>
  <LinksUpToDate>false</LinksUpToDate>
  <CharactersWithSpaces>13333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nahida.jahic</dc:creator>
  <cp:keywords/>
  <dc:description/>
  <cp:lastModifiedBy>nahida.jahic</cp:lastModifiedBy>
  <cp:revision>1</cp:revision>
  <dcterms:created xsi:type="dcterms:W3CDTF">2015-04-02T12:59:00Z</dcterms:created>
  <dcterms:modified xsi:type="dcterms:W3CDTF">2015-04-02T13:00:00Z</dcterms:modified>
</cp:coreProperties>
</file>