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EC0" w:rsidRDefault="00F85EC0">
      <w:pPr>
        <w:pStyle w:val="N01Y"/>
      </w:pPr>
      <w:bookmarkStart w:id="0" w:name="_GoBack"/>
      <w:bookmarkEnd w:id="0"/>
      <w:r>
        <w:t>84.</w:t>
      </w:r>
    </w:p>
    <w:p w:rsidR="00F85EC0" w:rsidRDefault="00F85EC0">
      <w:pPr>
        <w:pStyle w:val="N02Y"/>
      </w:pPr>
      <w:r>
        <w:t>Na osnovu člana 95 tačka 3 Ustava Crne Gore donosim</w:t>
      </w:r>
    </w:p>
    <w:p w:rsidR="00F85EC0" w:rsidRDefault="00F85EC0">
      <w:pPr>
        <w:pStyle w:val="N03Y"/>
      </w:pPr>
      <w:r>
        <w:t>UKAZ</w:t>
      </w:r>
    </w:p>
    <w:p w:rsidR="00F85EC0" w:rsidRDefault="00F85EC0">
      <w:pPr>
        <w:pStyle w:val="N03Y"/>
      </w:pPr>
      <w:r>
        <w:t>O PROGLAŠENJU ZAKONA O IZMJENAMA I DOPUNAMA ZAKONA O POREZU NA DODATU VRIJEDNOST</w:t>
      </w:r>
    </w:p>
    <w:p w:rsidR="00F85EC0" w:rsidRDefault="00F85EC0">
      <w:pPr>
        <w:pStyle w:val="N05Y"/>
      </w:pPr>
      <w:r>
        <w:t>("Službeni list Crne Gore", br. 003/23 od 10.01.2023)</w:t>
      </w:r>
    </w:p>
    <w:p w:rsidR="00F85EC0" w:rsidRDefault="00F85EC0">
      <w:pPr>
        <w:pStyle w:val="N02Y"/>
      </w:pPr>
      <w:r>
        <w:t>Proglašavam Zakon o izmjenama i dopunama Zakona o porezu na dodatu vrijednost, koji je donijela Skupština Crne Gore 27. saziva na Petoj sjednici Drugog redovnog (jesenjeg) zasijedanja u 2022. godini, dana 29. decembra 2022. godine.</w:t>
      </w:r>
    </w:p>
    <w:p w:rsidR="00F85EC0" w:rsidRDefault="00F85EC0">
      <w:pPr>
        <w:pStyle w:val="N01Z"/>
      </w:pPr>
      <w:r>
        <w:t>Broj: 01-1264/2</w:t>
      </w:r>
    </w:p>
    <w:p w:rsidR="00F85EC0" w:rsidRDefault="00F85EC0">
      <w:pPr>
        <w:pStyle w:val="N01Z"/>
      </w:pPr>
      <w:r>
        <w:t>Podgorica, 30. decembar 2022. godine</w:t>
      </w:r>
    </w:p>
    <w:p w:rsidR="00F85EC0" w:rsidRDefault="00F85EC0">
      <w:pPr>
        <w:pStyle w:val="N01Z"/>
      </w:pPr>
      <w:r>
        <w:t>Predsjednik Crne Gore,</w:t>
      </w:r>
    </w:p>
    <w:p w:rsidR="00F85EC0" w:rsidRDefault="00F85EC0">
      <w:pPr>
        <w:pStyle w:val="N01Z"/>
      </w:pPr>
      <w:r>
        <w:t>Milo Đukanović, s.r.</w:t>
      </w:r>
    </w:p>
    <w:p w:rsidR="00F85EC0" w:rsidRDefault="00F85EC0">
      <w:pPr>
        <w:pStyle w:val="N02Y"/>
      </w:pPr>
      <w:r>
        <w:t>Na osnovu člana 82 stav 1 tačka 2 Ustava Crne Gore i Amandmana IV stav 1 na Ustav Crne Gore, Skupština Crne Gore 27. saziva, na Petoj sjednici Drugog redovnog (jesenjeg) zasijedanja u 2022. godini, dana 29. decembra 2022. godine, donijela je</w:t>
      </w:r>
    </w:p>
    <w:p w:rsidR="00F85EC0" w:rsidRDefault="00F85EC0">
      <w:pPr>
        <w:pStyle w:val="N03Y"/>
      </w:pPr>
      <w:r>
        <w:t>ZAKON</w:t>
      </w:r>
    </w:p>
    <w:p w:rsidR="00F85EC0" w:rsidRDefault="00F85EC0">
      <w:pPr>
        <w:pStyle w:val="N03Y"/>
      </w:pPr>
      <w:r>
        <w:t>O IZMJENAMA I DOPUNAMA ZAKONA O POREZU NA DODATU VRIJEDNOST</w:t>
      </w:r>
    </w:p>
    <w:p w:rsidR="00F85EC0" w:rsidRDefault="00F85EC0">
      <w:pPr>
        <w:pStyle w:val="C30X"/>
      </w:pPr>
      <w:r>
        <w:t>Član 1</w:t>
      </w:r>
    </w:p>
    <w:p w:rsidR="00F85EC0" w:rsidRDefault="00F85EC0">
      <w:pPr>
        <w:pStyle w:val="T30X"/>
      </w:pPr>
      <w:r>
        <w:t>U Zakonu o porezu na dodatu vrijednost ("Službeni list RCG", br. 65/01, 38/02, 72/02, 21/03 i 76/05 i "Službeni list CG", br. 16/07, 29/13, 9/15, 53/16, 1/17, 50/17, 80/20, 59/21, 146/21, 49/22, 65/22 i 140/22) u članu 4 stav 2 na kraju tačke 5 tačka-zarez se zamjenjuje zarezom i dodaju riječi: "kao i lica zaposlena kod poreskog obveznika, kada se može odbiti ulazni PDV na ta sredstva ili njihove sastavne djelove;".</w:t>
      </w:r>
    </w:p>
    <w:p w:rsidR="00F85EC0" w:rsidRDefault="00F85EC0">
      <w:pPr>
        <w:pStyle w:val="T30X"/>
        <w:ind w:left="283" w:hanging="283"/>
      </w:pPr>
      <w:r>
        <w:t>Tač. 6 i 7 mijenjaju se i glase:</w:t>
      </w:r>
    </w:p>
    <w:p w:rsidR="00F85EC0" w:rsidRDefault="00F85EC0">
      <w:pPr>
        <w:pStyle w:val="T30X"/>
        <w:ind w:left="283" w:hanging="283"/>
      </w:pPr>
      <w:r>
        <w:t>"6) promet prirodnog gasa, električne energije i energije za grijanje ili hlađenje;</w:t>
      </w:r>
    </w:p>
    <w:p w:rsidR="00F85EC0" w:rsidRDefault="00F85EC0">
      <w:pPr>
        <w:pStyle w:val="T30X"/>
        <w:ind w:left="283" w:hanging="283"/>
      </w:pPr>
      <w:r>
        <w:t>7) upotreba proizvoda poreskog obveznika ili lica zaposlenih kod poreskog obveznika u neposlovne svrhe, kada se može odbiti ulazni PDV na te proizvode;".</w:t>
      </w:r>
    </w:p>
    <w:p w:rsidR="00F85EC0" w:rsidRDefault="00F85EC0">
      <w:pPr>
        <w:pStyle w:val="C30X"/>
      </w:pPr>
      <w:r>
        <w:t>Član 2</w:t>
      </w:r>
    </w:p>
    <w:p w:rsidR="00F85EC0" w:rsidRDefault="00F85EC0">
      <w:pPr>
        <w:pStyle w:val="T30X"/>
      </w:pPr>
      <w:r>
        <w:t>U članu 6 stav 1 tačka 2 riječi: "u cjelini ili djelimično" brišu se.</w:t>
      </w:r>
    </w:p>
    <w:p w:rsidR="00F85EC0" w:rsidRDefault="00F85EC0">
      <w:pPr>
        <w:pStyle w:val="T30X"/>
      </w:pPr>
      <w:r>
        <w:t>U tački 3 poslije riječi "proizvoda" dodaju se riječi: "od strane poreskog obveznika ili njegovog nasljednika, odnosno pravnog sljedbenika", a poslije riječi "obavljanja" dodaje se riječ "oporezive".</w:t>
      </w:r>
    </w:p>
    <w:p w:rsidR="00F85EC0" w:rsidRDefault="00F85EC0">
      <w:pPr>
        <w:pStyle w:val="C30X"/>
      </w:pPr>
      <w:r>
        <w:t>Član 3</w:t>
      </w:r>
    </w:p>
    <w:p w:rsidR="00F85EC0" w:rsidRDefault="00F85EC0">
      <w:pPr>
        <w:pStyle w:val="T30X"/>
      </w:pPr>
      <w:r>
        <w:t>U članu 7 stav 1 u prvoj rečenici riječ "istu" zamjenjuje se riječju "oporezivu".</w:t>
      </w:r>
    </w:p>
    <w:p w:rsidR="00F85EC0" w:rsidRDefault="00F85EC0">
      <w:pPr>
        <w:pStyle w:val="C30X"/>
      </w:pPr>
      <w:r>
        <w:t>Član 4</w:t>
      </w:r>
    </w:p>
    <w:p w:rsidR="00F85EC0" w:rsidRDefault="00F85EC0">
      <w:pPr>
        <w:pStyle w:val="T30X"/>
      </w:pPr>
      <w:r>
        <w:t>U članu 12 stav 1 na kraju tačke 5 tačka se zamjenjuje tačka - zarezom i dodaju tri nove tačke koje glase:</w:t>
      </w:r>
    </w:p>
    <w:p w:rsidR="00F85EC0" w:rsidRDefault="00F85EC0">
      <w:pPr>
        <w:pStyle w:val="T30X"/>
        <w:ind w:left="283" w:hanging="283"/>
      </w:pPr>
      <w:r>
        <w:t>"6) poreski zastupnik kojeg je dužno da imenuje lice koje nema sjedište, stalnu poslovnu jedinicu, odnosno prebivalište ili boravište u Crnoj Gori, a koje obavlja međunarodni drumski prevoz putnika;</w:t>
      </w:r>
    </w:p>
    <w:p w:rsidR="00F85EC0" w:rsidRDefault="00F85EC0">
      <w:pPr>
        <w:pStyle w:val="T30X"/>
        <w:ind w:left="283" w:hanging="283"/>
      </w:pPr>
      <w:r>
        <w:t>7) poreski obveznik kome je djelatnost kupovina i prodaja prirodnog gasa, električne energije i energije za grijanja ili hlađenja i čija je lična potrošnja tih proizvoda zanemarljiva i koji je upisan u poreski registar za PDV (u daljem tekstu: lice koje vrši veleprodaju energenata), i to:</w:t>
      </w:r>
    </w:p>
    <w:p w:rsidR="00F85EC0" w:rsidRDefault="00F85EC0">
      <w:pPr>
        <w:pStyle w:val="T30X"/>
        <w:ind w:left="567" w:hanging="283"/>
      </w:pPr>
      <w:r>
        <w:t xml:space="preserve">   - učesnik na veleprodajnom tržištu električne energije u skladu sa zakonom kojim se uređuje energetika,</w:t>
      </w:r>
    </w:p>
    <w:p w:rsidR="00F85EC0" w:rsidRDefault="00F85EC0">
      <w:pPr>
        <w:pStyle w:val="T30X"/>
        <w:ind w:left="567" w:hanging="283"/>
      </w:pPr>
      <w:r>
        <w:t xml:space="preserve">   - lice koje je nabavilo prirodni gas, električnu energiju i energiju za grijanje ili hlađenje iz člana 15a stav 1 ovog zakona, od drugog obveznika PDV, radi dalje prodaje;</w:t>
      </w:r>
    </w:p>
    <w:p w:rsidR="00F85EC0" w:rsidRDefault="00F85EC0">
      <w:pPr>
        <w:pStyle w:val="T30X"/>
        <w:ind w:left="283" w:hanging="283"/>
      </w:pPr>
      <w:r>
        <w:lastRenderedPageBreak/>
        <w:t>8) lice koje vrši kupovinu prirodnog gasa, električne energije i energije za grijanje ili hlađenje za sopstvene potrebe i koje je upisano u poreski registar za PDV."</w:t>
      </w:r>
    </w:p>
    <w:p w:rsidR="00F85EC0" w:rsidRDefault="00F85EC0">
      <w:pPr>
        <w:pStyle w:val="C30X"/>
      </w:pPr>
      <w:r>
        <w:t>Član 5</w:t>
      </w:r>
    </w:p>
    <w:p w:rsidR="00F85EC0" w:rsidRDefault="00F85EC0">
      <w:pPr>
        <w:pStyle w:val="T30X"/>
      </w:pPr>
      <w:r>
        <w:t>U članu 15 stav 1 na kraju tačke 3 tačka-zarez se zamjenjuje tačkom, a tačka 4 briše se.</w:t>
      </w:r>
    </w:p>
    <w:p w:rsidR="00F85EC0" w:rsidRDefault="00F85EC0">
      <w:pPr>
        <w:pStyle w:val="C30X"/>
      </w:pPr>
      <w:r>
        <w:t>Član 6</w:t>
      </w:r>
    </w:p>
    <w:p w:rsidR="00F85EC0" w:rsidRDefault="00F85EC0">
      <w:pPr>
        <w:pStyle w:val="T30X"/>
      </w:pPr>
      <w:r>
        <w:t>Poslije člana 15 dodaje se novi član koji glasi:</w:t>
      </w:r>
    </w:p>
    <w:p w:rsidR="00F85EC0" w:rsidRDefault="00F85EC0">
      <w:pPr>
        <w:pStyle w:val="T30X"/>
      </w:pPr>
      <w:r>
        <w:t>"Mjesto prometa prirodnog gasa, električne energije i energije za grijanje ili hlađenje</w:t>
      </w:r>
    </w:p>
    <w:p w:rsidR="00F85EC0" w:rsidRDefault="00F85EC0">
      <w:pPr>
        <w:pStyle w:val="T30X"/>
      </w:pPr>
      <w:r>
        <w:t>Član 15a</w:t>
      </w:r>
    </w:p>
    <w:p w:rsidR="00F85EC0" w:rsidRDefault="00F85EC0">
      <w:pPr>
        <w:pStyle w:val="T30X"/>
        <w:ind w:left="283" w:hanging="283"/>
      </w:pPr>
      <w:r>
        <w:t>(1) Mjesto u kojem je izvršen promet prirodnog gasa, električne energije i energije za grijanje ili hlađenje smatra se:</w:t>
      </w:r>
    </w:p>
    <w:p w:rsidR="00F85EC0" w:rsidRDefault="00F85EC0">
      <w:pPr>
        <w:pStyle w:val="T30X"/>
        <w:ind w:left="567" w:hanging="283"/>
      </w:pPr>
      <w:r>
        <w:t xml:space="preserve">   - mjesto isporuke prirodnog gasa preko sistema za prirodni gas koji se nalazi na teritoriji Crne Gore ili mreže priključene na taj sistem, isporuke električne energije i isporuke energije za grijanje ili hlađenje preko mreža za grijanje ili hlađenje lica koje vrši veleprodaju energenata,</w:t>
      </w:r>
    </w:p>
    <w:p w:rsidR="00F85EC0" w:rsidRDefault="00F85EC0">
      <w:pPr>
        <w:pStyle w:val="T30X"/>
        <w:ind w:left="567" w:hanging="283"/>
      </w:pPr>
      <w:r>
        <w:t xml:space="preserve">   - sjedište lica koje vrši veleprodaju energenata, odnosno prebivalište ili boravište lica za koje se ti proizvodi isporučuju,</w:t>
      </w:r>
    </w:p>
    <w:p w:rsidR="00F85EC0" w:rsidRDefault="00F85EC0">
      <w:pPr>
        <w:pStyle w:val="T30X"/>
        <w:ind w:left="567" w:hanging="283"/>
      </w:pPr>
      <w:r>
        <w:t xml:space="preserve">   - mjesto isporuke gdje lice kojem se isporučuju ti proizvodi upotrebljava te proizvode, ako nijesu obuhvaćeni isporukom u smislu al. 1 i 2 ovog stava.</w:t>
      </w:r>
    </w:p>
    <w:p w:rsidR="00F85EC0" w:rsidRDefault="00F85EC0">
      <w:pPr>
        <w:pStyle w:val="T30X"/>
        <w:ind w:left="283" w:hanging="283"/>
      </w:pPr>
      <w:r>
        <w:t>(2) Ako lice iz stava 1 alineja 3 ovog člana ne potroši isporučene proizvode u potpunosti, smatra se daje mjesto isporuke tih proizvoda mjesto iz stava 1 alineja 2 ovog člana."</w:t>
      </w:r>
    </w:p>
    <w:p w:rsidR="00F85EC0" w:rsidRDefault="00F85EC0">
      <w:pPr>
        <w:pStyle w:val="C30X"/>
      </w:pPr>
      <w:r>
        <w:t>Član 7</w:t>
      </w:r>
    </w:p>
    <w:p w:rsidR="00F85EC0" w:rsidRDefault="00F85EC0">
      <w:pPr>
        <w:pStyle w:val="T30X"/>
      </w:pPr>
      <w:r>
        <w:t>U članu 17 stav 4 tačka 2 mijenja se i glasi:</w:t>
      </w:r>
    </w:p>
    <w:p w:rsidR="00F85EC0" w:rsidRDefault="00F85EC0">
      <w:pPr>
        <w:pStyle w:val="T30X"/>
        <w:ind w:left="283" w:hanging="283"/>
      </w:pPr>
      <w:r>
        <w:t>"2) put ili dio puta kojim se vrši usluga prevoza:</w:t>
      </w:r>
    </w:p>
    <w:p w:rsidR="00F85EC0" w:rsidRDefault="00F85EC0">
      <w:pPr>
        <w:pStyle w:val="T30X"/>
        <w:ind w:left="567" w:hanging="283"/>
      </w:pPr>
      <w:r>
        <w:t xml:space="preserve">   a) putniku, ako se usluga prevoza tog putnika pruža unutar ili van Crne Gore;</w:t>
      </w:r>
    </w:p>
    <w:p w:rsidR="00F85EC0" w:rsidRDefault="00F85EC0">
      <w:pPr>
        <w:pStyle w:val="T30X"/>
        <w:ind w:left="567" w:hanging="283"/>
      </w:pPr>
      <w:r>
        <w:t xml:space="preserve">   b) licu koje nije poreski obveznik, ako se usluga prevoza proizvoda pruža unutar ili van Crne Gore;".</w:t>
      </w:r>
    </w:p>
    <w:p w:rsidR="00F85EC0" w:rsidRDefault="00F85EC0">
      <w:pPr>
        <w:pStyle w:val="T30X"/>
      </w:pPr>
      <w:r>
        <w:t>Stav 9 mijenja se i glasi:</w:t>
      </w:r>
    </w:p>
    <w:p w:rsidR="00F85EC0" w:rsidRDefault="00F85EC0">
      <w:pPr>
        <w:pStyle w:val="T30X"/>
        <w:ind w:left="283" w:hanging="283"/>
      </w:pPr>
      <w:r>
        <w:t>"(9) Radi izbjegavanja dvostrukog oporezivanja, odnosno neoporezivanja, za usluge iz st. 1 i 3 i stava 4 tačka 6 ovog člana i usluge davanja u zakup prevoznih sredstava, mjestom izvršenog prometa usluga u kojem se ta usluga koristi, odnosno izvršava smatra se mjesto prometa usluga:</w:t>
      </w:r>
    </w:p>
    <w:p w:rsidR="00F85EC0" w:rsidRDefault="00F85EC0">
      <w:pPr>
        <w:pStyle w:val="T30X"/>
        <w:ind w:left="567" w:hanging="283"/>
      </w:pPr>
      <w:r>
        <w:t xml:space="preserve">   1) van Crne Gore ako su usluge pružene u Crnoj Gori, a stvarno se koriste van Crne Gore;</w:t>
      </w:r>
    </w:p>
    <w:p w:rsidR="00F85EC0" w:rsidRDefault="00F85EC0">
      <w:pPr>
        <w:pStyle w:val="T30X"/>
        <w:ind w:left="567" w:hanging="283"/>
      </w:pPr>
      <w:r>
        <w:t xml:space="preserve">   2) unutar Crne Gore ako su usluge pružene van Crne Gore, a stvarno se koriste u Crnoj Gori."</w:t>
      </w:r>
    </w:p>
    <w:p w:rsidR="00F85EC0" w:rsidRDefault="00F85EC0">
      <w:pPr>
        <w:pStyle w:val="C30X"/>
      </w:pPr>
      <w:r>
        <w:t>Član 8</w:t>
      </w:r>
    </w:p>
    <w:p w:rsidR="00F85EC0" w:rsidRDefault="00F85EC0">
      <w:pPr>
        <w:pStyle w:val="T30X"/>
      </w:pPr>
      <w:r>
        <w:t>U članu 24a stav 1 tačka 6a briše se.</w:t>
      </w:r>
    </w:p>
    <w:p w:rsidR="00F85EC0" w:rsidRDefault="00F85EC0">
      <w:pPr>
        <w:pStyle w:val="T30X"/>
      </w:pPr>
      <w:r>
        <w:t>Poslije tačke 6b dodaje se nova tačka koja glasi:</w:t>
      </w:r>
    </w:p>
    <w:p w:rsidR="00F85EC0" w:rsidRDefault="00F85EC0">
      <w:pPr>
        <w:pStyle w:val="T30X"/>
        <w:ind w:left="283" w:hanging="283"/>
      </w:pPr>
      <w:r>
        <w:t>"6c) usluga pripremanja i usluživanja hrane, bezalkoholnih negaziranih pića u restoranima i objektima bez usluživanja (catering);".</w:t>
      </w:r>
    </w:p>
    <w:p w:rsidR="00F85EC0" w:rsidRDefault="00F85EC0">
      <w:pPr>
        <w:pStyle w:val="T30X"/>
      </w:pPr>
      <w:r>
        <w:t>U stavu 2 riječi: "tač. 1, 1 a, 3 do 6a, 15, 15a, 16 i 18" brišu se.</w:t>
      </w:r>
    </w:p>
    <w:p w:rsidR="00F85EC0" w:rsidRDefault="00F85EC0">
      <w:pPr>
        <w:pStyle w:val="C30X"/>
      </w:pPr>
      <w:r>
        <w:t>Član 9</w:t>
      </w:r>
    </w:p>
    <w:p w:rsidR="00F85EC0" w:rsidRDefault="00F85EC0">
      <w:pPr>
        <w:pStyle w:val="T30X"/>
      </w:pPr>
      <w:r>
        <w:t>U članu 25 stav 1 poslije tačke 5 dodaje se nova tačka koja glasi:</w:t>
      </w:r>
    </w:p>
    <w:p w:rsidR="00F85EC0" w:rsidRDefault="00F85EC0">
      <w:pPr>
        <w:pStyle w:val="T30X"/>
        <w:ind w:left="283" w:hanging="283"/>
      </w:pPr>
      <w:r>
        <w:t>"5a) usluge omogućavanja pristupa i korišćenja sistema koje vrši posrednik za račun operatora sistema za prenos prirodnog gasa, električne energije i energije za grijanje ili hlađenje;".</w:t>
      </w:r>
    </w:p>
    <w:p w:rsidR="00F85EC0" w:rsidRDefault="00F85EC0">
      <w:pPr>
        <w:pStyle w:val="C30X"/>
      </w:pPr>
      <w:r>
        <w:t>Član 10</w:t>
      </w:r>
    </w:p>
    <w:p w:rsidR="00F85EC0" w:rsidRDefault="00F85EC0">
      <w:pPr>
        <w:pStyle w:val="T30X"/>
      </w:pPr>
      <w:r>
        <w:t>U članu 28 stav 1 poslije tačke 11 dodaje se nova tačka koja glasi:</w:t>
      </w:r>
    </w:p>
    <w:p w:rsidR="00F85EC0" w:rsidRDefault="00F85EC0">
      <w:pPr>
        <w:pStyle w:val="T30X"/>
        <w:ind w:left="283" w:hanging="283"/>
      </w:pPr>
      <w:r>
        <w:t>"11a) uvoz:</w:t>
      </w:r>
    </w:p>
    <w:p w:rsidR="00F85EC0" w:rsidRDefault="00F85EC0">
      <w:pPr>
        <w:pStyle w:val="T30X"/>
        <w:ind w:left="567" w:hanging="283"/>
      </w:pPr>
      <w:r>
        <w:t xml:space="preserve">   - prirodnog gasa preko sistema za prirodni gas ili preko mreže priključene na taj sistem,</w:t>
      </w:r>
    </w:p>
    <w:p w:rsidR="00F85EC0" w:rsidRDefault="00F85EC0">
      <w:pPr>
        <w:pStyle w:val="T30X"/>
        <w:ind w:left="567" w:hanging="283"/>
      </w:pPr>
      <w:r>
        <w:t xml:space="preserve">   - prirodnog gasa koji se puni iz plovila za prevoz prirodnog gasa u sistem za prirodni gas ili u mrežu proizvodnih gasovoda,</w:t>
      </w:r>
    </w:p>
    <w:p w:rsidR="00F85EC0" w:rsidRDefault="00F85EC0">
      <w:pPr>
        <w:pStyle w:val="T30X"/>
        <w:ind w:left="567" w:hanging="283"/>
      </w:pPr>
      <w:r>
        <w:t xml:space="preserve">   - električne energije preko mreže za prenos električne energije i energije za grijanje ili hlađenje preko mreže za grijanje hlađenje;".</w:t>
      </w:r>
    </w:p>
    <w:p w:rsidR="00F85EC0" w:rsidRDefault="00F85EC0">
      <w:pPr>
        <w:pStyle w:val="C30X"/>
      </w:pPr>
      <w:r>
        <w:lastRenderedPageBreak/>
        <w:t>Član 11</w:t>
      </w:r>
    </w:p>
    <w:p w:rsidR="00F85EC0" w:rsidRDefault="00F85EC0">
      <w:pPr>
        <w:pStyle w:val="T30X"/>
      </w:pPr>
      <w:r>
        <w:t>U članu 31 stav 1 u drugoj rečenici riječ "original" zamjenjuje se riječju "jedan", a riječ "kopiju" zamjenjuje se riječju "drugi".</w:t>
      </w:r>
    </w:p>
    <w:p w:rsidR="00F85EC0" w:rsidRDefault="00F85EC0">
      <w:pPr>
        <w:pStyle w:val="T30X"/>
      </w:pPr>
      <w:r>
        <w:t>U stavu 6 poslije riječi "računa" zarez se zamjenjuje tačkom, a riječi: "u skladu sa zakonom kojim se uređuje elektronski dokument." brišu se.</w:t>
      </w:r>
    </w:p>
    <w:p w:rsidR="00F85EC0" w:rsidRDefault="00F85EC0">
      <w:pPr>
        <w:pStyle w:val="C30X"/>
      </w:pPr>
      <w:r>
        <w:t>Član 12</w:t>
      </w:r>
    </w:p>
    <w:p w:rsidR="00F85EC0" w:rsidRDefault="00F85EC0">
      <w:pPr>
        <w:pStyle w:val="T30X"/>
      </w:pPr>
      <w:r>
        <w:t>U članu 32 stav 1 tačka 1 riječ "mjesto," briše se.</w:t>
      </w:r>
    </w:p>
    <w:p w:rsidR="00F85EC0" w:rsidRDefault="00F85EC0">
      <w:pPr>
        <w:pStyle w:val="T30X"/>
      </w:pPr>
      <w:r>
        <w:t>Na kraju tačke 9 tačka-zarez se zamjenjuje tačkom, a tačka 10 briše se.</w:t>
      </w:r>
    </w:p>
    <w:p w:rsidR="00F85EC0" w:rsidRDefault="00F85EC0">
      <w:pPr>
        <w:pStyle w:val="T30X"/>
      </w:pPr>
      <w:r>
        <w:t>Poslije stava 1 dodaje se novi stav koji glasi:</w:t>
      </w:r>
    </w:p>
    <w:p w:rsidR="00F85EC0" w:rsidRDefault="00F85EC0">
      <w:pPr>
        <w:pStyle w:val="T30X"/>
        <w:ind w:left="283" w:hanging="283"/>
      </w:pPr>
      <w:r>
        <w:t>"(2) Pored podataka iz stava 1 ovog člana poreski obveznik dužan je da na računu navede i druge podatke u skladu sa zakonom kojim se uređuje fiskalizacija."</w:t>
      </w:r>
    </w:p>
    <w:p w:rsidR="00F85EC0" w:rsidRDefault="00F85EC0">
      <w:pPr>
        <w:pStyle w:val="T30X"/>
      </w:pPr>
      <w:r>
        <w:t>U stavu 4 na kraju druge rečenice tačka se zamjenjuje zarezom i dodaju riječi: "osim kada je račun izdat u elektronskom obliku.".</w:t>
      </w:r>
    </w:p>
    <w:p w:rsidR="00F85EC0" w:rsidRDefault="00F85EC0">
      <w:pPr>
        <w:pStyle w:val="T30X"/>
      </w:pPr>
      <w:r>
        <w:t>U stavu 5 riječi: "st. 3 i 4" zamjenjuju se riječima: "st. 4 i 5".</w:t>
      </w:r>
    </w:p>
    <w:p w:rsidR="00F85EC0" w:rsidRDefault="00F85EC0">
      <w:pPr>
        <w:pStyle w:val="T30X"/>
      </w:pPr>
      <w:r>
        <w:t>Stav 6 mijenja se i glasi:</w:t>
      </w:r>
    </w:p>
    <w:p w:rsidR="00F85EC0" w:rsidRDefault="00F85EC0">
      <w:pPr>
        <w:pStyle w:val="T30X"/>
        <w:ind w:left="283" w:hanging="283"/>
      </w:pPr>
      <w:r>
        <w:t>"(6) Pored podataka iz st. 1 i 2 ovog člana u slučaju iz člana 12 stav 1 tač. 1, 2, 3, 4, 6 i 7 ovog zakona, poreski obveznik koji isporučuje proizvode ili obavlja usluge, na računu treba da navede i podatak: "prenos poreske obaveze"."</w:t>
      </w:r>
    </w:p>
    <w:p w:rsidR="00F85EC0" w:rsidRDefault="00F85EC0">
      <w:pPr>
        <w:pStyle w:val="T30X"/>
      </w:pPr>
      <w:r>
        <w:t>U stavu 7 riječi: "stava 4" zamjenjuju se riječima: "stava 5".</w:t>
      </w:r>
    </w:p>
    <w:p w:rsidR="00F85EC0" w:rsidRDefault="00F85EC0">
      <w:pPr>
        <w:pStyle w:val="T30X"/>
      </w:pPr>
      <w:r>
        <w:t>Dosadašnji st. 2 do 7 postaju st. 3 do 8.</w:t>
      </w:r>
    </w:p>
    <w:p w:rsidR="00F85EC0" w:rsidRDefault="00F85EC0">
      <w:pPr>
        <w:pStyle w:val="C30X"/>
      </w:pPr>
      <w:r>
        <w:t>Član 13</w:t>
      </w:r>
    </w:p>
    <w:p w:rsidR="00F85EC0" w:rsidRDefault="00F85EC0">
      <w:pPr>
        <w:pStyle w:val="T30X"/>
      </w:pPr>
      <w:r>
        <w:t>Poslije člana 35 dodaju se dva nova člana koji glase:</w:t>
      </w:r>
    </w:p>
    <w:p w:rsidR="00F85EC0" w:rsidRDefault="00F85EC0">
      <w:pPr>
        <w:pStyle w:val="T30X"/>
      </w:pPr>
      <w:r>
        <w:t>"Podnošenje prijave za usluge međunarodnog drumskog prevoza putnika</w:t>
      </w:r>
    </w:p>
    <w:p w:rsidR="00F85EC0" w:rsidRDefault="00F85EC0">
      <w:pPr>
        <w:pStyle w:val="T30X"/>
      </w:pPr>
      <w:r>
        <w:t>Član 35a</w:t>
      </w:r>
    </w:p>
    <w:p w:rsidR="00F85EC0" w:rsidRDefault="00F85EC0">
      <w:pPr>
        <w:pStyle w:val="T30X"/>
        <w:ind w:left="283" w:hanging="283"/>
      </w:pPr>
      <w:r>
        <w:t>(1) Radi obavljanja djelatnosti međunarodnog drumskog prevoza putnika poreski obveznik koji nema sjedište, stalnu poslovnu jedinicu, odnosno prebivalište ili boravište u Crnoj Gori, dužan je da nadležnom poreskom organu, preko internet stranice tog organa, podnese prijavu za usluge međunarodnog drumskog prevoza putnika.</w:t>
      </w:r>
    </w:p>
    <w:p w:rsidR="00F85EC0" w:rsidRDefault="00F85EC0">
      <w:pPr>
        <w:pStyle w:val="T30X"/>
        <w:ind w:left="283" w:hanging="283"/>
      </w:pPr>
      <w:r>
        <w:t>(2) Nadležni poreski organ dužan je da u roku od 48 časova od časa prijema prijave iz stava 1 ovog člana, elektronskim putem, poreskom obvezniku iz stava 1 ovog člana izda potvrdu o prijavi za usluge međunarodnog drumskog prevoza putnika.</w:t>
      </w:r>
    </w:p>
    <w:p w:rsidR="00F85EC0" w:rsidRDefault="00F85EC0">
      <w:pPr>
        <w:pStyle w:val="T30X"/>
        <w:ind w:left="283" w:hanging="283"/>
      </w:pPr>
      <w:r>
        <w:t>(3) Poreski obveznik iz stava 1 ovog člana dužan je da, prilikom obavljanja međunarodnog drumskog prevoza putnika, ima potvrdu o prijavi za usluge međunarodnog drumskog prevoza putnika i rješenje iz člana 55 ovog zakona.</w:t>
      </w:r>
    </w:p>
    <w:p w:rsidR="00F85EC0" w:rsidRDefault="00F85EC0">
      <w:pPr>
        <w:pStyle w:val="T30X"/>
        <w:ind w:left="283" w:hanging="283"/>
      </w:pPr>
      <w:r>
        <w:t>(4) Obrazac prijave iz stava 1 ovog člana urediće se propisom Ministarstva finansija.</w:t>
      </w:r>
    </w:p>
    <w:p w:rsidR="00F85EC0" w:rsidRDefault="00F85EC0">
      <w:pPr>
        <w:pStyle w:val="T30X"/>
      </w:pPr>
      <w:r>
        <w:t>Prijava za obračun PDV</w:t>
      </w:r>
    </w:p>
    <w:p w:rsidR="00F85EC0" w:rsidRDefault="00F85EC0">
      <w:pPr>
        <w:pStyle w:val="T30X"/>
      </w:pPr>
      <w:r>
        <w:t>Član 35b</w:t>
      </w:r>
    </w:p>
    <w:p w:rsidR="00F85EC0" w:rsidRDefault="00F85EC0">
      <w:pPr>
        <w:pStyle w:val="T30X"/>
        <w:ind w:left="283" w:hanging="283"/>
      </w:pPr>
      <w:r>
        <w:t>(1) Poreski obveznik iz člana 35a stav 3 ovog zakona dužan je da prijavu za obračun PDV za poreski period u kome je pružio te usluge dostavi nadležnom poreskom organu u elektronskom ili pisanom obliku.</w:t>
      </w:r>
    </w:p>
    <w:p w:rsidR="00F85EC0" w:rsidRDefault="00F85EC0">
      <w:pPr>
        <w:pStyle w:val="T30X"/>
        <w:ind w:left="283" w:hanging="283"/>
      </w:pPr>
      <w:r>
        <w:t>(2) Ako sa državom iz koje je poreski obveznik postoji zaključen međunarodni sporazum o poreskom oslobođenju, taj obveznik nije dužan da poresku obavezu iskaže u prijavi za obračun PDV."</w:t>
      </w:r>
    </w:p>
    <w:p w:rsidR="00F85EC0" w:rsidRDefault="00F85EC0">
      <w:pPr>
        <w:pStyle w:val="C30X"/>
      </w:pPr>
      <w:r>
        <w:t>Član 14</w:t>
      </w:r>
    </w:p>
    <w:p w:rsidR="00F85EC0" w:rsidRDefault="00F85EC0">
      <w:pPr>
        <w:pStyle w:val="T30X"/>
      </w:pPr>
      <w:r>
        <w:t>U članu 37 stav 1 poslije riječi: "plaća PDV" zarez se zamjenjuje tačkom, a riječi: "pri čemu samostalnost, trajnost i namjera ostvarivanja prihoda moraju postojati istovremeno " brišu se.</w:t>
      </w:r>
    </w:p>
    <w:p w:rsidR="00F85EC0" w:rsidRDefault="00F85EC0">
      <w:pPr>
        <w:pStyle w:val="T30X"/>
      </w:pPr>
      <w:r>
        <w:t>U stavu 5 poslije tačke 1 dodaje se nova tačka koja glasi:</w:t>
      </w:r>
    </w:p>
    <w:p w:rsidR="00F85EC0" w:rsidRDefault="00F85EC0">
      <w:pPr>
        <w:pStyle w:val="T30X"/>
        <w:ind w:left="283" w:hanging="283"/>
      </w:pPr>
      <w:r>
        <w:t>"1a) kupovine novoizgrađenog stambenog objekta;".</w:t>
      </w:r>
    </w:p>
    <w:p w:rsidR="00F85EC0" w:rsidRDefault="00F85EC0">
      <w:pPr>
        <w:pStyle w:val="T30X"/>
      </w:pPr>
      <w:r>
        <w:t>Poslije stava 9 dodaje se novi stav koji glasi:</w:t>
      </w:r>
    </w:p>
    <w:p w:rsidR="00F85EC0" w:rsidRDefault="00F85EC0">
      <w:pPr>
        <w:pStyle w:val="T30X"/>
        <w:ind w:left="283" w:hanging="283"/>
      </w:pPr>
      <w:r>
        <w:t>"(10) Poreski dužnik iz člana 12 stav 1 tačka 2 ovog zakona može da ostvari pravo na odbitak ulaznog PDV, pod uslovom da je PDV obračunao u skladu sa ovim zakonom."</w:t>
      </w:r>
    </w:p>
    <w:p w:rsidR="00F85EC0" w:rsidRDefault="00F85EC0">
      <w:pPr>
        <w:pStyle w:val="C30X"/>
      </w:pPr>
      <w:r>
        <w:t>Član 15</w:t>
      </w:r>
    </w:p>
    <w:p w:rsidR="00F85EC0" w:rsidRDefault="00F85EC0">
      <w:pPr>
        <w:pStyle w:val="T30X"/>
      </w:pPr>
      <w:r>
        <w:lastRenderedPageBreak/>
        <w:t>Poslije člana 49 dodaje se novi član koji glasi:</w:t>
      </w:r>
    </w:p>
    <w:p w:rsidR="00F85EC0" w:rsidRDefault="00F85EC0">
      <w:pPr>
        <w:pStyle w:val="T30X"/>
      </w:pPr>
      <w:r>
        <w:t>"Investiciono zlato</w:t>
      </w:r>
    </w:p>
    <w:p w:rsidR="00F85EC0" w:rsidRDefault="00F85EC0">
      <w:pPr>
        <w:pStyle w:val="T30X"/>
      </w:pPr>
      <w:r>
        <w:t>Član 49a</w:t>
      </w:r>
    </w:p>
    <w:p w:rsidR="00F85EC0" w:rsidRDefault="00F85EC0">
      <w:pPr>
        <w:pStyle w:val="T30X"/>
        <w:ind w:left="283" w:hanging="283"/>
      </w:pPr>
      <w:r>
        <w:t>(1) Investicionim zlatom, u smislu ovog zakona, smatra se:</w:t>
      </w:r>
    </w:p>
    <w:p w:rsidR="00F85EC0" w:rsidRDefault="00F85EC0">
      <w:pPr>
        <w:pStyle w:val="T30X"/>
        <w:ind w:left="567" w:hanging="283"/>
      </w:pPr>
      <w:r>
        <w:t xml:space="preserve">   1) zlato u obliku poluga ili pločica, stepena finoće jednakog ili većeg od 995 hiljaditih djelova (995/1000);</w:t>
      </w:r>
    </w:p>
    <w:p w:rsidR="00F85EC0" w:rsidRDefault="00F85EC0">
      <w:pPr>
        <w:pStyle w:val="T30X"/>
        <w:ind w:left="567" w:hanging="283"/>
      </w:pPr>
      <w:r>
        <w:t xml:space="preserve">   2) zlatne kovanice stepena finoće jednakog ili većeg od 900 hiljaditih djelova (900/1000), iskovane poslije 1800. godine, koje su ili su bile sredstvo plaćanja u državi porijekla, a koje se prodaju po cijeni koja nije veća od 80% vrijednosti zlata sadržanog u kovanicama na tržištu, a koji se ne prodaju u numizmatičke svrhe.</w:t>
      </w:r>
    </w:p>
    <w:p w:rsidR="00F85EC0" w:rsidRDefault="00F85EC0">
      <w:pPr>
        <w:pStyle w:val="T30X"/>
        <w:ind w:left="283" w:hanging="283"/>
      </w:pPr>
      <w:r>
        <w:t>(2) PDV se ne plaća na:</w:t>
      </w:r>
    </w:p>
    <w:p w:rsidR="00F85EC0" w:rsidRDefault="00F85EC0">
      <w:pPr>
        <w:pStyle w:val="T30X"/>
        <w:ind w:left="567" w:hanging="283"/>
      </w:pPr>
      <w:r>
        <w:t xml:space="preserve">   1) promet i uvoz investicionog zlata, uključujući i investiciono zlato u obliku potvrda o pojedinačnom ili zbirnom čuvanju zlata ili zlato kojim se trguje preko računa za trgovanje zlatom, uključujući i zajmove i zamjene zlata (svop poslovi) koji podrazumevaju pravo svojine ili potraživanja u vezi sa zlatom, kao i transakcije u vezi sa investicionim zlatom na osnovu ugovora po dogovorenoj cijeni na budući datum, čiji je rezultat prenos prava raspolaganja ili prava potraživanja u vezi sa investicionim zlatom;</w:t>
      </w:r>
    </w:p>
    <w:p w:rsidR="00F85EC0" w:rsidRDefault="00F85EC0">
      <w:pPr>
        <w:pStyle w:val="T30X"/>
        <w:ind w:left="567" w:hanging="283"/>
      </w:pPr>
      <w:r>
        <w:t xml:space="preserve">   2) promet usluga posrednika koji u ime i za račun nalogodavca vrši promet investicionog zlata.</w:t>
      </w:r>
    </w:p>
    <w:p w:rsidR="00F85EC0" w:rsidRDefault="00F85EC0">
      <w:pPr>
        <w:pStyle w:val="T30X"/>
        <w:ind w:left="283" w:hanging="283"/>
      </w:pPr>
      <w:r>
        <w:t>(3) Izuzetno od stava 2 ovog člana, poreski obveznik može da dostavi nadležnom poreskom organu obavještenje o namjeri da obračuna PDV na promet investicionog zlata, ako:</w:t>
      </w:r>
    </w:p>
    <w:p w:rsidR="00F85EC0" w:rsidRDefault="00F85EC0">
      <w:pPr>
        <w:pStyle w:val="T30X"/>
        <w:ind w:left="567" w:hanging="283"/>
      </w:pPr>
      <w:r>
        <w:t xml:space="preserve">   1) proizvodi investiciono zlato, odnosno prerađuje zlato u investiciono zlato, a promet vrši drugom poreskom obvezniku;</w:t>
      </w:r>
    </w:p>
    <w:p w:rsidR="00F85EC0" w:rsidRDefault="00F85EC0">
      <w:pPr>
        <w:pStyle w:val="T30X"/>
        <w:ind w:left="567" w:hanging="283"/>
      </w:pPr>
      <w:r>
        <w:t xml:space="preserve">   2) u okviru svoje djelatnosti vrši promet zlata za industrijske svrhe, a promet investicionog zlata vrši drugom poreskom obvezniku.</w:t>
      </w:r>
    </w:p>
    <w:p w:rsidR="00F85EC0" w:rsidRDefault="00F85EC0">
      <w:pPr>
        <w:pStyle w:val="T30X"/>
        <w:ind w:left="283" w:hanging="283"/>
      </w:pPr>
      <w:r>
        <w:t>(4) Poreski obveznik iz stava 3 ovog člana kojem je izvršen promet investicionog zlata smatra se poreskim dužnikom.</w:t>
      </w:r>
    </w:p>
    <w:p w:rsidR="00F85EC0" w:rsidRDefault="00F85EC0">
      <w:pPr>
        <w:pStyle w:val="T30X"/>
        <w:ind w:left="283" w:hanging="283"/>
      </w:pPr>
      <w:r>
        <w:t>(5) Odredba stava 3 ovog člana shodno se primjenjuje i na posrednika koji vrši promet usluga iz stava 2 tačka 2 ovog člana.</w:t>
      </w:r>
    </w:p>
    <w:p w:rsidR="00F85EC0" w:rsidRDefault="00F85EC0">
      <w:pPr>
        <w:pStyle w:val="T30X"/>
        <w:ind w:left="283" w:hanging="283"/>
      </w:pPr>
      <w:r>
        <w:t>(6) Obračunavanje PDV na promet investicionog zlata za koje se opredijelio poreski obveznik iz st. 3 i 5 ovog člana vrši se za poreski period od dostavljanja obavještenja o namjeri obračunavanja PDV.</w:t>
      </w:r>
    </w:p>
    <w:p w:rsidR="00F85EC0" w:rsidRDefault="00F85EC0">
      <w:pPr>
        <w:pStyle w:val="T30X"/>
        <w:ind w:left="283" w:hanging="283"/>
      </w:pPr>
      <w:r>
        <w:t>(7) Poreski obveznik koji vrši promet investicionog zlata na koji se ne plaća PDV u skladu sa ovim članom, ima pravo da po osnovu tog prometa odbije kao prethodni porez PDV obračunat za:</w:t>
      </w:r>
    </w:p>
    <w:p w:rsidR="00F85EC0" w:rsidRDefault="00F85EC0">
      <w:pPr>
        <w:pStyle w:val="T30X"/>
        <w:ind w:left="567" w:hanging="283"/>
      </w:pPr>
      <w:r>
        <w:t xml:space="preserve">   1) promet investicionog zlata koji mu je izvršio poreski obveznik iz stava 5 ovog člana;</w:t>
      </w:r>
    </w:p>
    <w:p w:rsidR="00F85EC0" w:rsidRDefault="00F85EC0">
      <w:pPr>
        <w:pStyle w:val="T30X"/>
        <w:ind w:left="567" w:hanging="283"/>
      </w:pPr>
      <w:r>
        <w:t xml:space="preserve">   2) promet ili uvoz zlata namijenjenog preradi u investiciono zlato;</w:t>
      </w:r>
    </w:p>
    <w:p w:rsidR="00F85EC0" w:rsidRDefault="00F85EC0">
      <w:pPr>
        <w:pStyle w:val="T30X"/>
        <w:ind w:left="567" w:hanging="283"/>
      </w:pPr>
      <w:r>
        <w:t xml:space="preserve">   3) promet usluga koje se odnose na promjenu oblika, mase ili finoće zlata, odnosno investicionog zlata.</w:t>
      </w:r>
    </w:p>
    <w:p w:rsidR="00F85EC0" w:rsidRDefault="00F85EC0">
      <w:pPr>
        <w:pStyle w:val="T30X"/>
        <w:ind w:left="283" w:hanging="283"/>
      </w:pPr>
      <w:r>
        <w:t>(8) Poreski obveznik koji vrši promet investicionog zlata na koji se ne plaća PDV, a koji proizvodi investiciono zlato ili prerađuje zlato u investiciono zlato, može da odbije ulazni PDV kao prethodni porez obračunat za promet proizvoda i usluga, odnosno plaćen pri uvozu proizvoda, a koji su u neposrednoj vezi sa proizvodnjom ili preradom tog zlata.</w:t>
      </w:r>
    </w:p>
    <w:p w:rsidR="00F85EC0" w:rsidRDefault="00F85EC0">
      <w:pPr>
        <w:pStyle w:val="T30X"/>
        <w:ind w:left="283" w:hanging="283"/>
      </w:pPr>
      <w:r>
        <w:t>(9) Poreski obveznik iz st. 3 i 5 ovog člana ima pravo na povraćaj ulaznog PDV u skladu sa ovim zakonom.</w:t>
      </w:r>
    </w:p>
    <w:p w:rsidR="00F85EC0" w:rsidRDefault="00F85EC0">
      <w:pPr>
        <w:pStyle w:val="T30X"/>
        <w:ind w:left="283" w:hanging="283"/>
      </w:pPr>
      <w:r>
        <w:t>(10) Poreski obveznik koji vrši promet investicionog zlata dužan je da izda račun za promet investicionog zlata.</w:t>
      </w:r>
    </w:p>
    <w:p w:rsidR="00F85EC0" w:rsidRDefault="00F85EC0">
      <w:pPr>
        <w:pStyle w:val="T30X"/>
        <w:ind w:left="283" w:hanging="283"/>
      </w:pPr>
      <w:r>
        <w:t>(11) Poreski obveznik dužan je da o prometu iz stava 10 ovog člana vodi evidenciju o izvršenom prometu investicionog zlata.</w:t>
      </w:r>
    </w:p>
    <w:p w:rsidR="00F85EC0" w:rsidRDefault="00F85EC0">
      <w:pPr>
        <w:pStyle w:val="T30X"/>
        <w:ind w:left="283" w:hanging="283"/>
      </w:pPr>
      <w:r>
        <w:t>(12) Evidencija iz stava 11 ovog člana sadrži podatke o:</w:t>
      </w:r>
    </w:p>
    <w:p w:rsidR="00F85EC0" w:rsidRDefault="00F85EC0">
      <w:pPr>
        <w:pStyle w:val="T30X"/>
        <w:ind w:left="567" w:hanging="283"/>
      </w:pPr>
      <w:r>
        <w:t xml:space="preserve">   1) nabavci investicionog zlata;</w:t>
      </w:r>
    </w:p>
    <w:p w:rsidR="00F85EC0" w:rsidRDefault="00F85EC0">
      <w:pPr>
        <w:pStyle w:val="T30X"/>
        <w:ind w:left="567" w:hanging="283"/>
      </w:pPr>
      <w:r>
        <w:t xml:space="preserve">   2) proizvodnji investicionog zlata;</w:t>
      </w:r>
    </w:p>
    <w:p w:rsidR="00F85EC0" w:rsidRDefault="00F85EC0">
      <w:pPr>
        <w:pStyle w:val="T30X"/>
        <w:ind w:left="567" w:hanging="283"/>
      </w:pPr>
      <w:r>
        <w:t xml:space="preserve">   3) prometu investicionog zlata i prometu izvršenog preko posrednika.</w:t>
      </w:r>
    </w:p>
    <w:p w:rsidR="00F85EC0" w:rsidRDefault="00F85EC0">
      <w:pPr>
        <w:pStyle w:val="T30X"/>
        <w:ind w:left="283" w:hanging="283"/>
      </w:pPr>
      <w:r>
        <w:t>(13) Evidencija iz stava 11 ovog člana vodi se u elektronskom obliku.</w:t>
      </w:r>
    </w:p>
    <w:p w:rsidR="00F85EC0" w:rsidRDefault="00F85EC0">
      <w:pPr>
        <w:pStyle w:val="T30X"/>
        <w:ind w:left="283" w:hanging="283"/>
      </w:pPr>
      <w:r>
        <w:t>(14) Bliži način dostavljanja obavještenja iz stava 3 ovog člana i sadržaj računa za promet investicionog zlata i evidencije o izvršenom prometu investicionog zlata urediće se propisom Ministarstvo finansija."</w:t>
      </w:r>
    </w:p>
    <w:p w:rsidR="00F85EC0" w:rsidRDefault="00F85EC0">
      <w:pPr>
        <w:pStyle w:val="C30X"/>
      </w:pPr>
      <w:r>
        <w:t>Član 16</w:t>
      </w:r>
    </w:p>
    <w:p w:rsidR="00F85EC0" w:rsidRDefault="00F85EC0">
      <w:pPr>
        <w:pStyle w:val="T30X"/>
      </w:pPr>
      <w:r>
        <w:t>U članu 58 stav 1 tačka 1 riječi: "stav 4" zamjenjuju se riječima: "stav 5".</w:t>
      </w:r>
    </w:p>
    <w:p w:rsidR="00F85EC0" w:rsidRDefault="00F85EC0">
      <w:pPr>
        <w:pStyle w:val="T30X"/>
      </w:pPr>
      <w:r>
        <w:t>U tački 2 riječi: "stav 7" zamjenjuju se riječima: "stav 8".</w:t>
      </w:r>
    </w:p>
    <w:p w:rsidR="00F85EC0" w:rsidRDefault="00F85EC0">
      <w:pPr>
        <w:pStyle w:val="T30X"/>
      </w:pPr>
      <w:r>
        <w:t>Tačka 3 mijenja se i glasi:</w:t>
      </w:r>
    </w:p>
    <w:p w:rsidR="00F85EC0" w:rsidRDefault="00F85EC0">
      <w:pPr>
        <w:pStyle w:val="T30X"/>
        <w:ind w:left="283" w:hanging="283"/>
      </w:pPr>
      <w:r>
        <w:lastRenderedPageBreak/>
        <w:t>"3) ne podnese prijavu za usluge međunarodnog drumskog prevoza putnika na području Crne Gore (član 35a stav 1);".</w:t>
      </w:r>
    </w:p>
    <w:p w:rsidR="00F85EC0" w:rsidRDefault="00F85EC0">
      <w:pPr>
        <w:pStyle w:val="T30X"/>
      </w:pPr>
      <w:r>
        <w:t>U tački 4 riječi: "član 35" zamjenjuju se riječima: "član 35 i član 35b stav 1".</w:t>
      </w:r>
    </w:p>
    <w:p w:rsidR="00F85EC0" w:rsidRDefault="00F85EC0">
      <w:pPr>
        <w:pStyle w:val="C30X"/>
      </w:pPr>
      <w:r>
        <w:t>Član 17</w:t>
      </w:r>
    </w:p>
    <w:p w:rsidR="00F85EC0" w:rsidRDefault="00F85EC0">
      <w:pPr>
        <w:pStyle w:val="T30X"/>
      </w:pPr>
      <w:r>
        <w:t>U članu 59 stav 1 tačka 3 riječi: "kopije računa" zamjenjuju se riječju "račun".</w:t>
      </w:r>
    </w:p>
    <w:p w:rsidR="00F85EC0" w:rsidRDefault="00F85EC0">
      <w:pPr>
        <w:pStyle w:val="T30X"/>
      </w:pPr>
      <w:r>
        <w:t>U tački 4 riječi: "st. 1 i 3" zamjenjuju se riječima: "st. 1 i 4".</w:t>
      </w:r>
    </w:p>
    <w:p w:rsidR="00F85EC0" w:rsidRDefault="00F85EC0">
      <w:pPr>
        <w:pStyle w:val="T30X"/>
      </w:pPr>
      <w:r>
        <w:t>Poslije tačke 14 dodaje se nova tačka koja glasi:</w:t>
      </w:r>
    </w:p>
    <w:p w:rsidR="00F85EC0" w:rsidRDefault="00F85EC0">
      <w:pPr>
        <w:pStyle w:val="T30X"/>
        <w:ind w:left="283" w:hanging="283"/>
      </w:pPr>
      <w:r>
        <w:t>"14a) ne izdaje račune za promet investicionog zlata, ne vodi evidenciju o prometu i evidenciju o nabavci, odnosno proizvodnji investicionog zlata, prometu investicionog zlata i prometu investicionog zlata izvršenog preko posrednika (član 49a st. 10, 11 i 12);".</w:t>
      </w:r>
    </w:p>
    <w:p w:rsidR="00F85EC0" w:rsidRDefault="00F85EC0">
      <w:pPr>
        <w:pStyle w:val="C30X"/>
      </w:pPr>
      <w:r>
        <w:t>Član 18</w:t>
      </w:r>
    </w:p>
    <w:p w:rsidR="00F85EC0" w:rsidRDefault="00F85EC0">
      <w:pPr>
        <w:pStyle w:val="T30X"/>
      </w:pPr>
      <w:r>
        <w:t>Poslije člana 69a dodaje se novi član koji glasi:</w:t>
      </w:r>
    </w:p>
    <w:p w:rsidR="00F85EC0" w:rsidRDefault="00F85EC0">
      <w:pPr>
        <w:pStyle w:val="T30X"/>
      </w:pPr>
      <w:r>
        <w:t>"Član 69b</w:t>
      </w:r>
    </w:p>
    <w:p w:rsidR="00F85EC0" w:rsidRDefault="00F85EC0">
      <w:pPr>
        <w:pStyle w:val="T30X"/>
      </w:pPr>
      <w:r>
        <w:t>Evidencija o izvršenom prometu investicionog zlata uspostaviće se u roku od šest mjeseci od dana stupanja na snagu ovog zakona."</w:t>
      </w:r>
    </w:p>
    <w:p w:rsidR="00F85EC0" w:rsidRDefault="00F85EC0">
      <w:pPr>
        <w:pStyle w:val="C30X"/>
      </w:pPr>
      <w:r>
        <w:t>Član 19</w:t>
      </w:r>
    </w:p>
    <w:p w:rsidR="00F85EC0" w:rsidRDefault="00F85EC0">
      <w:pPr>
        <w:pStyle w:val="T30X"/>
      </w:pPr>
      <w:r>
        <w:t>Poslije člana 71 f dodaju se dva nova člana koji glase:</w:t>
      </w:r>
    </w:p>
    <w:p w:rsidR="00F85EC0" w:rsidRDefault="00F85EC0">
      <w:pPr>
        <w:pStyle w:val="T30X"/>
      </w:pPr>
      <w:r>
        <w:t>"Član 71g</w:t>
      </w:r>
    </w:p>
    <w:p w:rsidR="00F85EC0" w:rsidRDefault="00F85EC0">
      <w:pPr>
        <w:pStyle w:val="T30X"/>
      </w:pPr>
      <w:r>
        <w:t>Podzakonski akti iz člana 35a stav 4 i člana 49a stav 14 ovog zakona donijeće se u roku od šest mjeseci od dana stupanja na snagu ovog zakona.</w:t>
      </w:r>
    </w:p>
    <w:p w:rsidR="00F85EC0" w:rsidRDefault="00F85EC0">
      <w:pPr>
        <w:pStyle w:val="T30X"/>
      </w:pPr>
      <w:r>
        <w:t>Član 7lh</w:t>
      </w:r>
    </w:p>
    <w:p w:rsidR="00F85EC0" w:rsidRDefault="00F85EC0">
      <w:pPr>
        <w:pStyle w:val="T30X"/>
      </w:pPr>
      <w:r>
        <w:t>Odredba člana 24a stav 1 tačka 6b ovog zakona primjenjivaće se do 31. decembra 2023. godine.</w:t>
      </w:r>
    </w:p>
    <w:p w:rsidR="00F85EC0" w:rsidRDefault="00F85EC0">
      <w:pPr>
        <w:pStyle w:val="T30X"/>
      </w:pPr>
      <w:r>
        <w:t>Odredba člana 24a stav 1 tačka 6c ovog zakona primjenjivaće se od 1. januara 2024. godine.</w:t>
      </w:r>
    </w:p>
    <w:p w:rsidR="00F85EC0" w:rsidRDefault="00F85EC0">
      <w:pPr>
        <w:pStyle w:val="T30X"/>
      </w:pPr>
      <w:r>
        <w:t>Odredbe čl. 35a, 35b i 49a ovog zakona primjenjivaće se od 1. jula 2023. godine."</w:t>
      </w:r>
    </w:p>
    <w:p w:rsidR="00F85EC0" w:rsidRDefault="00F85EC0">
      <w:pPr>
        <w:pStyle w:val="C30X"/>
      </w:pPr>
      <w:r>
        <w:t>Član 20</w:t>
      </w:r>
    </w:p>
    <w:p w:rsidR="00F85EC0" w:rsidRDefault="00F85EC0">
      <w:pPr>
        <w:pStyle w:val="T30X"/>
      </w:pPr>
      <w:r>
        <w:t>Ovaj zakon stupa na snagu osmog dana od dana objavljivanja u "Službenom listu Crne Gore".</w:t>
      </w:r>
    </w:p>
    <w:p w:rsidR="00F85EC0" w:rsidRDefault="00F85EC0">
      <w:pPr>
        <w:pStyle w:val="N01Z"/>
      </w:pPr>
      <w:r>
        <w:t>Broj: 16-3/22-11/4</w:t>
      </w:r>
    </w:p>
    <w:p w:rsidR="00F85EC0" w:rsidRDefault="00F85EC0">
      <w:pPr>
        <w:pStyle w:val="N01Z"/>
      </w:pPr>
      <w:r>
        <w:t>EPA 658 XXVII</w:t>
      </w:r>
    </w:p>
    <w:p w:rsidR="00F85EC0" w:rsidRDefault="00F85EC0">
      <w:pPr>
        <w:pStyle w:val="N01Z"/>
      </w:pPr>
      <w:r>
        <w:t>Podgorica, 29. decembar 2022. godine</w:t>
      </w:r>
    </w:p>
    <w:p w:rsidR="00F85EC0" w:rsidRDefault="00F85EC0">
      <w:pPr>
        <w:pStyle w:val="N01Z"/>
      </w:pPr>
      <w:r>
        <w:t>Skupština Crne Gore 27. saziva</w:t>
      </w:r>
    </w:p>
    <w:p w:rsidR="00F85EC0" w:rsidRDefault="00F85EC0">
      <w:pPr>
        <w:pStyle w:val="N01Z"/>
      </w:pPr>
      <w:r>
        <w:t>Predsjednica,</w:t>
      </w:r>
    </w:p>
    <w:p w:rsidR="00F85EC0" w:rsidRDefault="00F85EC0">
      <w:pPr>
        <w:pStyle w:val="N01Z"/>
      </w:pPr>
      <w:r>
        <w:t>Danijela Đurović, s.r.</w:t>
      </w:r>
    </w:p>
    <w:sectPr w:rsidR="00F85EC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493" w:rsidRDefault="00BC2493">
      <w:r>
        <w:separator/>
      </w:r>
    </w:p>
  </w:endnote>
  <w:endnote w:type="continuationSeparator" w:id="0">
    <w:p w:rsidR="00BC2493" w:rsidRDefault="00BC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F85EC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F85EC0" w:rsidRDefault="00F85EC0">
          <w:pPr>
            <w:pStyle w:val="Fotter"/>
          </w:pPr>
          <w:hyperlink w:anchor="http___www_katalogpropisa_me" w:history="1">
            <w:r>
              <w:rPr>
                <w:rStyle w:val="Hyperlink"/>
                <w:rFonts w:cs="Verdana"/>
              </w:rPr>
              <w:t>Nespa computers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F85EC0" w:rsidRDefault="00F85EC0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2305C">
            <w:rPr>
              <w:noProof/>
            </w:rPr>
            <w:t>2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F85EC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F85EC0" w:rsidRDefault="00F85EC0">
          <w:pPr>
            <w:pStyle w:val="Fotter"/>
          </w:pPr>
          <w:hyperlink w:anchor="http___www_katalogpropisa_me" w:history="1">
            <w:r>
              <w:rPr>
                <w:rStyle w:val="Hyperlink"/>
                <w:rFonts w:cs="Verdana"/>
              </w:rPr>
              <w:t>Nespa computers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F85EC0" w:rsidRDefault="00F85EC0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2305C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493" w:rsidRDefault="00BC2493">
      <w:r>
        <w:separator/>
      </w:r>
    </w:p>
  </w:footnote>
  <w:footnote w:type="continuationSeparator" w:id="0">
    <w:p w:rsidR="00BC2493" w:rsidRDefault="00BC2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EC0" w:rsidRDefault="00F85EC0">
    <w:pPr>
      <w:pStyle w:val="Header"/>
    </w:pPr>
    <w:r>
      <w:t>Katalog propisa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EC0" w:rsidRDefault="00F85EC0">
    <w:pPr>
      <w:pStyle w:val="Header"/>
    </w:pPr>
    <w:r>
      <w:t>Katalog propisa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9D"/>
    <w:rsid w:val="0098789D"/>
    <w:rsid w:val="00BC2493"/>
    <w:rsid w:val="00C2305C"/>
    <w:rsid w:val="00F8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FA9AB4-2EDE-4DF8-8631-F4DAB62F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  <w:rPr>
      <w:rFonts w:cs="Times New Roman"/>
    </w:rPr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</vt:lpstr>
    </vt:vector>
  </TitlesOfParts>
  <Company/>
  <LinksUpToDate>false</LinksUpToDate>
  <CharactersWithSpaces>14457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</dc:title>
  <dc:subject></dc:subject>
  <dc:creator></dc:creator>
  <cp:keywords/>
  <dc:description/>
  <cp:lastModifiedBy>Irina Bulatovic</cp:lastModifiedBy>
  <cp:revision>2</cp:revision>
  <dcterms:created xsi:type="dcterms:W3CDTF">2023-02-15T13:28:00Z</dcterms:created>
  <dcterms:modified xsi:type="dcterms:W3CDTF">2023-02-15T13:28:00Z</dcterms:modified>
</cp:coreProperties>
</file>