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BC" w:rsidRPr="00584F75" w:rsidRDefault="003F2DBC" w:rsidP="003F2DB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3F2DBC" w:rsidRDefault="003F2DBC" w:rsidP="003F2DB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18.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3F2DBC" w:rsidRPr="00584F75" w:rsidRDefault="003F2DBC" w:rsidP="003F2DB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1. april 2021. godine, u 11,00 sati</w:t>
      </w:r>
    </w:p>
    <w:p w:rsidR="003F2DBC" w:rsidRPr="00584F75" w:rsidRDefault="003F2DBC" w:rsidP="003F2DBC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3F2DBC" w:rsidRPr="00584F75" w:rsidRDefault="003F2DBC" w:rsidP="003F2DBC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16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3F2DBC" w:rsidRDefault="003F2DBC" w:rsidP="003F2DBC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26. marta 2021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i Zapisnika sa 17. sjednice Vlade, održane 30. marta 2021. godine</w:t>
      </w:r>
    </w:p>
    <w:p w:rsidR="003F2DBC" w:rsidRDefault="003F2DBC" w:rsidP="003F2DBC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3F2DBC" w:rsidRDefault="003F2DBC" w:rsidP="003F2DBC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3F2DBC" w:rsidRPr="008317E6" w:rsidRDefault="003F2DBC" w:rsidP="003F2DBC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3F2DBC" w:rsidRPr="00D8016A" w:rsidRDefault="003F2DBC" w:rsidP="003F2D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3F2DBC" w:rsidRPr="00C805D8" w:rsidRDefault="003F2DBC" w:rsidP="003F2DB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SU VLADI DOSTAVLJENI RADI RASPRAVE</w:t>
      </w:r>
      <w:r w:rsidRPr="00C805D8">
        <w:rPr>
          <w:rFonts w:ascii="Arial" w:hAnsi="Arial" w:cs="Arial"/>
          <w:b/>
          <w:sz w:val="24"/>
          <w:szCs w:val="24"/>
        </w:rPr>
        <w:t xml:space="preserve"> </w:t>
      </w:r>
    </w:p>
    <w:p w:rsidR="003F2DBC" w:rsidRPr="008E73A6" w:rsidRDefault="003F2DBC" w:rsidP="003F2DB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8E73A6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uredbe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o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izmjenama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Uredbe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bližem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postupku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očitavanja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fiskalne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memorije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poreske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registar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kase</w:t>
      </w:r>
      <w:proofErr w:type="spellEnd"/>
    </w:p>
    <w:p w:rsidR="003F2DBC" w:rsidRPr="00D01BE8" w:rsidRDefault="003F2DBC" w:rsidP="003F2DB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8E73A6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utvrđivanju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liste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organa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nadležnih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inspekcijski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nadzor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nad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sprovođenjem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koji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sadrže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odredbe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zaštiti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potrošača</w:t>
      </w:r>
      <w:proofErr w:type="spellEnd"/>
    </w:p>
    <w:p w:rsidR="003F2DBC" w:rsidRPr="008E73A6" w:rsidRDefault="003F2DBC" w:rsidP="003F2DB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izmjenama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obrazovanju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Savjeta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praćenje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sprovođenja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Strategije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reforme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pravosuđa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2019-2022.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3F2DBC" w:rsidRPr="008E73A6" w:rsidRDefault="003F2DBC" w:rsidP="003F2DB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8E73A6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amandman</w:t>
      </w:r>
      <w:r>
        <w:rPr>
          <w:rFonts w:ascii="Arial" w:hAnsi="Arial" w:cs="Arial"/>
          <w:sz w:val="24"/>
          <w:szCs w:val="24"/>
          <w:shd w:val="clear" w:color="auto" w:fill="F6F6F6"/>
        </w:rPr>
        <w:t>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izmjen</w:t>
      </w:r>
      <w:r w:rsidRPr="008E73A6">
        <w:rPr>
          <w:rFonts w:ascii="Arial" w:hAnsi="Arial" w:cs="Arial"/>
          <w:sz w:val="24"/>
          <w:szCs w:val="24"/>
          <w:shd w:val="clear" w:color="auto" w:fill="F6F6F6"/>
        </w:rPr>
        <w:t>ama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dopunama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zaštiti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stanovništva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od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zaraznih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bolesti</w:t>
      </w:r>
      <w:proofErr w:type="spellEnd"/>
    </w:p>
    <w:p w:rsidR="003F2DBC" w:rsidRPr="008E73A6" w:rsidRDefault="003F2DBC" w:rsidP="003F2DB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nacionalnog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plana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zaštite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spašavanja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od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klizišta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odrona</w:t>
      </w:r>
      <w:proofErr w:type="spellEnd"/>
    </w:p>
    <w:p w:rsidR="003F2DBC" w:rsidRPr="008E73A6" w:rsidRDefault="003F2DBC" w:rsidP="003F2DB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dopuni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1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finansijskih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sporazuma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za 2014. i 2015.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koji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se odnose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IPA II Program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prekogranične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saradnje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Crna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Gora –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Albanija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2014–2020 sa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predlozima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dopuna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sporazuma</w:t>
      </w:r>
      <w:proofErr w:type="spellEnd"/>
    </w:p>
    <w:p w:rsidR="003F2DBC" w:rsidRPr="00393608" w:rsidRDefault="003F2DBC" w:rsidP="003F2DB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dopuni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1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finansijskih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sporazuma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za 2014. i 2015.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koji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se odnose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IPA II Program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prekogranične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saradn</w:t>
      </w:r>
      <w:r>
        <w:rPr>
          <w:rFonts w:ascii="Arial" w:hAnsi="Arial" w:cs="Arial"/>
          <w:sz w:val="24"/>
          <w:szCs w:val="24"/>
          <w:shd w:val="clear" w:color="auto" w:fill="FFFFFF"/>
        </w:rPr>
        <w:t>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Crna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Gora – Kosovo 2014–2020 sa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predlozima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dopuna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sporazuma</w:t>
      </w:r>
      <w:proofErr w:type="spellEnd"/>
    </w:p>
    <w:p w:rsidR="003F2DBC" w:rsidRPr="00393608" w:rsidRDefault="003F2DBC" w:rsidP="003F2DB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potrebi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zapošljavanja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lica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koja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su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osposobljena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za rad u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policiji</w:t>
      </w:r>
      <w:proofErr w:type="spellEnd"/>
    </w:p>
    <w:p w:rsidR="003F2DBC" w:rsidRPr="008A0E35" w:rsidRDefault="003F2DBC" w:rsidP="003F2DB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A0E35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8A0E35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8A0E35">
        <w:rPr>
          <w:rFonts w:ascii="Arial" w:hAnsi="Arial" w:cs="Arial"/>
          <w:sz w:val="24"/>
          <w:szCs w:val="24"/>
          <w:shd w:val="clear" w:color="auto" w:fill="F6F6F6"/>
        </w:rPr>
        <w:t>sprovođenju</w:t>
      </w:r>
      <w:proofErr w:type="spellEnd"/>
      <w:r w:rsidRPr="008A0E3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A0E35">
        <w:rPr>
          <w:rFonts w:ascii="Arial" w:hAnsi="Arial" w:cs="Arial"/>
          <w:sz w:val="24"/>
          <w:szCs w:val="24"/>
          <w:shd w:val="clear" w:color="auto" w:fill="F6F6F6"/>
        </w:rPr>
        <w:t>aktivnosti</w:t>
      </w:r>
      <w:proofErr w:type="spellEnd"/>
      <w:r w:rsidRPr="008A0E3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A0E35">
        <w:rPr>
          <w:rFonts w:ascii="Arial" w:hAnsi="Arial" w:cs="Arial"/>
          <w:sz w:val="24"/>
          <w:szCs w:val="24"/>
          <w:shd w:val="clear" w:color="auto" w:fill="F6F6F6"/>
        </w:rPr>
        <w:t>po</w:t>
      </w:r>
      <w:proofErr w:type="spellEnd"/>
      <w:r w:rsidRPr="008A0E3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A0E35">
        <w:rPr>
          <w:rFonts w:ascii="Arial" w:hAnsi="Arial" w:cs="Arial"/>
          <w:sz w:val="24"/>
          <w:szCs w:val="24"/>
          <w:shd w:val="clear" w:color="auto" w:fill="F6F6F6"/>
        </w:rPr>
        <w:t>osnovu</w:t>
      </w:r>
      <w:proofErr w:type="spellEnd"/>
      <w:r w:rsidRPr="008A0E3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A0E35">
        <w:rPr>
          <w:rFonts w:ascii="Arial" w:hAnsi="Arial" w:cs="Arial"/>
          <w:sz w:val="24"/>
          <w:szCs w:val="24"/>
          <w:shd w:val="clear" w:color="auto" w:fill="F6F6F6"/>
        </w:rPr>
        <w:t>nove</w:t>
      </w:r>
      <w:proofErr w:type="spellEnd"/>
      <w:r w:rsidRPr="008A0E3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A0E35">
        <w:rPr>
          <w:rFonts w:ascii="Arial" w:hAnsi="Arial" w:cs="Arial"/>
          <w:sz w:val="24"/>
          <w:szCs w:val="24"/>
          <w:shd w:val="clear" w:color="auto" w:fill="F6F6F6"/>
        </w:rPr>
        <w:t>organizacije</w:t>
      </w:r>
      <w:proofErr w:type="spellEnd"/>
      <w:r w:rsidRPr="008A0E3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A0E35">
        <w:rPr>
          <w:rFonts w:ascii="Arial" w:hAnsi="Arial" w:cs="Arial"/>
          <w:sz w:val="24"/>
          <w:szCs w:val="24"/>
          <w:shd w:val="clear" w:color="auto" w:fill="F6F6F6"/>
        </w:rPr>
        <w:t>državne</w:t>
      </w:r>
      <w:proofErr w:type="spellEnd"/>
      <w:r w:rsidRPr="008A0E35">
        <w:rPr>
          <w:rFonts w:ascii="Arial" w:hAnsi="Arial" w:cs="Arial"/>
          <w:sz w:val="24"/>
          <w:szCs w:val="24"/>
          <w:shd w:val="clear" w:color="auto" w:fill="F6F6F6"/>
        </w:rPr>
        <w:t xml:space="preserve"> uprave</w:t>
      </w:r>
    </w:p>
    <w:p w:rsidR="003F2DBC" w:rsidRPr="008E73A6" w:rsidRDefault="003F2DBC" w:rsidP="003F2DB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8E73A6">
        <w:rPr>
          <w:rFonts w:ascii="Arial" w:hAnsi="Arial" w:cs="Arial"/>
          <w:sz w:val="24"/>
          <w:szCs w:val="24"/>
          <w:shd w:val="clear" w:color="auto" w:fill="F6F6F6"/>
        </w:rPr>
        <w:t>edlogu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memoranduma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razumijevanju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između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Uprave za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izvršenje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krivičnih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sankcija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N</w:t>
      </w:r>
      <w:r>
        <w:rPr>
          <w:rFonts w:ascii="Arial" w:hAnsi="Arial" w:cs="Arial"/>
          <w:sz w:val="24"/>
          <w:szCs w:val="24"/>
          <w:shd w:val="clear" w:color="auto" w:fill="F6F6F6"/>
        </w:rPr>
        <w:t>jemačke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nevladine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organizacije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r w:rsidRPr="008E73A6">
        <w:rPr>
          <w:rFonts w:ascii="Arial" w:hAnsi="Arial" w:cs="Arial"/>
          <w:sz w:val="24"/>
          <w:szCs w:val="24"/>
          <w:shd w:val="clear" w:color="auto" w:fill="F6F6F6"/>
        </w:rPr>
        <w:t>Help-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Hilfe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zur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Selbsthilfe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mem</w:t>
      </w:r>
      <w:r w:rsidRPr="008E73A6">
        <w:rPr>
          <w:rFonts w:ascii="Arial" w:hAnsi="Arial" w:cs="Arial"/>
          <w:sz w:val="24"/>
          <w:szCs w:val="24"/>
          <w:shd w:val="clear" w:color="auto" w:fill="F6F6F6"/>
        </w:rPr>
        <w:t>oranduma</w:t>
      </w:r>
      <w:proofErr w:type="spellEnd"/>
    </w:p>
    <w:p w:rsidR="003F2DBC" w:rsidRPr="008E73A6" w:rsidRDefault="003F2DBC" w:rsidP="003F2DB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Informa</w:t>
      </w:r>
      <w:r>
        <w:rPr>
          <w:rFonts w:ascii="Arial" w:hAnsi="Arial" w:cs="Arial"/>
          <w:sz w:val="24"/>
          <w:szCs w:val="24"/>
          <w:shd w:val="clear" w:color="auto" w:fill="FFFFFF"/>
        </w:rPr>
        <w:t>cija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pripremi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8E73A6">
        <w:rPr>
          <w:rFonts w:ascii="Arial" w:hAnsi="Arial" w:cs="Arial"/>
          <w:sz w:val="24"/>
          <w:szCs w:val="24"/>
          <w:shd w:val="clear" w:color="auto" w:fill="FFFFFF"/>
        </w:rPr>
        <w:t>edloga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fiskalne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strategije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Cr</w:t>
      </w:r>
      <w:r>
        <w:rPr>
          <w:rFonts w:ascii="Arial" w:hAnsi="Arial" w:cs="Arial"/>
          <w:sz w:val="24"/>
          <w:szCs w:val="24"/>
          <w:shd w:val="clear" w:color="auto" w:fill="FFFFFF"/>
        </w:rPr>
        <w:t>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Gore 2021-2024.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8E73A6">
        <w:rPr>
          <w:rFonts w:ascii="Arial" w:hAnsi="Arial" w:cs="Arial"/>
          <w:sz w:val="24"/>
          <w:szCs w:val="24"/>
          <w:shd w:val="clear" w:color="auto" w:fill="FFFFFF"/>
        </w:rPr>
        <w:t>edlogom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obrazova</w:t>
      </w:r>
      <w:r>
        <w:rPr>
          <w:rFonts w:ascii="Arial" w:hAnsi="Arial" w:cs="Arial"/>
          <w:sz w:val="24"/>
          <w:szCs w:val="24"/>
          <w:shd w:val="clear" w:color="auto" w:fill="FFFFFF"/>
        </w:rPr>
        <w:t>nju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Radne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grupe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pripremu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8E73A6">
        <w:rPr>
          <w:rFonts w:ascii="Arial" w:hAnsi="Arial" w:cs="Arial"/>
          <w:sz w:val="24"/>
          <w:szCs w:val="24"/>
          <w:shd w:val="clear" w:color="auto" w:fill="FFFFFF"/>
        </w:rPr>
        <w:t>edloga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fiskalne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strategije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Gore 2021-2024.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3F2DBC" w:rsidRPr="00D21224" w:rsidRDefault="003F2DBC" w:rsidP="003F2DB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plana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rada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8E73A6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finansijskog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plana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„Monte </w:t>
      </w:r>
      <w:proofErr w:type="gramStart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puta“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d.o.o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>.</w:t>
      </w:r>
      <w:proofErr w:type="gram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Podgorica za 2021.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Preliminarnim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izvještajem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realizaciji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finansijskog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plana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za 2020.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</w:p>
    <w:p w:rsidR="003F2DBC" w:rsidRPr="00D21224" w:rsidRDefault="003F2DBC" w:rsidP="003F2D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Plan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korišćenja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sredstava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Javnog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preduzeća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upravljanje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morskim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dobrom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Gore za 2021.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Odluka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Upravnog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odbora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Javnog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preduzeća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upravljanje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morskim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dobrom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Gore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: 0203-444/3 od 08.02.2021.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>)</w:t>
      </w:r>
    </w:p>
    <w:p w:rsidR="003F2DBC" w:rsidRPr="008E73A6" w:rsidRDefault="003F2DBC" w:rsidP="003F2DB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stanju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sistema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zaštite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spašavanja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Crnoj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Gori u 2020.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godini</w:t>
      </w:r>
      <w:proofErr w:type="spellEnd"/>
    </w:p>
    <w:p w:rsidR="003F2DBC" w:rsidRPr="008E73A6" w:rsidRDefault="003F2DBC" w:rsidP="003F2DB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realizaciji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Akcionog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plana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sprovođenje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Strategije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smanjenje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rizika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od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katastrofa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za 2020.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</w:p>
    <w:p w:rsidR="003F2DBC" w:rsidRPr="008E73A6" w:rsidRDefault="003F2DBC" w:rsidP="003F2DB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lastRenderedPageBreak/>
        <w:t>Izvještaj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radu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stanju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upravnim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oblastima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nadležnosti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Ministarstva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odbrane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za 2020.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s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Izvještajem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radu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Direkcije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zaštitu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tajnih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podataka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za 2020.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</w:p>
    <w:p w:rsidR="003F2DBC" w:rsidRPr="008E73A6" w:rsidRDefault="003F2DBC" w:rsidP="003F2DB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radu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stanju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upravnim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oblastima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nadležnosti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Ministarstva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unutrašnjih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poslova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, sa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samostalnim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organom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uprave za 2020.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</w:p>
    <w:p w:rsidR="003F2DBC" w:rsidRPr="006F335A" w:rsidRDefault="003F2DBC" w:rsidP="003F2DB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radu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Disciplinske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komisije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za 2020.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godin</w:t>
      </w:r>
      <w:r>
        <w:rPr>
          <w:rFonts w:ascii="Arial" w:hAnsi="Arial" w:cs="Arial"/>
          <w:sz w:val="24"/>
          <w:szCs w:val="24"/>
          <w:shd w:val="clear" w:color="auto" w:fill="FFFFFF"/>
        </w:rPr>
        <w:t>u</w:t>
      </w:r>
      <w:proofErr w:type="spellEnd"/>
    </w:p>
    <w:p w:rsidR="003F2DBC" w:rsidRPr="0034180F" w:rsidRDefault="003F2DBC" w:rsidP="003F2DB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poslovanju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DOO „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Skijališta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Start"/>
      <w:r w:rsidRPr="008E73A6">
        <w:rPr>
          <w:rFonts w:ascii="Arial" w:hAnsi="Arial" w:cs="Arial"/>
          <w:sz w:val="24"/>
          <w:szCs w:val="24"/>
          <w:shd w:val="clear" w:color="auto" w:fill="FFFFFF"/>
        </w:rPr>
        <w:t>Gore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sa</w:t>
      </w:r>
      <w:proofErr w:type="gram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finansijskim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iskazima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za period 01.01- 31.12.2020.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Predlogom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pokriću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gubitaka</w:t>
      </w:r>
      <w:proofErr w:type="spellEnd"/>
    </w:p>
    <w:p w:rsidR="003F2DBC" w:rsidRPr="008E73A6" w:rsidRDefault="003F2DBC" w:rsidP="003F2DB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pravilnika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unutrašnjoj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organizaciji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sistematizaciji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8E73A6">
        <w:rPr>
          <w:rFonts w:ascii="Arial" w:hAnsi="Arial" w:cs="Arial"/>
          <w:sz w:val="24"/>
          <w:szCs w:val="24"/>
          <w:shd w:val="clear" w:color="auto" w:fill="FFFFFF"/>
        </w:rPr>
        <w:t>Ministarstv</w:t>
      </w:r>
      <w:r>
        <w:rPr>
          <w:rFonts w:ascii="Arial" w:hAnsi="Arial" w:cs="Arial"/>
          <w:sz w:val="24"/>
          <w:szCs w:val="24"/>
          <w:shd w:val="clear" w:color="auto" w:fill="FFFFFF"/>
        </w:rPr>
        <w:t>a</w:t>
      </w:r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prosvjete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nauke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kulture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sporta</w:t>
      </w:r>
      <w:proofErr w:type="spellEnd"/>
    </w:p>
    <w:p w:rsidR="003F2DBC" w:rsidRPr="00230A12" w:rsidRDefault="003F2DBC" w:rsidP="003F2DB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pravilnika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unutrašnjoj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organizaciji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sistematizaciji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Uprave za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statistiku</w:t>
      </w:r>
      <w:proofErr w:type="spellEnd"/>
    </w:p>
    <w:p w:rsidR="003F2DBC" w:rsidRPr="008E73A6" w:rsidRDefault="003F2DBC" w:rsidP="003F2DB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Kadrovska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pitanja</w:t>
      </w:r>
      <w:proofErr w:type="spellEnd"/>
    </w:p>
    <w:p w:rsidR="003F2DBC" w:rsidRPr="004A69E6" w:rsidRDefault="003F2DBC" w:rsidP="003F2DBC">
      <w:pPr>
        <w:jc w:val="both"/>
        <w:rPr>
          <w:rFonts w:ascii="Arial" w:hAnsi="Arial" w:cs="Arial"/>
          <w:sz w:val="24"/>
          <w:szCs w:val="24"/>
        </w:rPr>
      </w:pPr>
    </w:p>
    <w:p w:rsidR="003F2DBC" w:rsidRPr="002B4021" w:rsidRDefault="003F2DBC" w:rsidP="003F2DB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SE VLADI DOSTAVLJAJU S PREDLOGOM DA SE O NJIMA NE RASPRAVLJA</w:t>
      </w:r>
      <w:r w:rsidRPr="002B4021">
        <w:rPr>
          <w:rFonts w:ascii="Arial" w:hAnsi="Arial" w:cs="Arial"/>
          <w:b/>
          <w:sz w:val="24"/>
          <w:szCs w:val="24"/>
        </w:rPr>
        <w:tab/>
      </w:r>
    </w:p>
    <w:p w:rsidR="003F2DBC" w:rsidRPr="008E73A6" w:rsidRDefault="003F2DBC" w:rsidP="003F2DB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osnove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vođenje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pregovora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zaključivanje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Sporazuma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između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Republike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Sjeverne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Makedonije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Savjeta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ministara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Republike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Albanije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Savjeta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ministara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Bosne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Hercegovine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Gore,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Republike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Srbije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Republike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Slovenije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aranžmanima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zemlje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domaćina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statusu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Stalne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organizacije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Balkanske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namjenske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medicinske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jedinice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njenog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personala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s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Predlogom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sporazuma</w:t>
      </w:r>
      <w:proofErr w:type="spellEnd"/>
    </w:p>
    <w:p w:rsidR="003F2DBC" w:rsidRPr="00FE701C" w:rsidRDefault="003F2DBC" w:rsidP="003F2DB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8E73A6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prevoznih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sredstava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-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motornih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vozila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svojini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Gore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privremeno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upravljanje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korišćenje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bez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naknade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opštinama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Andrijevica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Berane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Bijelo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Polje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Plužine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predlozima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ugovora</w:t>
      </w:r>
      <w:proofErr w:type="spellEnd"/>
    </w:p>
    <w:p w:rsidR="003F2DBC" w:rsidRPr="00FE701C" w:rsidRDefault="003F2DBC" w:rsidP="003F2DB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34180F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34180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4180F">
        <w:rPr>
          <w:rFonts w:ascii="Arial" w:hAnsi="Arial" w:cs="Arial"/>
          <w:sz w:val="24"/>
          <w:szCs w:val="24"/>
          <w:shd w:val="clear" w:color="auto" w:fill="FFFFFF"/>
        </w:rPr>
        <w:t>Nadzornog</w:t>
      </w:r>
      <w:proofErr w:type="spellEnd"/>
      <w:r w:rsidRPr="0034180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4180F">
        <w:rPr>
          <w:rFonts w:ascii="Arial" w:hAnsi="Arial" w:cs="Arial"/>
          <w:sz w:val="24"/>
          <w:szCs w:val="24"/>
          <w:shd w:val="clear" w:color="auto" w:fill="FFFFFF"/>
        </w:rPr>
        <w:t>odbora</w:t>
      </w:r>
      <w:proofErr w:type="spellEnd"/>
      <w:r w:rsidRPr="0034180F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34180F">
        <w:rPr>
          <w:rFonts w:ascii="Arial" w:hAnsi="Arial" w:cs="Arial"/>
          <w:sz w:val="24"/>
          <w:szCs w:val="24"/>
          <w:shd w:val="clear" w:color="auto" w:fill="FFFFFF"/>
        </w:rPr>
        <w:t>radu</w:t>
      </w:r>
      <w:proofErr w:type="spellEnd"/>
      <w:r w:rsidRPr="0034180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4180F">
        <w:rPr>
          <w:rFonts w:ascii="Arial" w:hAnsi="Arial" w:cs="Arial"/>
          <w:sz w:val="24"/>
          <w:szCs w:val="24"/>
          <w:shd w:val="clear" w:color="auto" w:fill="FFFFFF"/>
        </w:rPr>
        <w:t>Akreditacionog</w:t>
      </w:r>
      <w:proofErr w:type="spellEnd"/>
      <w:r w:rsidRPr="0034180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4180F">
        <w:rPr>
          <w:rFonts w:ascii="Arial" w:hAnsi="Arial" w:cs="Arial"/>
          <w:sz w:val="24"/>
          <w:szCs w:val="24"/>
          <w:shd w:val="clear" w:color="auto" w:fill="FFFFFF"/>
        </w:rPr>
        <w:t>tijela</w:t>
      </w:r>
      <w:proofErr w:type="spellEnd"/>
      <w:r w:rsidRPr="0034180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4180F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34180F">
        <w:rPr>
          <w:rFonts w:ascii="Arial" w:hAnsi="Arial" w:cs="Arial"/>
          <w:sz w:val="24"/>
          <w:szCs w:val="24"/>
          <w:shd w:val="clear" w:color="auto" w:fill="FFFFFF"/>
        </w:rPr>
        <w:t xml:space="preserve"> Gore za 2019. i 2020. </w:t>
      </w:r>
      <w:proofErr w:type="spellStart"/>
      <w:r w:rsidRPr="0034180F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</w:p>
    <w:p w:rsidR="003F2DBC" w:rsidRPr="008E73A6" w:rsidRDefault="003F2DBC" w:rsidP="003F2DB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za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izmjenu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Z</w:t>
      </w:r>
      <w:r w:rsidRPr="008E73A6">
        <w:rPr>
          <w:rFonts w:ascii="Arial" w:hAnsi="Arial" w:cs="Arial"/>
          <w:sz w:val="24"/>
          <w:szCs w:val="24"/>
          <w:shd w:val="clear" w:color="auto" w:fill="F6F6F6"/>
        </w:rPr>
        <w:t>aključka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Vlade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Gore</w:t>
      </w:r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>:</w:t>
      </w:r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04-1450/2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, od 29.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marta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 w:rsidRPr="008E73A6">
        <w:rPr>
          <w:rFonts w:ascii="Arial" w:hAnsi="Arial" w:cs="Arial"/>
          <w:sz w:val="24"/>
          <w:szCs w:val="24"/>
          <w:shd w:val="clear" w:color="auto" w:fill="F6F6F6"/>
        </w:rPr>
        <w:t>2021.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, sa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sjednice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od 26.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marta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2021.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3F2DBC" w:rsidRPr="008E73A6" w:rsidRDefault="003F2DBC" w:rsidP="003F2DB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8E73A6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izmjenu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Zaključka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Gore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>: 04-1128/2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od 11.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marta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2021.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3F2DBC" w:rsidRPr="00391812" w:rsidRDefault="003F2DBC" w:rsidP="003F2DB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8E73A6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platforme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zvaničnu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posjetu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Ratka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Mitrovića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ministra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ekologije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prostornog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planiranja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urbanizma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Republici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Srbiji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od 4. do </w:t>
      </w:r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7.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april</w:t>
      </w:r>
      <w:r>
        <w:rPr>
          <w:rFonts w:ascii="Arial" w:hAnsi="Arial" w:cs="Arial"/>
          <w:sz w:val="24"/>
          <w:szCs w:val="24"/>
          <w:shd w:val="clear" w:color="auto" w:fill="F6F6F6"/>
        </w:rPr>
        <w:t>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2021.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3F2DBC" w:rsidRPr="00391812" w:rsidRDefault="003F2DBC" w:rsidP="003F2DBC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3F2DBC" w:rsidRPr="00336B26" w:rsidRDefault="003F2DBC" w:rsidP="003F2DB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MATERIJALI KOJI SU V</w:t>
      </w:r>
      <w:r w:rsidRPr="000063AB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A</w:t>
      </w:r>
      <w:r w:rsidRPr="000063AB">
        <w:rPr>
          <w:rFonts w:ascii="Arial" w:hAnsi="Arial" w:cs="Arial"/>
          <w:b/>
          <w:sz w:val="20"/>
          <w:szCs w:val="20"/>
        </w:rPr>
        <w:t>DI DOSTAVLJENI RADI</w:t>
      </w:r>
      <w:r>
        <w:rPr>
          <w:rFonts w:ascii="Arial" w:hAnsi="Arial" w:cs="Arial"/>
          <w:b/>
          <w:sz w:val="20"/>
          <w:szCs w:val="20"/>
        </w:rPr>
        <w:t xml:space="preserve"> DAVANJA</w:t>
      </w:r>
      <w:r w:rsidRPr="000063AB">
        <w:rPr>
          <w:rFonts w:ascii="Arial" w:hAnsi="Arial" w:cs="Arial"/>
          <w:b/>
          <w:sz w:val="20"/>
          <w:szCs w:val="20"/>
        </w:rPr>
        <w:t xml:space="preserve"> MIŠLJENJA ILI SAGLASNOSTI</w:t>
      </w:r>
      <w:r w:rsidRPr="00336B26">
        <w:rPr>
          <w:rFonts w:ascii="Arial" w:hAnsi="Arial" w:cs="Arial"/>
          <w:b/>
          <w:sz w:val="24"/>
          <w:szCs w:val="24"/>
        </w:rPr>
        <w:tab/>
      </w:r>
    </w:p>
    <w:p w:rsidR="003F2DBC" w:rsidRPr="008E73A6" w:rsidRDefault="003F2DBC" w:rsidP="003F2D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mišljenja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8E73A6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izmjeni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radu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(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predlagači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poslanici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Raško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Konjević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Draginja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Vuksanović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Stanković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>)</w:t>
      </w:r>
    </w:p>
    <w:p w:rsidR="003F2DBC" w:rsidRPr="008E73A6" w:rsidRDefault="003F2DBC" w:rsidP="003F2D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mišljenja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8E73A6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izmjeni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dopuni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proofErr w:type="gramStart"/>
      <w:r w:rsidRPr="008E73A6">
        <w:rPr>
          <w:rFonts w:ascii="Arial" w:hAnsi="Arial" w:cs="Arial"/>
          <w:sz w:val="24"/>
          <w:szCs w:val="24"/>
          <w:shd w:val="clear" w:color="auto" w:fill="FFFFFF"/>
        </w:rPr>
        <w:t>rad</w:t>
      </w:r>
      <w:r>
        <w:rPr>
          <w:rFonts w:ascii="Arial" w:hAnsi="Arial" w:cs="Arial"/>
          <w:sz w:val="24"/>
          <w:szCs w:val="24"/>
          <w:shd w:val="clear" w:color="auto" w:fill="FFFFFF"/>
        </w:rPr>
        <w:t>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 (</w:t>
      </w:r>
      <w:proofErr w:type="spellStart"/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>predlagači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poslanici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: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Slaven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Radunović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Danilo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Šaranović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, Dragan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Ivanović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, Branka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Bošnjak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Miloš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Konatar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>)</w:t>
      </w:r>
    </w:p>
    <w:p w:rsidR="003F2DBC" w:rsidRPr="008E73A6" w:rsidRDefault="003F2DBC" w:rsidP="003F2D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8E73A6">
        <w:rPr>
          <w:rFonts w:ascii="Arial" w:hAnsi="Arial" w:cs="Arial"/>
          <w:sz w:val="24"/>
          <w:szCs w:val="24"/>
          <w:shd w:val="clear" w:color="auto" w:fill="F6F6F6"/>
        </w:rPr>
        <w:t>edlo</w:t>
      </w:r>
      <w:r>
        <w:rPr>
          <w:rFonts w:ascii="Arial" w:hAnsi="Arial" w:cs="Arial"/>
          <w:sz w:val="24"/>
          <w:szCs w:val="24"/>
          <w:shd w:val="clear" w:color="auto" w:fill="F6F6F6"/>
        </w:rPr>
        <w:t>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mišljenja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amandmane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8E73A6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izmjeni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dopuni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radu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(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predlagači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poslanici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Ivan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Brajović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dr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Damir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Šehović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mr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Boris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Mugoša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>)</w:t>
      </w:r>
    </w:p>
    <w:p w:rsidR="003F2DBC" w:rsidRPr="008E73A6" w:rsidRDefault="003F2DBC" w:rsidP="003F2D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lastRenderedPageBreak/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mišljenja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8E73A6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dopuni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porezu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dodatu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vrijednost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predlagači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poslanici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Ivan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Brajović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dr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Damir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Šehović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i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mr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Boris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Mugoša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)</w:t>
      </w:r>
    </w:p>
    <w:p w:rsidR="003F2DBC" w:rsidRPr="008E73A6" w:rsidRDefault="003F2DBC" w:rsidP="003F2D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mišljenja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Inicijativu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pokretanje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postupka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ocjenu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ustavnosti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zakonitosti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člana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329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stav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4 i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člana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330 st.1 i 3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parničnom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postupku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(„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Službeni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list </w:t>
      </w:r>
      <w:proofErr w:type="gramStart"/>
      <w:r w:rsidRPr="008E73A6">
        <w:rPr>
          <w:rFonts w:ascii="Arial" w:hAnsi="Arial" w:cs="Arial"/>
          <w:sz w:val="24"/>
          <w:szCs w:val="24"/>
          <w:shd w:val="clear" w:color="auto" w:fill="FFFFFF"/>
        </w:rPr>
        <w:t>RCG“</w:t>
      </w:r>
      <w:proofErr w:type="gramEnd"/>
      <w:r w:rsidRPr="008E73A6">
        <w:rPr>
          <w:rFonts w:ascii="Arial" w:hAnsi="Arial" w:cs="Arial"/>
          <w:sz w:val="24"/>
          <w:szCs w:val="24"/>
          <w:shd w:val="clear" w:color="auto" w:fill="FFFFFF"/>
        </w:rPr>
        <w:t>, br. 22/04 i 76/06 i „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Službeni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list CG“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br. 48/15, 51/17, 34/19 i 76/20),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koju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je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podnio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Stevan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Lepetić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advokat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Herceg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Novog</w:t>
      </w:r>
      <w:proofErr w:type="spellEnd"/>
    </w:p>
    <w:p w:rsidR="003F2DBC" w:rsidRPr="008E73A6" w:rsidRDefault="003F2DBC" w:rsidP="003F2D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8E73A6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lokalnim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komunalnim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taksama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Opštine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Petnjica</w:t>
      </w:r>
      <w:proofErr w:type="spellEnd"/>
    </w:p>
    <w:p w:rsidR="003F2DBC" w:rsidRPr="002823FA" w:rsidRDefault="003F2DBC" w:rsidP="003F2D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8E73A6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utvrđivanju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koeficijenata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zarade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zaposlenih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Stručnoj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službi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Turističke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organizacije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Opštine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Tuzi</w:t>
      </w:r>
      <w:proofErr w:type="spellEnd"/>
    </w:p>
    <w:p w:rsidR="003F2DBC" w:rsidRPr="008E73A6" w:rsidRDefault="003F2DBC" w:rsidP="003F2DB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8E73A6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naknadi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urbanu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sanaciju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Opštine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Herceg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Novi</w:t>
      </w:r>
    </w:p>
    <w:p w:rsidR="003F2DBC" w:rsidRPr="008E73A6" w:rsidRDefault="003F2DBC" w:rsidP="003F2DB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8E73A6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naknadi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komunalno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opremanje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građevinskog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zemljišta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Opštine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Herceg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Novi</w:t>
      </w:r>
    </w:p>
    <w:p w:rsidR="003F2DBC" w:rsidRPr="008E73A6" w:rsidRDefault="003F2DBC" w:rsidP="003F2DB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8E73A6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naknadi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urbanu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sanaciju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Opštine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FFFFF"/>
        </w:rPr>
        <w:t>Berane</w:t>
      </w:r>
      <w:proofErr w:type="spellEnd"/>
    </w:p>
    <w:p w:rsidR="003F2DBC" w:rsidRPr="00230A12" w:rsidRDefault="003F2DBC" w:rsidP="003F2DB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8E73A6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naknadi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urbanu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sanaciju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Opštine</w:t>
      </w:r>
      <w:proofErr w:type="spellEnd"/>
      <w:r w:rsidRPr="008E73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73A6">
        <w:rPr>
          <w:rFonts w:ascii="Arial" w:hAnsi="Arial" w:cs="Arial"/>
          <w:sz w:val="24"/>
          <w:szCs w:val="24"/>
          <w:shd w:val="clear" w:color="auto" w:fill="F6F6F6"/>
        </w:rPr>
        <w:t>Plužine</w:t>
      </w:r>
      <w:proofErr w:type="spellEnd"/>
    </w:p>
    <w:p w:rsidR="003F2DBC" w:rsidRPr="00292BCD" w:rsidRDefault="003F2DBC" w:rsidP="003F2D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292BCD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292BC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92BCD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292BCD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292BCD">
        <w:rPr>
          <w:rFonts w:ascii="Arial" w:hAnsi="Arial" w:cs="Arial"/>
          <w:sz w:val="24"/>
          <w:szCs w:val="24"/>
          <w:shd w:val="clear" w:color="auto" w:fill="FFFFFF"/>
        </w:rPr>
        <w:t>utvrđivanju</w:t>
      </w:r>
      <w:proofErr w:type="spellEnd"/>
      <w:r w:rsidRPr="00292BC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92BCD">
        <w:rPr>
          <w:rFonts w:ascii="Arial" w:hAnsi="Arial" w:cs="Arial"/>
          <w:sz w:val="24"/>
          <w:szCs w:val="24"/>
          <w:shd w:val="clear" w:color="auto" w:fill="FFFFFF"/>
        </w:rPr>
        <w:t>koeficijenta</w:t>
      </w:r>
      <w:proofErr w:type="spellEnd"/>
      <w:r w:rsidRPr="00292BCD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292BCD">
        <w:rPr>
          <w:rFonts w:ascii="Arial" w:hAnsi="Arial" w:cs="Arial"/>
          <w:sz w:val="24"/>
          <w:szCs w:val="24"/>
          <w:shd w:val="clear" w:color="auto" w:fill="FFFFFF"/>
        </w:rPr>
        <w:t>zarade</w:t>
      </w:r>
      <w:proofErr w:type="spellEnd"/>
      <w:r w:rsidRPr="00292BC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92BCD">
        <w:rPr>
          <w:rFonts w:ascii="Arial" w:hAnsi="Arial" w:cs="Arial"/>
          <w:sz w:val="24"/>
          <w:szCs w:val="24"/>
          <w:shd w:val="clear" w:color="auto" w:fill="FFFFFF"/>
        </w:rPr>
        <w:t>zaposlenih</w:t>
      </w:r>
      <w:proofErr w:type="spellEnd"/>
      <w:r w:rsidRPr="00292BCD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292BCD">
        <w:rPr>
          <w:rFonts w:ascii="Arial" w:hAnsi="Arial" w:cs="Arial"/>
          <w:sz w:val="24"/>
          <w:szCs w:val="24"/>
          <w:shd w:val="clear" w:color="auto" w:fill="FFFFFF"/>
        </w:rPr>
        <w:t>Institutu</w:t>
      </w:r>
      <w:proofErr w:type="spellEnd"/>
      <w:r w:rsidRPr="00292BCD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292BCD">
        <w:rPr>
          <w:rFonts w:ascii="Arial" w:hAnsi="Arial" w:cs="Arial"/>
          <w:sz w:val="24"/>
          <w:szCs w:val="24"/>
          <w:shd w:val="clear" w:color="auto" w:fill="FFFFFF"/>
        </w:rPr>
        <w:t>standardizaciju</w:t>
      </w:r>
      <w:proofErr w:type="spellEnd"/>
      <w:r w:rsidRPr="00292BC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92BCD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292BCD">
        <w:rPr>
          <w:rFonts w:ascii="Arial" w:hAnsi="Arial" w:cs="Arial"/>
          <w:sz w:val="24"/>
          <w:szCs w:val="24"/>
          <w:shd w:val="clear" w:color="auto" w:fill="FFFFFF"/>
        </w:rPr>
        <w:t xml:space="preserve"> Gore</w:t>
      </w:r>
    </w:p>
    <w:p w:rsidR="003F2DBC" w:rsidRPr="00292BCD" w:rsidRDefault="003F2DBC" w:rsidP="003F2D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292BCD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292BC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92BCD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292BCD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292BCD">
        <w:rPr>
          <w:rFonts w:ascii="Arial" w:hAnsi="Arial" w:cs="Arial"/>
          <w:sz w:val="24"/>
          <w:szCs w:val="24"/>
          <w:shd w:val="clear" w:color="auto" w:fill="F6F6F6"/>
        </w:rPr>
        <w:t>varijabilnom</w:t>
      </w:r>
      <w:proofErr w:type="spellEnd"/>
      <w:r w:rsidRPr="00292BC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92BCD">
        <w:rPr>
          <w:rFonts w:ascii="Arial" w:hAnsi="Arial" w:cs="Arial"/>
          <w:sz w:val="24"/>
          <w:szCs w:val="24"/>
          <w:shd w:val="clear" w:color="auto" w:fill="F6F6F6"/>
        </w:rPr>
        <w:t>dijelu</w:t>
      </w:r>
      <w:proofErr w:type="spellEnd"/>
      <w:r w:rsidRPr="00292BC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92BCD">
        <w:rPr>
          <w:rFonts w:ascii="Arial" w:hAnsi="Arial" w:cs="Arial"/>
          <w:sz w:val="24"/>
          <w:szCs w:val="24"/>
          <w:shd w:val="clear" w:color="auto" w:fill="F6F6F6"/>
        </w:rPr>
        <w:t>zarade</w:t>
      </w:r>
      <w:proofErr w:type="spellEnd"/>
      <w:r w:rsidRPr="00292BC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92BCD">
        <w:rPr>
          <w:rFonts w:ascii="Arial" w:hAnsi="Arial" w:cs="Arial"/>
          <w:sz w:val="24"/>
          <w:szCs w:val="24"/>
          <w:shd w:val="clear" w:color="auto" w:fill="F6F6F6"/>
        </w:rPr>
        <w:t>zaposlenih</w:t>
      </w:r>
      <w:proofErr w:type="spellEnd"/>
      <w:r w:rsidRPr="00292BCD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292BCD">
        <w:rPr>
          <w:rFonts w:ascii="Arial" w:hAnsi="Arial" w:cs="Arial"/>
          <w:sz w:val="24"/>
          <w:szCs w:val="24"/>
          <w:shd w:val="clear" w:color="auto" w:fill="F6F6F6"/>
        </w:rPr>
        <w:t>Institutu</w:t>
      </w:r>
      <w:proofErr w:type="spellEnd"/>
      <w:r w:rsidRPr="00292BCD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292BCD">
        <w:rPr>
          <w:rFonts w:ascii="Arial" w:hAnsi="Arial" w:cs="Arial"/>
          <w:sz w:val="24"/>
          <w:szCs w:val="24"/>
          <w:shd w:val="clear" w:color="auto" w:fill="F6F6F6"/>
        </w:rPr>
        <w:t>standardizaciju</w:t>
      </w:r>
      <w:proofErr w:type="spellEnd"/>
      <w:r w:rsidRPr="00292BC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92BCD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292BCD">
        <w:rPr>
          <w:rFonts w:ascii="Arial" w:hAnsi="Arial" w:cs="Arial"/>
          <w:sz w:val="24"/>
          <w:szCs w:val="24"/>
          <w:shd w:val="clear" w:color="auto" w:fill="F6F6F6"/>
        </w:rPr>
        <w:t xml:space="preserve"> Gore</w:t>
      </w:r>
    </w:p>
    <w:p w:rsidR="003F2DBC" w:rsidRPr="008E73A6" w:rsidRDefault="003F2DBC" w:rsidP="003F2D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E73A6">
        <w:rPr>
          <w:rFonts w:ascii="Arial" w:hAnsi="Arial" w:cs="Arial"/>
          <w:sz w:val="24"/>
          <w:szCs w:val="24"/>
          <w:shd w:val="clear" w:color="auto" w:fill="F6F6F6"/>
          <w:lang w:val="sr-Latn-ME"/>
        </w:rPr>
        <w:t>Pitanja i predlozi</w:t>
      </w:r>
    </w:p>
    <w:p w:rsidR="003F2DBC" w:rsidRDefault="003F2DBC" w:rsidP="003F2DB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F2DBC" w:rsidRPr="00276E34" w:rsidRDefault="003F2DBC" w:rsidP="003F2DB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F2DBC" w:rsidRDefault="003F2DBC" w:rsidP="003F2DB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F2DBC" w:rsidRDefault="003F2DBC" w:rsidP="003F2D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2DBC" w:rsidRDefault="003F2DBC" w:rsidP="003F2D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2DBC" w:rsidRDefault="003F2DBC" w:rsidP="003F2D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2DBC" w:rsidRDefault="003F2DBC" w:rsidP="003F2DBC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1. april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2021.</w:t>
      </w:r>
      <w:r w:rsidRPr="00B412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1207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e</w:t>
      </w:r>
      <w:proofErr w:type="spellEnd"/>
    </w:p>
    <w:p w:rsidR="003F2DBC" w:rsidRDefault="003F2DBC" w:rsidP="003F2DBC"/>
    <w:p w:rsidR="003F2DBC" w:rsidRDefault="003F2DBC" w:rsidP="003F2DBC"/>
    <w:p w:rsidR="003F2DBC" w:rsidRDefault="003F2DBC" w:rsidP="003F2DBC"/>
    <w:p w:rsidR="00DC25FC" w:rsidRDefault="00DC25FC"/>
    <w:sectPr w:rsidR="00DC2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233043B6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BC"/>
    <w:rsid w:val="003F2DBC"/>
    <w:rsid w:val="00DC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7C8F8"/>
  <w15:chartTrackingRefBased/>
  <w15:docId w15:val="{419F4F71-921C-4C7F-8CDB-5700667D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DB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F2DBC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F2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889</Words>
  <Characters>5071</Characters>
  <Application>Microsoft Office Word</Application>
  <DocSecurity>0</DocSecurity>
  <Lines>42</Lines>
  <Paragraphs>11</Paragraphs>
  <ScaleCrop>false</ScaleCrop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1</cp:revision>
  <dcterms:created xsi:type="dcterms:W3CDTF">2021-04-01T07:24:00Z</dcterms:created>
  <dcterms:modified xsi:type="dcterms:W3CDTF">2021-04-01T07:26:00Z</dcterms:modified>
</cp:coreProperties>
</file>