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768E4" w14:textId="5B270E76" w:rsidR="00BB459E" w:rsidRPr="00B46F07" w:rsidRDefault="00BB459E" w:rsidP="007601EB">
      <w:pPr>
        <w:pStyle w:val="N05Y"/>
        <w:spacing w:before="0" w:after="0" w:line="276" w:lineRule="auto"/>
        <w:jc w:val="both"/>
        <w:rPr>
          <w:rFonts w:ascii="Arial" w:hAnsi="Arial" w:cs="Arial"/>
          <w:b w:val="0"/>
          <w:noProof/>
          <w:color w:val="auto"/>
          <w:sz w:val="22"/>
          <w:szCs w:val="22"/>
        </w:rPr>
      </w:pPr>
    </w:p>
    <w:p w14:paraId="0462ADFF" w14:textId="77777777" w:rsidR="00AF0EDF" w:rsidRPr="00B46F07" w:rsidRDefault="00AF0EDF" w:rsidP="007601EB">
      <w:pPr>
        <w:pStyle w:val="N05Y"/>
        <w:spacing w:before="0" w:after="0" w:line="276" w:lineRule="auto"/>
        <w:jc w:val="both"/>
        <w:rPr>
          <w:rFonts w:ascii="Arial" w:hAnsi="Arial" w:cs="Arial"/>
          <w:b w:val="0"/>
          <w:noProof/>
          <w:color w:val="auto"/>
          <w:sz w:val="22"/>
          <w:szCs w:val="22"/>
        </w:rPr>
      </w:pPr>
    </w:p>
    <w:p w14:paraId="58B9BD0B" w14:textId="77777777" w:rsidR="00AF0EDF" w:rsidRPr="00B46F07" w:rsidRDefault="00AF0EDF" w:rsidP="007601EB">
      <w:pPr>
        <w:pStyle w:val="N05Y"/>
        <w:spacing w:before="0" w:after="0" w:line="276" w:lineRule="auto"/>
        <w:jc w:val="both"/>
        <w:rPr>
          <w:rFonts w:ascii="Arial" w:hAnsi="Arial" w:cs="Arial"/>
          <w:b w:val="0"/>
          <w:bCs w:val="0"/>
          <w:color w:val="auto"/>
          <w:sz w:val="22"/>
          <w:szCs w:val="22"/>
          <w:lang w:val="sr-Latn-CS" w:eastAsia="en-US"/>
        </w:rPr>
      </w:pPr>
    </w:p>
    <w:p w14:paraId="11BACDDE" w14:textId="6416A67F" w:rsidR="00490E3D" w:rsidRPr="00B46F07" w:rsidRDefault="00FE7317" w:rsidP="00AF0EDF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B46F07">
        <w:rPr>
          <w:rFonts w:ascii="Arial" w:eastAsia="Calibri" w:hAnsi="Arial" w:cs="Arial"/>
          <w:b/>
          <w:sz w:val="22"/>
          <w:lang w:val="sr-Latn-CS"/>
        </w:rPr>
        <w:t xml:space="preserve">Primjena </w:t>
      </w:r>
      <w:r w:rsidR="00490E3D" w:rsidRPr="00B46F07">
        <w:rPr>
          <w:rFonts w:ascii="Arial" w:hAnsi="Arial" w:cs="Arial"/>
          <w:b/>
          <w:sz w:val="22"/>
        </w:rPr>
        <w:t>Zakon</w:t>
      </w:r>
      <w:r w:rsidR="00AF0EDF" w:rsidRPr="00B46F07">
        <w:rPr>
          <w:rFonts w:ascii="Arial" w:hAnsi="Arial" w:cs="Arial"/>
          <w:b/>
          <w:sz w:val="22"/>
        </w:rPr>
        <w:t>a</w:t>
      </w:r>
      <w:r w:rsidR="00490E3D" w:rsidRPr="00B46F07">
        <w:rPr>
          <w:rFonts w:ascii="Arial" w:hAnsi="Arial" w:cs="Arial"/>
          <w:b/>
          <w:sz w:val="22"/>
        </w:rPr>
        <w:t xml:space="preserve"> o homologaciji vozila, sistema, sastavnih djelova vozila i posebnih tehničkih jedinica</w:t>
      </w:r>
    </w:p>
    <w:p w14:paraId="05DCF8DC" w14:textId="77777777" w:rsidR="00AF0EDF" w:rsidRPr="00B46F07" w:rsidRDefault="00AF0EDF" w:rsidP="00AF0EDF">
      <w:pPr>
        <w:spacing w:before="0" w:after="0" w:line="276" w:lineRule="auto"/>
        <w:jc w:val="center"/>
        <w:rPr>
          <w:rFonts w:ascii="Arial" w:eastAsia="Calibri" w:hAnsi="Arial" w:cs="Arial"/>
          <w:sz w:val="22"/>
          <w:lang w:val="sr-Latn-CS"/>
        </w:rPr>
      </w:pPr>
    </w:p>
    <w:p w14:paraId="560E4053" w14:textId="77777777" w:rsidR="00A90149" w:rsidRPr="00B46F07" w:rsidRDefault="00A90149" w:rsidP="007601EB">
      <w:pPr>
        <w:tabs>
          <w:tab w:val="left" w:pos="1027"/>
        </w:tabs>
        <w:spacing w:before="0" w:after="0" w:line="276" w:lineRule="auto"/>
        <w:rPr>
          <w:rFonts w:ascii="Arial" w:eastAsia="Calibri" w:hAnsi="Arial" w:cs="Arial"/>
          <w:sz w:val="22"/>
          <w:lang w:val="sr-Latn-CS"/>
        </w:rPr>
      </w:pPr>
    </w:p>
    <w:p w14:paraId="34925F49" w14:textId="1D933DFC" w:rsidR="005070EB" w:rsidRPr="00B46F07" w:rsidRDefault="005070EB" w:rsidP="007601EB">
      <w:pPr>
        <w:tabs>
          <w:tab w:val="left" w:pos="1027"/>
        </w:tabs>
        <w:spacing w:before="0" w:after="0" w:line="276" w:lineRule="auto"/>
        <w:rPr>
          <w:rFonts w:ascii="Arial" w:hAnsi="Arial" w:cs="Arial"/>
          <w:spacing w:val="-8"/>
          <w:sz w:val="22"/>
        </w:rPr>
      </w:pPr>
      <w:r w:rsidRPr="00B46F07">
        <w:rPr>
          <w:rFonts w:ascii="Arial" w:eastAsia="Calibri" w:hAnsi="Arial" w:cs="Arial"/>
          <w:sz w:val="22"/>
          <w:lang w:val="sr-Latn-CS"/>
        </w:rPr>
        <w:t xml:space="preserve">    </w:t>
      </w:r>
      <w:r w:rsidR="00FE7317" w:rsidRPr="00B46F07">
        <w:rPr>
          <w:rFonts w:ascii="Arial" w:hAnsi="Arial" w:cs="Arial"/>
          <w:sz w:val="22"/>
        </w:rPr>
        <w:t xml:space="preserve"> U „Službenom listu Crne Gore“ broj </w:t>
      </w:r>
      <w:r w:rsidR="00490E3D" w:rsidRPr="00B46F07">
        <w:rPr>
          <w:rFonts w:ascii="Arial" w:hAnsi="Arial" w:cs="Arial"/>
          <w:sz w:val="22"/>
        </w:rPr>
        <w:t>94</w:t>
      </w:r>
      <w:r w:rsidR="00FE7317" w:rsidRPr="00B46F07">
        <w:rPr>
          <w:rFonts w:ascii="Arial" w:hAnsi="Arial" w:cs="Arial"/>
          <w:sz w:val="22"/>
        </w:rPr>
        <w:t xml:space="preserve"> od </w:t>
      </w:r>
      <w:r w:rsidR="00490E3D" w:rsidRPr="00B46F07">
        <w:rPr>
          <w:rFonts w:ascii="Arial" w:hAnsi="Arial" w:cs="Arial"/>
          <w:sz w:val="22"/>
        </w:rPr>
        <w:t>02.07</w:t>
      </w:r>
      <w:r w:rsidR="00FE7317" w:rsidRPr="00B46F07">
        <w:rPr>
          <w:rFonts w:ascii="Arial" w:hAnsi="Arial" w:cs="Arial"/>
          <w:sz w:val="22"/>
        </w:rPr>
        <w:t>.2026.</w:t>
      </w:r>
      <w:r w:rsidR="00F42102" w:rsidRPr="00B46F07">
        <w:rPr>
          <w:rFonts w:ascii="Arial" w:hAnsi="Arial" w:cs="Arial"/>
          <w:sz w:val="22"/>
        </w:rPr>
        <w:t xml:space="preserve"> </w:t>
      </w:r>
      <w:r w:rsidR="00FE7317" w:rsidRPr="00B46F07">
        <w:rPr>
          <w:rFonts w:ascii="Arial" w:hAnsi="Arial" w:cs="Arial"/>
          <w:sz w:val="22"/>
        </w:rPr>
        <w:t xml:space="preserve">godine objavljen je </w:t>
      </w:r>
      <w:r w:rsidR="009923E1" w:rsidRPr="00B46F07">
        <w:rPr>
          <w:rFonts w:ascii="Arial" w:hAnsi="Arial" w:cs="Arial"/>
          <w:sz w:val="22"/>
        </w:rPr>
        <w:t>Zakon</w:t>
      </w:r>
      <w:r w:rsidR="00FE7317" w:rsidRPr="00B46F07">
        <w:rPr>
          <w:rFonts w:ascii="Arial" w:hAnsi="Arial" w:cs="Arial"/>
          <w:sz w:val="22"/>
        </w:rPr>
        <w:t xml:space="preserve"> </w:t>
      </w:r>
      <w:r w:rsidR="00490E3D" w:rsidRPr="00B46F07">
        <w:rPr>
          <w:rFonts w:ascii="Arial" w:hAnsi="Arial" w:cs="Arial"/>
          <w:sz w:val="22"/>
        </w:rPr>
        <w:t>o homologaciji vozila, sistema, sastavnih djelova vozila i posebnih tehničkih jedinica</w:t>
      </w:r>
      <w:r w:rsidR="009923E1" w:rsidRPr="00B46F07">
        <w:rPr>
          <w:rFonts w:ascii="Arial" w:hAnsi="Arial" w:cs="Arial"/>
          <w:sz w:val="22"/>
        </w:rPr>
        <w:t>,</w:t>
      </w:r>
      <w:r w:rsidR="00490E3D" w:rsidRPr="00B46F07">
        <w:rPr>
          <w:rFonts w:ascii="Arial" w:hAnsi="Arial" w:cs="Arial"/>
          <w:sz w:val="22"/>
        </w:rPr>
        <w:t xml:space="preserve"> koji </w:t>
      </w:r>
      <w:r w:rsidR="009044DB" w:rsidRPr="00B46F07">
        <w:rPr>
          <w:rFonts w:ascii="Arial" w:hAnsi="Arial" w:cs="Arial"/>
          <w:sz w:val="22"/>
        </w:rPr>
        <w:t xml:space="preserve">je </w:t>
      </w:r>
      <w:r w:rsidR="00490E3D" w:rsidRPr="00B46F07">
        <w:rPr>
          <w:rFonts w:ascii="Arial" w:hAnsi="Arial" w:cs="Arial"/>
          <w:sz w:val="22"/>
        </w:rPr>
        <w:t>stup</w:t>
      </w:r>
      <w:r w:rsidR="009044DB" w:rsidRPr="00B46F07">
        <w:rPr>
          <w:rFonts w:ascii="Arial" w:hAnsi="Arial" w:cs="Arial"/>
          <w:sz w:val="22"/>
        </w:rPr>
        <w:t>io</w:t>
      </w:r>
      <w:r w:rsidR="00FE7317" w:rsidRPr="00B46F07">
        <w:rPr>
          <w:rFonts w:ascii="Arial" w:hAnsi="Arial" w:cs="Arial"/>
          <w:sz w:val="22"/>
        </w:rPr>
        <w:t xml:space="preserve"> na snagu </w:t>
      </w:r>
      <w:r w:rsidR="00490E3D" w:rsidRPr="00B46F07">
        <w:rPr>
          <w:rFonts w:ascii="Arial" w:hAnsi="Arial" w:cs="Arial"/>
          <w:sz w:val="22"/>
        </w:rPr>
        <w:t>10.07.</w:t>
      </w:r>
      <w:r w:rsidR="00FE7317" w:rsidRPr="00B46F07">
        <w:rPr>
          <w:rFonts w:ascii="Arial" w:hAnsi="Arial" w:cs="Arial"/>
          <w:sz w:val="22"/>
        </w:rPr>
        <w:t>2026.godine.</w:t>
      </w:r>
      <w:r w:rsidRPr="00B46F07">
        <w:rPr>
          <w:rFonts w:ascii="Arial" w:hAnsi="Arial" w:cs="Arial"/>
          <w:spacing w:val="-8"/>
          <w:sz w:val="22"/>
        </w:rPr>
        <w:t xml:space="preserve"> </w:t>
      </w:r>
    </w:p>
    <w:p w14:paraId="03DBEB6C" w14:textId="7D09F7A1" w:rsidR="005070EB" w:rsidRPr="00B46F07" w:rsidRDefault="005070EB" w:rsidP="007601EB">
      <w:pPr>
        <w:pStyle w:val="T30X"/>
        <w:spacing w:before="0" w:after="0" w:line="276" w:lineRule="auto"/>
        <w:ind w:firstLine="0"/>
        <w:rPr>
          <w:rFonts w:ascii="Arial" w:hAnsi="Arial" w:cs="Arial"/>
          <w:color w:val="auto"/>
        </w:rPr>
      </w:pPr>
      <w:r w:rsidRPr="00B46F07">
        <w:rPr>
          <w:rFonts w:ascii="Arial" w:hAnsi="Arial" w:cs="Arial"/>
          <w:spacing w:val="-8"/>
        </w:rPr>
        <w:t xml:space="preserve">       Podzakonski</w:t>
      </w:r>
      <w:r w:rsidRPr="00B46F07">
        <w:rPr>
          <w:rFonts w:ascii="Arial" w:hAnsi="Arial" w:cs="Arial"/>
          <w:spacing w:val="-13"/>
        </w:rPr>
        <w:t xml:space="preserve"> </w:t>
      </w:r>
      <w:r w:rsidR="004B2031" w:rsidRPr="00B46F07">
        <w:rPr>
          <w:rFonts w:ascii="Arial" w:hAnsi="Arial" w:cs="Arial"/>
          <w:spacing w:val="-8"/>
        </w:rPr>
        <w:t>propisi</w:t>
      </w:r>
      <w:r w:rsidRPr="00B46F07">
        <w:rPr>
          <w:rFonts w:ascii="Arial" w:hAnsi="Arial" w:cs="Arial"/>
          <w:spacing w:val="-13"/>
        </w:rPr>
        <w:t xml:space="preserve"> </w:t>
      </w:r>
      <w:r w:rsidRPr="00B46F07">
        <w:rPr>
          <w:rFonts w:ascii="Arial" w:hAnsi="Arial" w:cs="Arial"/>
          <w:spacing w:val="-8"/>
        </w:rPr>
        <w:t>za</w:t>
      </w:r>
      <w:r w:rsidRPr="00B46F07">
        <w:rPr>
          <w:rFonts w:ascii="Arial" w:hAnsi="Arial" w:cs="Arial"/>
          <w:spacing w:val="-12"/>
        </w:rPr>
        <w:t xml:space="preserve"> </w:t>
      </w:r>
      <w:r w:rsidRPr="00B46F07">
        <w:rPr>
          <w:rFonts w:ascii="Arial" w:hAnsi="Arial" w:cs="Arial"/>
          <w:spacing w:val="-8"/>
        </w:rPr>
        <w:t>sprovodenje</w:t>
      </w:r>
      <w:r w:rsidRPr="00B46F07">
        <w:rPr>
          <w:rFonts w:ascii="Arial" w:hAnsi="Arial" w:cs="Arial"/>
          <w:spacing w:val="-13"/>
        </w:rPr>
        <w:t xml:space="preserve"> </w:t>
      </w:r>
      <w:r w:rsidRPr="00B46F07">
        <w:rPr>
          <w:rFonts w:ascii="Arial" w:hAnsi="Arial" w:cs="Arial"/>
          <w:spacing w:val="-8"/>
        </w:rPr>
        <w:t>ovog</w:t>
      </w:r>
      <w:r w:rsidRPr="00B46F07">
        <w:rPr>
          <w:rFonts w:ascii="Arial" w:hAnsi="Arial" w:cs="Arial"/>
          <w:spacing w:val="-12"/>
        </w:rPr>
        <w:t xml:space="preserve"> </w:t>
      </w:r>
      <w:r w:rsidRPr="00B46F07">
        <w:rPr>
          <w:rFonts w:ascii="Arial" w:hAnsi="Arial" w:cs="Arial"/>
          <w:spacing w:val="-8"/>
        </w:rPr>
        <w:t>zakona</w:t>
      </w:r>
      <w:r w:rsidRPr="00B46F07">
        <w:rPr>
          <w:rFonts w:ascii="Arial" w:hAnsi="Arial" w:cs="Arial"/>
          <w:spacing w:val="-13"/>
        </w:rPr>
        <w:t xml:space="preserve"> </w:t>
      </w:r>
      <w:r w:rsidRPr="00B46F07">
        <w:rPr>
          <w:rFonts w:ascii="Arial" w:hAnsi="Arial" w:cs="Arial"/>
          <w:spacing w:val="-8"/>
        </w:rPr>
        <w:t>donijeće</w:t>
      </w:r>
      <w:r w:rsidRPr="00B46F07">
        <w:rPr>
          <w:rFonts w:ascii="Arial" w:hAnsi="Arial" w:cs="Arial"/>
          <w:spacing w:val="-12"/>
        </w:rPr>
        <w:t xml:space="preserve"> </w:t>
      </w:r>
      <w:r w:rsidRPr="00B46F07">
        <w:rPr>
          <w:rFonts w:ascii="Arial" w:hAnsi="Arial" w:cs="Arial"/>
          <w:spacing w:val="-8"/>
        </w:rPr>
        <w:t>se</w:t>
      </w:r>
      <w:r w:rsidRPr="00B46F07">
        <w:rPr>
          <w:rFonts w:ascii="Arial" w:hAnsi="Arial" w:cs="Arial"/>
          <w:spacing w:val="-13"/>
        </w:rPr>
        <w:t xml:space="preserve"> </w:t>
      </w:r>
      <w:r w:rsidRPr="00B46F07">
        <w:rPr>
          <w:rFonts w:ascii="Arial" w:hAnsi="Arial" w:cs="Arial"/>
          <w:spacing w:val="-8"/>
        </w:rPr>
        <w:t>u</w:t>
      </w:r>
      <w:r w:rsidRPr="00B46F07">
        <w:rPr>
          <w:rFonts w:ascii="Arial" w:hAnsi="Arial" w:cs="Arial"/>
          <w:spacing w:val="-13"/>
        </w:rPr>
        <w:t xml:space="preserve"> </w:t>
      </w:r>
      <w:r w:rsidRPr="00B46F07">
        <w:rPr>
          <w:rFonts w:ascii="Arial" w:hAnsi="Arial" w:cs="Arial"/>
          <w:spacing w:val="-8"/>
        </w:rPr>
        <w:t>roku</w:t>
      </w:r>
      <w:r w:rsidRPr="00B46F07">
        <w:rPr>
          <w:rFonts w:ascii="Arial" w:hAnsi="Arial" w:cs="Arial"/>
          <w:spacing w:val="-12"/>
        </w:rPr>
        <w:t xml:space="preserve"> </w:t>
      </w:r>
      <w:r w:rsidRPr="00B46F07">
        <w:rPr>
          <w:rFonts w:ascii="Arial" w:hAnsi="Arial" w:cs="Arial"/>
          <w:spacing w:val="-8"/>
        </w:rPr>
        <w:t>od</w:t>
      </w:r>
      <w:r w:rsidRPr="00B46F07">
        <w:rPr>
          <w:rFonts w:ascii="Arial" w:hAnsi="Arial" w:cs="Arial"/>
          <w:spacing w:val="-13"/>
        </w:rPr>
        <w:t xml:space="preserve"> </w:t>
      </w:r>
      <w:r w:rsidRPr="00B46F07">
        <w:rPr>
          <w:rFonts w:ascii="Arial" w:hAnsi="Arial" w:cs="Arial"/>
          <w:spacing w:val="-8"/>
        </w:rPr>
        <w:t>godinu</w:t>
      </w:r>
      <w:r w:rsidRPr="00B46F07">
        <w:rPr>
          <w:rFonts w:ascii="Arial" w:hAnsi="Arial" w:cs="Arial"/>
          <w:spacing w:val="-12"/>
        </w:rPr>
        <w:t xml:space="preserve"> </w:t>
      </w:r>
      <w:r w:rsidRPr="00B46F07">
        <w:rPr>
          <w:rFonts w:ascii="Arial" w:hAnsi="Arial" w:cs="Arial"/>
          <w:spacing w:val="-8"/>
        </w:rPr>
        <w:t>dana</w:t>
      </w:r>
      <w:r w:rsidRPr="00B46F07">
        <w:rPr>
          <w:rFonts w:ascii="Arial" w:hAnsi="Arial" w:cs="Arial"/>
          <w:spacing w:val="-13"/>
        </w:rPr>
        <w:t xml:space="preserve"> </w:t>
      </w:r>
      <w:r w:rsidRPr="00B46F07">
        <w:rPr>
          <w:rFonts w:ascii="Arial" w:hAnsi="Arial" w:cs="Arial"/>
          <w:spacing w:val="-8"/>
        </w:rPr>
        <w:t xml:space="preserve">od </w:t>
      </w:r>
      <w:r w:rsidRPr="00B46F07">
        <w:rPr>
          <w:rFonts w:ascii="Arial" w:hAnsi="Arial" w:cs="Arial"/>
        </w:rPr>
        <w:t>dana</w:t>
      </w:r>
      <w:r w:rsidRPr="00B46F07">
        <w:rPr>
          <w:rFonts w:ascii="Arial" w:hAnsi="Arial" w:cs="Arial"/>
          <w:spacing w:val="-21"/>
        </w:rPr>
        <w:t xml:space="preserve"> </w:t>
      </w:r>
      <w:r w:rsidRPr="00B46F07">
        <w:rPr>
          <w:rFonts w:ascii="Arial" w:hAnsi="Arial" w:cs="Arial"/>
        </w:rPr>
        <w:t>stupanja</w:t>
      </w:r>
      <w:r w:rsidRPr="00B46F07">
        <w:rPr>
          <w:rFonts w:ascii="Arial" w:hAnsi="Arial" w:cs="Arial"/>
          <w:spacing w:val="-20"/>
        </w:rPr>
        <w:t xml:space="preserve"> </w:t>
      </w:r>
      <w:r w:rsidRPr="00B46F07">
        <w:rPr>
          <w:rFonts w:ascii="Arial" w:hAnsi="Arial" w:cs="Arial"/>
        </w:rPr>
        <w:t>na</w:t>
      </w:r>
      <w:r w:rsidRPr="00B46F07">
        <w:rPr>
          <w:rFonts w:ascii="Arial" w:hAnsi="Arial" w:cs="Arial"/>
          <w:spacing w:val="-21"/>
        </w:rPr>
        <w:t xml:space="preserve"> </w:t>
      </w:r>
      <w:r w:rsidRPr="00B46F07">
        <w:rPr>
          <w:rFonts w:ascii="Arial" w:hAnsi="Arial" w:cs="Arial"/>
        </w:rPr>
        <w:t>snagu</w:t>
      </w:r>
      <w:r w:rsidRPr="00B46F07">
        <w:rPr>
          <w:rFonts w:ascii="Arial" w:hAnsi="Arial" w:cs="Arial"/>
          <w:spacing w:val="-20"/>
        </w:rPr>
        <w:t xml:space="preserve"> </w:t>
      </w:r>
      <w:r w:rsidRPr="00B46F07">
        <w:rPr>
          <w:rFonts w:ascii="Arial" w:hAnsi="Arial" w:cs="Arial"/>
        </w:rPr>
        <w:t>ovog</w:t>
      </w:r>
      <w:r w:rsidRPr="00B46F07">
        <w:rPr>
          <w:rFonts w:ascii="Arial" w:hAnsi="Arial" w:cs="Arial"/>
          <w:spacing w:val="-21"/>
        </w:rPr>
        <w:t xml:space="preserve"> </w:t>
      </w:r>
      <w:r w:rsidR="004B2031" w:rsidRPr="00B46F07">
        <w:rPr>
          <w:rFonts w:ascii="Arial" w:hAnsi="Arial" w:cs="Arial"/>
        </w:rPr>
        <w:t>zakona, s tim da će se d</w:t>
      </w:r>
      <w:r w:rsidRPr="00B46F07">
        <w:rPr>
          <w:rFonts w:ascii="Arial" w:hAnsi="Arial" w:cs="Arial"/>
        </w:rPr>
        <w:t>o</w:t>
      </w:r>
      <w:r w:rsidR="009044DB" w:rsidRPr="00B46F07">
        <w:rPr>
          <w:rFonts w:ascii="Arial" w:hAnsi="Arial" w:cs="Arial"/>
          <w:spacing w:val="-19"/>
        </w:rPr>
        <w:t xml:space="preserve"> </w:t>
      </w:r>
      <w:r w:rsidR="009044DB" w:rsidRPr="00B46F07">
        <w:rPr>
          <w:rFonts w:ascii="Arial" w:hAnsi="Arial" w:cs="Arial"/>
        </w:rPr>
        <w:t>nji</w:t>
      </w:r>
      <w:r w:rsidR="009044DB" w:rsidRPr="00B46F07">
        <w:rPr>
          <w:rFonts w:ascii="Arial" w:hAnsi="Arial" w:cs="Arial"/>
          <w:spacing w:val="-19"/>
        </w:rPr>
        <w:t xml:space="preserve">hovog </w:t>
      </w:r>
      <w:r w:rsidRPr="00B46F07">
        <w:rPr>
          <w:rFonts w:ascii="Arial" w:hAnsi="Arial" w:cs="Arial"/>
        </w:rPr>
        <w:t>donošenja</w:t>
      </w:r>
      <w:r w:rsidRPr="00B46F07">
        <w:rPr>
          <w:rFonts w:ascii="Arial" w:hAnsi="Arial" w:cs="Arial"/>
          <w:spacing w:val="-5"/>
        </w:rPr>
        <w:t xml:space="preserve"> </w:t>
      </w:r>
      <w:r w:rsidR="004B2031" w:rsidRPr="00B46F07">
        <w:rPr>
          <w:rFonts w:ascii="Arial" w:hAnsi="Arial" w:cs="Arial"/>
        </w:rPr>
        <w:t>primjenjivati</w:t>
      </w:r>
      <w:r w:rsidRPr="00B46F07">
        <w:rPr>
          <w:rFonts w:ascii="Arial" w:hAnsi="Arial" w:cs="Arial"/>
          <w:spacing w:val="-21"/>
        </w:rPr>
        <w:t xml:space="preserve"> </w:t>
      </w:r>
      <w:r w:rsidRPr="00B46F07">
        <w:rPr>
          <w:rFonts w:ascii="Arial" w:hAnsi="Arial" w:cs="Arial"/>
        </w:rPr>
        <w:t>propisi</w:t>
      </w:r>
      <w:r w:rsidRPr="00B46F07">
        <w:rPr>
          <w:rFonts w:ascii="Arial" w:hAnsi="Arial" w:cs="Arial"/>
          <w:spacing w:val="-13"/>
        </w:rPr>
        <w:t xml:space="preserve"> </w:t>
      </w:r>
      <w:r w:rsidRPr="00B46F07">
        <w:rPr>
          <w:rFonts w:ascii="Arial" w:hAnsi="Arial" w:cs="Arial"/>
        </w:rPr>
        <w:t>donijeti</w:t>
      </w:r>
      <w:r w:rsidRPr="00B46F07">
        <w:rPr>
          <w:rFonts w:ascii="Arial" w:hAnsi="Arial" w:cs="Arial"/>
          <w:spacing w:val="-9"/>
        </w:rPr>
        <w:t xml:space="preserve"> </w:t>
      </w:r>
      <w:r w:rsidRPr="00B46F07">
        <w:rPr>
          <w:rFonts w:ascii="Arial" w:hAnsi="Arial" w:cs="Arial"/>
        </w:rPr>
        <w:t xml:space="preserve">na osnovu Zakona o bezbjednosti saobraćaja na putevima („Sl. list Crne Gore“ broj 33/12, 58/14, 14/17 i 66/19) </w:t>
      </w:r>
      <w:r w:rsidRPr="00B46F07">
        <w:rPr>
          <w:rFonts w:ascii="Arial" w:hAnsi="Arial" w:cs="Arial"/>
          <w:spacing w:val="-8"/>
        </w:rPr>
        <w:t>ako</w:t>
      </w:r>
      <w:r w:rsidRPr="00B46F07">
        <w:rPr>
          <w:rFonts w:ascii="Arial" w:hAnsi="Arial" w:cs="Arial"/>
          <w:spacing w:val="-15"/>
        </w:rPr>
        <w:t xml:space="preserve"> </w:t>
      </w:r>
      <w:r w:rsidRPr="00B46F07">
        <w:rPr>
          <w:rFonts w:ascii="Arial" w:hAnsi="Arial" w:cs="Arial"/>
          <w:spacing w:val="-8"/>
        </w:rPr>
        <w:t>nijesu</w:t>
      </w:r>
      <w:r w:rsidRPr="00B46F07">
        <w:rPr>
          <w:rFonts w:ascii="Arial" w:hAnsi="Arial" w:cs="Arial"/>
          <w:spacing w:val="-13"/>
        </w:rPr>
        <w:t xml:space="preserve"> </w:t>
      </w:r>
      <w:r w:rsidRPr="00B46F07">
        <w:rPr>
          <w:rFonts w:ascii="Arial" w:hAnsi="Arial" w:cs="Arial"/>
          <w:spacing w:val="-8"/>
        </w:rPr>
        <w:t>u</w:t>
      </w:r>
      <w:r w:rsidRPr="00B46F07">
        <w:rPr>
          <w:rFonts w:ascii="Arial" w:hAnsi="Arial" w:cs="Arial"/>
          <w:spacing w:val="-23"/>
        </w:rPr>
        <w:t xml:space="preserve"> </w:t>
      </w:r>
      <w:r w:rsidRPr="00B46F07">
        <w:rPr>
          <w:rFonts w:ascii="Arial" w:hAnsi="Arial" w:cs="Arial"/>
          <w:spacing w:val="-8"/>
        </w:rPr>
        <w:t>suprotnosti</w:t>
      </w:r>
      <w:r w:rsidRPr="00B46F07">
        <w:rPr>
          <w:rFonts w:ascii="Arial" w:hAnsi="Arial" w:cs="Arial"/>
          <w:spacing w:val="-12"/>
        </w:rPr>
        <w:t xml:space="preserve"> </w:t>
      </w:r>
      <w:r w:rsidRPr="00B46F07">
        <w:rPr>
          <w:rFonts w:ascii="Arial" w:hAnsi="Arial" w:cs="Arial"/>
          <w:spacing w:val="-8"/>
        </w:rPr>
        <w:t>sa</w:t>
      </w:r>
      <w:r w:rsidRPr="00B46F07">
        <w:rPr>
          <w:rFonts w:ascii="Arial" w:hAnsi="Arial" w:cs="Arial"/>
          <w:spacing w:val="-13"/>
        </w:rPr>
        <w:t xml:space="preserve"> </w:t>
      </w:r>
      <w:r w:rsidRPr="00B46F07">
        <w:rPr>
          <w:rFonts w:ascii="Arial" w:hAnsi="Arial" w:cs="Arial"/>
          <w:spacing w:val="-8"/>
        </w:rPr>
        <w:t>ovim</w:t>
      </w:r>
      <w:r w:rsidRPr="00B46F07">
        <w:rPr>
          <w:rFonts w:ascii="Arial" w:hAnsi="Arial" w:cs="Arial"/>
          <w:spacing w:val="-19"/>
        </w:rPr>
        <w:t xml:space="preserve"> </w:t>
      </w:r>
      <w:r w:rsidRPr="00B46F07">
        <w:rPr>
          <w:rFonts w:ascii="Arial" w:hAnsi="Arial" w:cs="Arial"/>
          <w:spacing w:val="-8"/>
        </w:rPr>
        <w:t xml:space="preserve">zakonom. </w:t>
      </w:r>
      <w:r w:rsidR="00490E3D" w:rsidRPr="00B46F07">
        <w:rPr>
          <w:rFonts w:ascii="Arial" w:hAnsi="Arial" w:cs="Arial"/>
          <w:color w:val="auto"/>
        </w:rPr>
        <w:t>Danom stupanja na snagu ovog zakona prestaju da važe odredbe čl. 244, 245 i 246 Zakona o bezbjednosti saobraćaja na putevima (</w:t>
      </w:r>
      <w:r w:rsidRPr="00B46F07">
        <w:rPr>
          <w:rFonts w:ascii="Arial" w:hAnsi="Arial" w:cs="Arial"/>
        </w:rPr>
        <w:t>„</w:t>
      </w:r>
      <w:r w:rsidR="00490E3D" w:rsidRPr="00B46F07">
        <w:rPr>
          <w:rFonts w:ascii="Arial" w:hAnsi="Arial" w:cs="Arial"/>
          <w:color w:val="auto"/>
        </w:rPr>
        <w:t>Službeni list CG" br. 33/12, 58/14, 14/17 i 66/19)</w:t>
      </w:r>
      <w:r w:rsidR="00BA5759" w:rsidRPr="00B46F07">
        <w:rPr>
          <w:rFonts w:ascii="Arial" w:hAnsi="Arial" w:cs="Arial"/>
          <w:color w:val="auto"/>
        </w:rPr>
        <w:t xml:space="preserve">, kojima se </w:t>
      </w:r>
      <w:r w:rsidR="002C6C62" w:rsidRPr="00B46F07">
        <w:rPr>
          <w:rFonts w:ascii="Arial" w:hAnsi="Arial" w:cs="Arial"/>
          <w:color w:val="auto"/>
        </w:rPr>
        <w:t xml:space="preserve">do sada </w:t>
      </w:r>
      <w:r w:rsidR="00BA5759" w:rsidRPr="00B46F07">
        <w:rPr>
          <w:rFonts w:ascii="Arial" w:hAnsi="Arial" w:cs="Arial"/>
          <w:color w:val="auto"/>
        </w:rPr>
        <w:t>regulisala oblast homologacije vozila.</w:t>
      </w:r>
      <w:r w:rsidRPr="00B46F07">
        <w:rPr>
          <w:rFonts w:ascii="Arial" w:hAnsi="Arial" w:cs="Arial"/>
          <w:color w:val="auto"/>
        </w:rPr>
        <w:t xml:space="preserve"> </w:t>
      </w:r>
      <w:r w:rsidR="00DF2761" w:rsidRPr="00B46F07">
        <w:rPr>
          <w:rFonts w:ascii="Arial" w:hAnsi="Arial" w:cs="Arial"/>
          <w:color w:val="auto"/>
        </w:rPr>
        <w:t>Napominjemo da članovi 246a i 246b Zakona o bezbjednosti saobraćaja na putevima, koji se odnose na vrednovanje i upotrebu oldtajmera ostaju na snazi.</w:t>
      </w:r>
    </w:p>
    <w:p w14:paraId="7B544E47" w14:textId="07D6325C" w:rsidR="004D0F5F" w:rsidRPr="007B0A87" w:rsidRDefault="005070EB" w:rsidP="00CA1EF7">
      <w:pPr>
        <w:tabs>
          <w:tab w:val="left" w:pos="1027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7B0A87">
        <w:rPr>
          <w:rFonts w:ascii="Arial" w:hAnsi="Arial" w:cs="Arial"/>
          <w:b/>
          <w:sz w:val="22"/>
        </w:rPr>
        <w:t xml:space="preserve">     </w:t>
      </w:r>
      <w:r w:rsidR="004D0F5F" w:rsidRPr="007B0A87">
        <w:rPr>
          <w:rFonts w:ascii="Arial" w:hAnsi="Arial" w:cs="Arial"/>
          <w:b/>
          <w:spacing w:val="-2"/>
          <w:sz w:val="22"/>
        </w:rPr>
        <w:t>Postupci</w:t>
      </w:r>
      <w:r w:rsidR="004D0F5F" w:rsidRPr="007B0A87">
        <w:rPr>
          <w:rFonts w:ascii="Arial" w:hAnsi="Arial" w:cs="Arial"/>
          <w:b/>
          <w:spacing w:val="-19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2"/>
          <w:sz w:val="22"/>
        </w:rPr>
        <w:t>provjere</w:t>
      </w:r>
      <w:r w:rsidR="004D0F5F" w:rsidRPr="007B0A87">
        <w:rPr>
          <w:rFonts w:ascii="Arial" w:hAnsi="Arial" w:cs="Arial"/>
          <w:b/>
          <w:spacing w:val="-19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2"/>
          <w:sz w:val="22"/>
        </w:rPr>
        <w:t>homologacione</w:t>
      </w:r>
      <w:r w:rsidR="004D0F5F" w:rsidRPr="007B0A87">
        <w:rPr>
          <w:rFonts w:ascii="Arial" w:hAnsi="Arial" w:cs="Arial"/>
          <w:b/>
          <w:spacing w:val="-18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2"/>
          <w:sz w:val="22"/>
        </w:rPr>
        <w:t>saobraznosti</w:t>
      </w:r>
      <w:r w:rsidR="004D0F5F" w:rsidRPr="007B0A87">
        <w:rPr>
          <w:rFonts w:ascii="Arial" w:hAnsi="Arial" w:cs="Arial"/>
          <w:b/>
          <w:spacing w:val="-19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2"/>
          <w:sz w:val="22"/>
        </w:rPr>
        <w:t>započeti</w:t>
      </w:r>
      <w:r w:rsidR="004D0F5F" w:rsidRPr="007B0A87">
        <w:rPr>
          <w:rFonts w:ascii="Arial" w:hAnsi="Arial" w:cs="Arial"/>
          <w:b/>
          <w:spacing w:val="-18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2"/>
          <w:sz w:val="22"/>
        </w:rPr>
        <w:t>prije</w:t>
      </w:r>
      <w:r w:rsidR="004D0F5F" w:rsidRPr="007B0A87">
        <w:rPr>
          <w:rFonts w:ascii="Arial" w:hAnsi="Arial" w:cs="Arial"/>
          <w:b/>
          <w:spacing w:val="-19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2"/>
          <w:sz w:val="22"/>
        </w:rPr>
        <w:t>dana</w:t>
      </w:r>
      <w:r w:rsidR="004D0F5F" w:rsidRPr="007B0A87">
        <w:rPr>
          <w:rFonts w:ascii="Arial" w:hAnsi="Arial" w:cs="Arial"/>
          <w:b/>
          <w:spacing w:val="-18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2"/>
          <w:sz w:val="22"/>
        </w:rPr>
        <w:t>početka</w:t>
      </w:r>
      <w:r w:rsidR="004D0F5F" w:rsidRPr="007B0A87">
        <w:rPr>
          <w:rFonts w:ascii="Arial" w:hAnsi="Arial" w:cs="Arial"/>
          <w:b/>
          <w:spacing w:val="-19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2"/>
          <w:sz w:val="22"/>
        </w:rPr>
        <w:t xml:space="preserve">primjene </w:t>
      </w:r>
      <w:r w:rsidR="004D0F5F" w:rsidRPr="007B0A87">
        <w:rPr>
          <w:rFonts w:ascii="Arial" w:hAnsi="Arial" w:cs="Arial"/>
          <w:b/>
          <w:spacing w:val="-4"/>
          <w:sz w:val="22"/>
        </w:rPr>
        <w:t>ovog</w:t>
      </w:r>
      <w:r w:rsidR="004D0F5F" w:rsidRPr="007B0A87">
        <w:rPr>
          <w:rFonts w:ascii="Arial" w:hAnsi="Arial" w:cs="Arial"/>
          <w:b/>
          <w:spacing w:val="-17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zakona</w:t>
      </w:r>
      <w:r w:rsidR="004D0F5F" w:rsidRPr="007B0A87">
        <w:rPr>
          <w:rFonts w:ascii="Arial" w:hAnsi="Arial" w:cs="Arial"/>
          <w:b/>
          <w:spacing w:val="-17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okončaće</w:t>
      </w:r>
      <w:r w:rsidR="004D0F5F" w:rsidRPr="007B0A87">
        <w:rPr>
          <w:rFonts w:ascii="Arial" w:hAnsi="Arial" w:cs="Arial"/>
          <w:b/>
          <w:spacing w:val="-13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se</w:t>
      </w:r>
      <w:r w:rsidR="004D0F5F" w:rsidRPr="007B0A87">
        <w:rPr>
          <w:rFonts w:ascii="Arial" w:hAnsi="Arial" w:cs="Arial"/>
          <w:b/>
          <w:spacing w:val="-16"/>
          <w:sz w:val="22"/>
        </w:rPr>
        <w:t xml:space="preserve"> </w:t>
      </w:r>
      <w:r w:rsidR="004D0F5F" w:rsidRPr="007B0A87">
        <w:rPr>
          <w:rFonts w:ascii="Arial" w:hAnsi="Arial" w:cs="Arial"/>
          <w:b/>
          <w:color w:val="0E0E0E"/>
          <w:spacing w:val="-4"/>
          <w:sz w:val="22"/>
        </w:rPr>
        <w:t>po</w:t>
      </w:r>
      <w:r w:rsidR="004D0F5F" w:rsidRPr="007B0A87">
        <w:rPr>
          <w:rFonts w:ascii="Arial" w:hAnsi="Arial" w:cs="Arial"/>
          <w:b/>
          <w:color w:val="0E0E0E"/>
          <w:spacing w:val="-17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odredbama</w:t>
      </w:r>
      <w:r w:rsidR="004D0F5F" w:rsidRPr="007B0A87">
        <w:rPr>
          <w:rFonts w:ascii="Arial" w:hAnsi="Arial" w:cs="Arial"/>
          <w:b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Zakona</w:t>
      </w:r>
      <w:r w:rsidR="004D0F5F" w:rsidRPr="007B0A87">
        <w:rPr>
          <w:rFonts w:ascii="Arial" w:hAnsi="Arial" w:cs="Arial"/>
          <w:b/>
          <w:spacing w:val="-7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o</w:t>
      </w:r>
      <w:r w:rsidR="004D0F5F" w:rsidRPr="007B0A87">
        <w:rPr>
          <w:rFonts w:ascii="Arial" w:hAnsi="Arial" w:cs="Arial"/>
          <w:b/>
          <w:spacing w:val="-17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bezbjednosti saobračaja na</w:t>
      </w:r>
      <w:r w:rsidR="004D0F5F" w:rsidRPr="007B0A87">
        <w:rPr>
          <w:rFonts w:ascii="Arial" w:hAnsi="Arial" w:cs="Arial"/>
          <w:b/>
          <w:spacing w:val="-11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 xml:space="preserve">putevima </w:t>
      </w:r>
      <w:r w:rsidRPr="007B0A87">
        <w:rPr>
          <w:rFonts w:ascii="Arial" w:hAnsi="Arial" w:cs="Arial"/>
          <w:b/>
          <w:sz w:val="22"/>
        </w:rPr>
        <w:t>(„Službeni list CG" br. 33/12, 58/14, 14/17 i 66/19).</w:t>
      </w:r>
      <w:r w:rsidR="00CA1EF7" w:rsidRPr="007B0A87">
        <w:rPr>
          <w:rFonts w:ascii="Arial" w:hAnsi="Arial" w:cs="Arial"/>
          <w:b/>
          <w:sz w:val="22"/>
        </w:rPr>
        <w:t xml:space="preserve"> </w:t>
      </w:r>
      <w:r w:rsidRPr="007B0A87">
        <w:rPr>
          <w:rFonts w:ascii="Arial" w:hAnsi="Arial" w:cs="Arial"/>
          <w:b/>
          <w:spacing w:val="-10"/>
          <w:sz w:val="22"/>
        </w:rPr>
        <w:t>Sertifikati</w:t>
      </w:r>
      <w:r w:rsidR="004D0F5F" w:rsidRPr="007B0A87">
        <w:rPr>
          <w:rFonts w:ascii="Arial" w:hAnsi="Arial" w:cs="Arial"/>
          <w:b/>
          <w:spacing w:val="-10"/>
          <w:sz w:val="22"/>
        </w:rPr>
        <w:t>,</w:t>
      </w:r>
      <w:r w:rsidR="004D0F5F" w:rsidRPr="007B0A87">
        <w:rPr>
          <w:rFonts w:ascii="Arial" w:hAnsi="Arial" w:cs="Arial"/>
          <w:b/>
          <w:spacing w:val="9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10"/>
          <w:sz w:val="22"/>
        </w:rPr>
        <w:t>potvrde i</w:t>
      </w:r>
      <w:r w:rsidR="004D0F5F" w:rsidRPr="007B0A87">
        <w:rPr>
          <w:rFonts w:ascii="Arial" w:hAnsi="Arial" w:cs="Arial"/>
          <w:b/>
          <w:spacing w:val="-12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10"/>
          <w:sz w:val="22"/>
        </w:rPr>
        <w:t>saglasnosti izdati u</w:t>
      </w:r>
      <w:r w:rsidR="004D0F5F" w:rsidRPr="007B0A87">
        <w:rPr>
          <w:rFonts w:ascii="Arial" w:hAnsi="Arial" w:cs="Arial"/>
          <w:b/>
          <w:spacing w:val="-28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10"/>
          <w:sz w:val="22"/>
        </w:rPr>
        <w:t>postupku provjere homologacione</w:t>
      </w:r>
      <w:r w:rsidR="004D0F5F" w:rsidRPr="007B0A87">
        <w:rPr>
          <w:rFonts w:ascii="Arial" w:hAnsi="Arial" w:cs="Arial"/>
          <w:b/>
          <w:spacing w:val="29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10"/>
          <w:sz w:val="22"/>
        </w:rPr>
        <w:t xml:space="preserve">saobraznosti </w:t>
      </w:r>
      <w:r w:rsidR="004D0F5F" w:rsidRPr="007B0A87">
        <w:rPr>
          <w:rFonts w:ascii="Arial" w:hAnsi="Arial" w:cs="Arial"/>
          <w:b/>
          <w:spacing w:val="-4"/>
          <w:sz w:val="22"/>
        </w:rPr>
        <w:t>do</w:t>
      </w:r>
      <w:r w:rsidR="004D0F5F" w:rsidRPr="007B0A87">
        <w:rPr>
          <w:rFonts w:ascii="Arial" w:hAnsi="Arial" w:cs="Arial"/>
          <w:b/>
          <w:spacing w:val="-19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stupanja</w:t>
      </w:r>
      <w:r w:rsidR="004D0F5F" w:rsidRPr="007B0A87">
        <w:rPr>
          <w:rFonts w:ascii="Arial" w:hAnsi="Arial" w:cs="Arial"/>
          <w:b/>
          <w:spacing w:val="-17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na</w:t>
      </w:r>
      <w:r w:rsidR="004D0F5F" w:rsidRPr="007B0A87">
        <w:rPr>
          <w:rFonts w:ascii="Arial" w:hAnsi="Arial" w:cs="Arial"/>
          <w:b/>
          <w:spacing w:val="-17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snagu</w:t>
      </w:r>
      <w:r w:rsidR="004D0F5F" w:rsidRPr="007B0A87">
        <w:rPr>
          <w:rFonts w:ascii="Arial" w:hAnsi="Arial" w:cs="Arial"/>
          <w:b/>
          <w:spacing w:val="-16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ovog</w:t>
      </w:r>
      <w:r w:rsidR="004D0F5F" w:rsidRPr="007B0A87">
        <w:rPr>
          <w:rFonts w:ascii="Arial" w:hAnsi="Arial" w:cs="Arial"/>
          <w:b/>
          <w:spacing w:val="-17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zakona</w:t>
      </w:r>
      <w:r w:rsidR="004D0F5F" w:rsidRPr="007B0A87">
        <w:rPr>
          <w:rFonts w:ascii="Arial" w:hAnsi="Arial" w:cs="Arial"/>
          <w:b/>
          <w:spacing w:val="-9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važe</w:t>
      </w:r>
      <w:r w:rsidR="004D0F5F" w:rsidRPr="007B0A87">
        <w:rPr>
          <w:rFonts w:ascii="Arial" w:hAnsi="Arial" w:cs="Arial"/>
          <w:b/>
          <w:spacing w:val="-18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na</w:t>
      </w:r>
      <w:r w:rsidR="004D0F5F" w:rsidRPr="007B0A87">
        <w:rPr>
          <w:rFonts w:ascii="Arial" w:hAnsi="Arial" w:cs="Arial"/>
          <w:b/>
          <w:spacing w:val="-11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period</w:t>
      </w:r>
      <w:r w:rsidR="004D0F5F" w:rsidRPr="007B0A87">
        <w:rPr>
          <w:rFonts w:ascii="Arial" w:hAnsi="Arial" w:cs="Arial"/>
          <w:b/>
          <w:spacing w:val="-17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za</w:t>
      </w:r>
      <w:r w:rsidR="004D0F5F" w:rsidRPr="007B0A87">
        <w:rPr>
          <w:rFonts w:ascii="Arial" w:hAnsi="Arial" w:cs="Arial"/>
          <w:b/>
          <w:spacing w:val="-12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koji</w:t>
      </w:r>
      <w:r w:rsidR="004D0F5F" w:rsidRPr="007B0A87">
        <w:rPr>
          <w:rFonts w:ascii="Arial" w:hAnsi="Arial" w:cs="Arial"/>
          <w:b/>
          <w:spacing w:val="-17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su</w:t>
      </w:r>
      <w:r w:rsidR="004D0F5F" w:rsidRPr="007B0A87">
        <w:rPr>
          <w:rFonts w:ascii="Arial" w:hAnsi="Arial" w:cs="Arial"/>
          <w:b/>
          <w:spacing w:val="-24"/>
          <w:sz w:val="22"/>
        </w:rPr>
        <w:t xml:space="preserve"> </w:t>
      </w:r>
      <w:r w:rsidR="004D0F5F" w:rsidRPr="007B0A87">
        <w:rPr>
          <w:rFonts w:ascii="Arial" w:hAnsi="Arial" w:cs="Arial"/>
          <w:b/>
          <w:spacing w:val="-4"/>
          <w:sz w:val="22"/>
        </w:rPr>
        <w:t>izdati.</w:t>
      </w:r>
    </w:p>
    <w:p w14:paraId="3F293F96" w14:textId="5C27DE38" w:rsidR="003374C9" w:rsidRPr="00B46F07" w:rsidRDefault="00CA1EF7" w:rsidP="00CA1EF7">
      <w:pPr>
        <w:pStyle w:val="T30X"/>
        <w:spacing w:before="0" w:after="0" w:line="276" w:lineRule="auto"/>
        <w:ind w:firstLine="0"/>
        <w:rPr>
          <w:rFonts w:ascii="Arial" w:hAnsi="Arial" w:cs="Arial"/>
          <w:color w:val="auto"/>
          <w:spacing w:val="-8"/>
        </w:rPr>
      </w:pPr>
      <w:r w:rsidRPr="00B46F07">
        <w:rPr>
          <w:rFonts w:ascii="Arial" w:hAnsi="Arial" w:cs="Arial"/>
          <w:color w:val="auto"/>
        </w:rPr>
        <w:t xml:space="preserve">   </w:t>
      </w:r>
      <w:r w:rsidR="00DD08BB" w:rsidRPr="00B46F07">
        <w:rPr>
          <w:rFonts w:ascii="Arial" w:hAnsi="Arial" w:cs="Arial"/>
          <w:color w:val="auto"/>
        </w:rPr>
        <w:t xml:space="preserve"> </w:t>
      </w:r>
      <w:r w:rsidR="00DD08BB" w:rsidRPr="00B46F07">
        <w:rPr>
          <w:rFonts w:ascii="Arial" w:hAnsi="Arial" w:cs="Arial"/>
          <w:color w:val="auto"/>
          <w:spacing w:val="-8"/>
        </w:rPr>
        <w:t>Ovim</w:t>
      </w:r>
      <w:r w:rsidR="00DD08BB" w:rsidRPr="00B46F07">
        <w:rPr>
          <w:rFonts w:ascii="Arial" w:hAnsi="Arial" w:cs="Arial"/>
          <w:color w:val="auto"/>
          <w:spacing w:val="-14"/>
        </w:rPr>
        <w:t xml:space="preserve"> </w:t>
      </w:r>
      <w:r w:rsidR="00DD08BB" w:rsidRPr="00B46F07">
        <w:rPr>
          <w:rFonts w:ascii="Arial" w:hAnsi="Arial" w:cs="Arial"/>
          <w:color w:val="auto"/>
          <w:spacing w:val="-8"/>
        </w:rPr>
        <w:t>zakonom</w:t>
      </w:r>
      <w:r w:rsidR="00DD08BB" w:rsidRPr="00B46F07">
        <w:rPr>
          <w:rFonts w:ascii="Arial" w:hAnsi="Arial" w:cs="Arial"/>
          <w:color w:val="auto"/>
          <w:spacing w:val="-13"/>
        </w:rPr>
        <w:t xml:space="preserve"> </w:t>
      </w:r>
      <w:r w:rsidR="00DD08BB" w:rsidRPr="00B46F07">
        <w:rPr>
          <w:rFonts w:ascii="Arial" w:hAnsi="Arial" w:cs="Arial"/>
          <w:color w:val="auto"/>
          <w:spacing w:val="-8"/>
        </w:rPr>
        <w:t>propisuju</w:t>
      </w:r>
      <w:r w:rsidR="00DD08BB" w:rsidRPr="00B46F07">
        <w:rPr>
          <w:rFonts w:ascii="Arial" w:hAnsi="Arial" w:cs="Arial"/>
          <w:color w:val="auto"/>
          <w:spacing w:val="-14"/>
        </w:rPr>
        <w:t xml:space="preserve"> </w:t>
      </w:r>
      <w:r w:rsidR="00DD08BB" w:rsidRPr="00B46F07">
        <w:rPr>
          <w:rFonts w:ascii="Arial" w:hAnsi="Arial" w:cs="Arial"/>
          <w:color w:val="auto"/>
          <w:spacing w:val="-8"/>
        </w:rPr>
        <w:t>se</w:t>
      </w:r>
      <w:r w:rsidR="00DD08BB" w:rsidRPr="00B46F07">
        <w:rPr>
          <w:rFonts w:ascii="Arial" w:hAnsi="Arial" w:cs="Arial"/>
          <w:color w:val="auto"/>
          <w:spacing w:val="-13"/>
        </w:rPr>
        <w:t xml:space="preserve"> </w:t>
      </w:r>
      <w:r w:rsidR="00DD08BB" w:rsidRPr="00B46F07">
        <w:rPr>
          <w:rFonts w:ascii="Arial" w:hAnsi="Arial" w:cs="Arial"/>
          <w:color w:val="auto"/>
          <w:spacing w:val="-8"/>
        </w:rPr>
        <w:t>uslovi,</w:t>
      </w:r>
      <w:r w:rsidR="00DD08BB" w:rsidRPr="00B46F07">
        <w:rPr>
          <w:rFonts w:ascii="Arial" w:hAnsi="Arial" w:cs="Arial"/>
          <w:color w:val="auto"/>
          <w:spacing w:val="-13"/>
        </w:rPr>
        <w:t xml:space="preserve"> </w:t>
      </w:r>
      <w:r w:rsidR="00DD08BB" w:rsidRPr="00B46F07">
        <w:rPr>
          <w:rFonts w:ascii="Arial" w:hAnsi="Arial" w:cs="Arial"/>
          <w:color w:val="auto"/>
          <w:spacing w:val="-8"/>
        </w:rPr>
        <w:t>način</w:t>
      </w:r>
      <w:r w:rsidR="00DD08BB" w:rsidRPr="00B46F07">
        <w:rPr>
          <w:rFonts w:ascii="Arial" w:hAnsi="Arial" w:cs="Arial"/>
          <w:color w:val="auto"/>
          <w:spacing w:val="-14"/>
        </w:rPr>
        <w:t xml:space="preserve"> </w:t>
      </w:r>
      <w:r w:rsidR="00DD08BB" w:rsidRPr="00B46F07">
        <w:rPr>
          <w:rFonts w:ascii="Arial" w:hAnsi="Arial" w:cs="Arial"/>
          <w:color w:val="auto"/>
          <w:spacing w:val="-8"/>
        </w:rPr>
        <w:t>i</w:t>
      </w:r>
      <w:r w:rsidR="00DD08BB" w:rsidRPr="00B46F07">
        <w:rPr>
          <w:rFonts w:ascii="Arial" w:hAnsi="Arial" w:cs="Arial"/>
          <w:color w:val="auto"/>
          <w:spacing w:val="-13"/>
        </w:rPr>
        <w:t xml:space="preserve"> </w:t>
      </w:r>
      <w:r w:rsidR="00DD08BB" w:rsidRPr="00B46F07">
        <w:rPr>
          <w:rFonts w:ascii="Arial" w:hAnsi="Arial" w:cs="Arial"/>
          <w:color w:val="auto"/>
          <w:spacing w:val="-8"/>
        </w:rPr>
        <w:t>postupak</w:t>
      </w:r>
      <w:r w:rsidR="00DD08BB" w:rsidRPr="00B46F07">
        <w:rPr>
          <w:rFonts w:ascii="Arial" w:hAnsi="Arial" w:cs="Arial"/>
          <w:color w:val="auto"/>
          <w:spacing w:val="-13"/>
        </w:rPr>
        <w:t xml:space="preserve"> </w:t>
      </w:r>
      <w:r w:rsidR="00DD08BB" w:rsidRPr="00B46F07">
        <w:rPr>
          <w:rFonts w:ascii="Arial" w:hAnsi="Arial" w:cs="Arial"/>
          <w:color w:val="auto"/>
          <w:spacing w:val="-8"/>
        </w:rPr>
        <w:t>homologacije</w:t>
      </w:r>
      <w:r w:rsidR="00DD08BB" w:rsidRPr="00B46F07">
        <w:rPr>
          <w:rFonts w:ascii="Arial" w:hAnsi="Arial" w:cs="Arial"/>
          <w:color w:val="auto"/>
          <w:spacing w:val="-5"/>
        </w:rPr>
        <w:t xml:space="preserve"> </w:t>
      </w:r>
      <w:r w:rsidR="00DD08BB" w:rsidRPr="00B46F07">
        <w:rPr>
          <w:rFonts w:ascii="Arial" w:hAnsi="Arial" w:cs="Arial"/>
          <w:color w:val="auto"/>
          <w:spacing w:val="-8"/>
        </w:rPr>
        <w:t>svih</w:t>
      </w:r>
      <w:r w:rsidR="00DD08BB" w:rsidRPr="00B46F07">
        <w:rPr>
          <w:rFonts w:ascii="Arial" w:hAnsi="Arial" w:cs="Arial"/>
          <w:color w:val="auto"/>
          <w:spacing w:val="-13"/>
        </w:rPr>
        <w:t xml:space="preserve"> </w:t>
      </w:r>
      <w:r w:rsidR="00DD08BB" w:rsidRPr="00B46F07">
        <w:rPr>
          <w:rFonts w:ascii="Arial" w:hAnsi="Arial" w:cs="Arial"/>
          <w:color w:val="auto"/>
          <w:spacing w:val="-8"/>
        </w:rPr>
        <w:t>novih vozila, sistema, sastavnih djelova vozila, posebnih tehničkih jedinica i mobilnih vanputnih mašina prilikom uvoza, modifikacije vozila, stavljanje na tržište , homologacione saobraznosti, i druga pitanja od značaja</w:t>
      </w:r>
      <w:r w:rsidR="00DD08BB" w:rsidRPr="00B46F07">
        <w:rPr>
          <w:rFonts w:ascii="Arial" w:hAnsi="Arial" w:cs="Arial"/>
          <w:color w:val="auto"/>
          <w:w w:val="90"/>
        </w:rPr>
        <w:t xml:space="preserve"> </w:t>
      </w:r>
      <w:r w:rsidR="00DD08BB" w:rsidRPr="00B46F07">
        <w:rPr>
          <w:rFonts w:ascii="Arial" w:hAnsi="Arial" w:cs="Arial"/>
          <w:color w:val="auto"/>
          <w:spacing w:val="-8"/>
        </w:rPr>
        <w:t>za</w:t>
      </w:r>
      <w:r w:rsidR="00DD08BB" w:rsidRPr="00B46F07">
        <w:rPr>
          <w:rFonts w:ascii="Arial" w:hAnsi="Arial" w:cs="Arial"/>
          <w:color w:val="auto"/>
          <w:spacing w:val="-14"/>
        </w:rPr>
        <w:t xml:space="preserve"> </w:t>
      </w:r>
      <w:r w:rsidR="00DD08BB" w:rsidRPr="00B46F07">
        <w:rPr>
          <w:rFonts w:ascii="Arial" w:hAnsi="Arial" w:cs="Arial"/>
          <w:color w:val="auto"/>
          <w:spacing w:val="-8"/>
        </w:rPr>
        <w:t>stavljanje</w:t>
      </w:r>
      <w:r w:rsidR="00DD08BB" w:rsidRPr="00B46F07">
        <w:rPr>
          <w:rFonts w:ascii="Arial" w:hAnsi="Arial" w:cs="Arial"/>
          <w:color w:val="auto"/>
        </w:rPr>
        <w:t xml:space="preserve"> </w:t>
      </w:r>
      <w:r w:rsidR="00DD08BB" w:rsidRPr="00B46F07">
        <w:rPr>
          <w:rFonts w:ascii="Arial" w:hAnsi="Arial" w:cs="Arial"/>
          <w:color w:val="auto"/>
          <w:spacing w:val="-8"/>
        </w:rPr>
        <w:t>vozila</w:t>
      </w:r>
      <w:r w:rsidR="00DD08BB" w:rsidRPr="00B46F07">
        <w:rPr>
          <w:rFonts w:ascii="Arial" w:hAnsi="Arial" w:cs="Arial"/>
          <w:color w:val="auto"/>
          <w:spacing w:val="-12"/>
        </w:rPr>
        <w:t xml:space="preserve"> </w:t>
      </w:r>
      <w:r w:rsidR="00DD08BB" w:rsidRPr="00B46F07">
        <w:rPr>
          <w:rFonts w:ascii="Arial" w:hAnsi="Arial" w:cs="Arial"/>
          <w:color w:val="auto"/>
          <w:spacing w:val="-8"/>
        </w:rPr>
        <w:t>na</w:t>
      </w:r>
      <w:r w:rsidR="00DD08BB" w:rsidRPr="00B46F07">
        <w:rPr>
          <w:rFonts w:ascii="Arial" w:hAnsi="Arial" w:cs="Arial"/>
          <w:color w:val="auto"/>
          <w:spacing w:val="-14"/>
        </w:rPr>
        <w:t xml:space="preserve"> </w:t>
      </w:r>
      <w:r w:rsidR="00DD08BB" w:rsidRPr="00B46F07">
        <w:rPr>
          <w:rFonts w:ascii="Arial" w:hAnsi="Arial" w:cs="Arial"/>
          <w:color w:val="auto"/>
          <w:spacing w:val="-8"/>
        </w:rPr>
        <w:t>tržište.</w:t>
      </w:r>
      <w:r w:rsidR="008B3AFC" w:rsidRPr="00B46F07">
        <w:rPr>
          <w:rFonts w:ascii="Arial" w:hAnsi="Arial" w:cs="Arial"/>
          <w:color w:val="auto"/>
          <w:spacing w:val="-8"/>
        </w:rPr>
        <w:t xml:space="preserve">  </w:t>
      </w:r>
    </w:p>
    <w:p w14:paraId="0CC5A1B9" w14:textId="1A71B7E5" w:rsidR="004623A9" w:rsidRPr="00B46F07" w:rsidRDefault="0086461C" w:rsidP="00493369">
      <w:p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sz w:val="22"/>
          <w:lang w:eastAsia="sl-SI"/>
        </w:rPr>
      </w:pPr>
      <w:r w:rsidRPr="00B46F07">
        <w:rPr>
          <w:rFonts w:ascii="Arial" w:hAnsi="Arial" w:cs="Arial"/>
          <w:sz w:val="22"/>
          <w:lang w:val="sl-SI"/>
        </w:rPr>
        <w:t xml:space="preserve">    </w:t>
      </w:r>
      <w:r w:rsidR="00493369" w:rsidRPr="007B0A87">
        <w:rPr>
          <w:rFonts w:ascii="Arial" w:hAnsi="Arial" w:cs="Arial"/>
          <w:b/>
          <w:sz w:val="22"/>
          <w:lang w:val="sl-SI"/>
        </w:rPr>
        <w:t>Uvoznik u smislu ovog zakona</w:t>
      </w:r>
      <w:r w:rsidR="00493369" w:rsidRPr="00B46F07">
        <w:rPr>
          <w:rFonts w:ascii="Arial" w:hAnsi="Arial" w:cs="Arial"/>
          <w:sz w:val="22"/>
          <w:lang w:val="sl-SI"/>
        </w:rPr>
        <w:t xml:space="preserve"> je fizičko ili pravno lice sa sjedištem u Crnoj Gori i/ili Evropskoj uniji, koje stavlja na tržište vozilo, sistem, sastavni dio, posebnu tehničku jedinicu, dio ili opremu, koji su proizvedeni u trećoj zemlji.</w:t>
      </w:r>
      <w:r w:rsidR="00493369" w:rsidRPr="00B46F07">
        <w:rPr>
          <w:rFonts w:ascii="Arial" w:hAnsi="Arial" w:cs="Arial"/>
          <w:spacing w:val="-8"/>
          <w:sz w:val="22"/>
        </w:rPr>
        <w:t xml:space="preserve">  Dakle, u pitanju su uvoznici koji mogu imati</w:t>
      </w:r>
      <w:r w:rsidR="00A90149" w:rsidRPr="00B46F07">
        <w:rPr>
          <w:rFonts w:ascii="Arial" w:hAnsi="Arial" w:cs="Arial"/>
          <w:spacing w:val="-8"/>
          <w:sz w:val="22"/>
        </w:rPr>
        <w:t>,</w:t>
      </w:r>
      <w:r w:rsidR="00493369" w:rsidRPr="00B46F07">
        <w:rPr>
          <w:rFonts w:ascii="Arial" w:hAnsi="Arial" w:cs="Arial"/>
          <w:spacing w:val="-8"/>
          <w:sz w:val="22"/>
        </w:rPr>
        <w:t xml:space="preserve"> pored sjedišta u </w:t>
      </w:r>
      <w:r w:rsidR="00A90149" w:rsidRPr="00B46F07">
        <w:rPr>
          <w:rFonts w:ascii="Arial" w:hAnsi="Arial" w:cs="Arial"/>
          <w:sz w:val="22"/>
          <w:lang w:val="sl-SI"/>
        </w:rPr>
        <w:t xml:space="preserve">Crnoj Gori, </w:t>
      </w:r>
      <w:r w:rsidR="00C95477" w:rsidRPr="00B46F07">
        <w:rPr>
          <w:rFonts w:ascii="Arial" w:hAnsi="Arial" w:cs="Arial"/>
          <w:sz w:val="22"/>
          <w:lang w:val="sl-SI"/>
        </w:rPr>
        <w:t>i</w:t>
      </w:r>
      <w:r w:rsidR="00493369" w:rsidRPr="00B46F07">
        <w:rPr>
          <w:rFonts w:ascii="Arial" w:hAnsi="Arial" w:cs="Arial"/>
          <w:sz w:val="22"/>
          <w:lang w:val="sl-SI"/>
        </w:rPr>
        <w:t xml:space="preserve"> sjedište u nekoj od država članica Evropske unije.</w:t>
      </w:r>
      <w:r w:rsidR="002C718A" w:rsidRPr="00B46F07">
        <w:rPr>
          <w:rFonts w:ascii="Arial" w:hAnsi="Arial" w:cs="Arial"/>
          <w:sz w:val="22"/>
          <w:lang w:val="sl-SI"/>
        </w:rPr>
        <w:t xml:space="preserve"> </w:t>
      </w:r>
      <w:r w:rsidR="002C718A" w:rsidRPr="00B46F07">
        <w:rPr>
          <w:rFonts w:ascii="Arial" w:eastAsia="Times New Roman" w:hAnsi="Arial" w:cs="Arial"/>
          <w:sz w:val="22"/>
          <w:lang w:eastAsia="sl-SI"/>
        </w:rPr>
        <w:t>Bez obzira na lokaciju sjedišta, prilikom uvoza novih ili polovnih vozila, uvoznik je dužan da posjeduje sertifikate izdate od strane Ministarstva saobraćaja ili Mašinskog fakulteta Univerziteta Crne Gore.</w:t>
      </w:r>
    </w:p>
    <w:p w14:paraId="3A9E1BBF" w14:textId="599A6142" w:rsidR="004623A9" w:rsidRPr="00B46F07" w:rsidRDefault="004623A9" w:rsidP="00493369">
      <w:p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color w:val="000000"/>
          <w:sz w:val="22"/>
          <w:lang w:eastAsia="sl-SI"/>
        </w:rPr>
      </w:pPr>
      <w:r w:rsidRPr="00B46F07">
        <w:rPr>
          <w:rFonts w:ascii="Arial" w:eastAsia="Times New Roman" w:hAnsi="Arial" w:cs="Arial"/>
          <w:sz w:val="22"/>
          <w:lang w:eastAsia="sl-SI"/>
        </w:rPr>
        <w:t xml:space="preserve">  </w:t>
      </w:r>
      <w:r w:rsidR="006E1DA7" w:rsidRPr="00B46F07">
        <w:rPr>
          <w:rFonts w:ascii="Arial" w:eastAsia="Times New Roman" w:hAnsi="Arial" w:cs="Arial"/>
          <w:sz w:val="22"/>
          <w:lang w:eastAsia="sl-SI"/>
        </w:rPr>
        <w:t xml:space="preserve"> </w:t>
      </w:r>
      <w:r w:rsidRPr="00B46F07">
        <w:rPr>
          <w:rFonts w:ascii="Arial" w:eastAsia="Times New Roman" w:hAnsi="Arial" w:cs="Arial"/>
          <w:sz w:val="22"/>
          <w:lang w:eastAsia="sl-SI"/>
        </w:rPr>
        <w:t xml:space="preserve"> </w:t>
      </w:r>
      <w:r w:rsidRPr="007B0A87">
        <w:rPr>
          <w:rFonts w:ascii="Arial" w:eastAsia="Times New Roman" w:hAnsi="Arial" w:cs="Arial"/>
          <w:b/>
          <w:color w:val="000000"/>
          <w:sz w:val="22"/>
          <w:lang w:eastAsia="sl-SI"/>
        </w:rPr>
        <w:t>Tijelo za homologaciju</w:t>
      </w:r>
      <w:r w:rsidRPr="00B46F07">
        <w:rPr>
          <w:rFonts w:ascii="Arial" w:eastAsia="Times New Roman" w:hAnsi="Arial" w:cs="Arial"/>
          <w:color w:val="000000"/>
          <w:sz w:val="22"/>
          <w:lang w:eastAsia="sl-SI"/>
        </w:rPr>
        <w:t xml:space="preserve"> </w:t>
      </w:r>
      <w:r w:rsidRPr="007B0A87">
        <w:rPr>
          <w:rFonts w:ascii="Arial" w:eastAsia="Times New Roman" w:hAnsi="Arial" w:cs="Arial"/>
          <w:b/>
          <w:color w:val="000000"/>
          <w:sz w:val="22"/>
          <w:lang w:eastAsia="sl-SI"/>
        </w:rPr>
        <w:t>je i dalje Mašinski fakultet Univerziteta Crne Gore u Podgorici.</w:t>
      </w:r>
      <w:r w:rsidRPr="00B46F07">
        <w:rPr>
          <w:rFonts w:ascii="Arial" w:eastAsia="Times New Roman" w:hAnsi="Arial" w:cs="Arial"/>
          <w:color w:val="000000"/>
          <w:sz w:val="22"/>
          <w:lang w:eastAsia="sl-SI"/>
        </w:rPr>
        <w:t xml:space="preserve"> Ukoliko dođe do izmjene u tom dijelu, Ministarstvo saobraćaja će obavijestiti Upravu carina.</w:t>
      </w:r>
    </w:p>
    <w:p w14:paraId="7B8ACC3D" w14:textId="57968596" w:rsidR="006E1DA7" w:rsidRPr="00B46F07" w:rsidRDefault="00EE4290" w:rsidP="00EE4290">
      <w:pPr>
        <w:pStyle w:val="T30X"/>
        <w:spacing w:before="0" w:after="0" w:line="276" w:lineRule="auto"/>
        <w:ind w:firstLine="0"/>
        <w:rPr>
          <w:rFonts w:ascii="Arial" w:hAnsi="Arial" w:cs="Arial"/>
          <w:color w:val="auto"/>
          <w:spacing w:val="-8"/>
        </w:rPr>
      </w:pPr>
      <w:r w:rsidRPr="007B0A87">
        <w:rPr>
          <w:rFonts w:ascii="Arial" w:hAnsi="Arial" w:cs="Arial"/>
          <w:b/>
          <w:color w:val="auto"/>
          <w:spacing w:val="-8"/>
        </w:rPr>
        <w:t xml:space="preserve">     </w:t>
      </w:r>
      <w:r w:rsidR="006E1DA7" w:rsidRPr="007B0A87">
        <w:rPr>
          <w:rFonts w:ascii="Arial" w:hAnsi="Arial" w:cs="Arial"/>
          <w:b/>
          <w:color w:val="auto"/>
          <w:spacing w:val="-8"/>
        </w:rPr>
        <w:t>EU homologacija tipa</w:t>
      </w:r>
      <w:r w:rsidR="006E1DA7" w:rsidRPr="00B46F07">
        <w:rPr>
          <w:rFonts w:ascii="Arial" w:hAnsi="Arial" w:cs="Arial"/>
          <w:color w:val="auto"/>
          <w:spacing w:val="-8"/>
        </w:rPr>
        <w:t xml:space="preserve"> je postupak je postupak kojim tijelo za homologaciju potvrđuje da tip vozila sistema, sastavnog dijela vozila ili posebna tehnička jedinica ispunjava odgovarajuće administrativne odredbe i tehničke zahtjeve.</w:t>
      </w:r>
    </w:p>
    <w:p w14:paraId="5C94B02F" w14:textId="2D877466" w:rsidR="00E07E79" w:rsidRPr="00B46F07" w:rsidRDefault="00EE4290" w:rsidP="006E1DA7">
      <w:pPr>
        <w:pStyle w:val="T30X"/>
        <w:spacing w:before="0" w:after="0" w:line="276" w:lineRule="auto"/>
        <w:ind w:firstLine="0"/>
        <w:rPr>
          <w:rFonts w:ascii="Arial" w:hAnsi="Arial" w:cs="Arial"/>
          <w:color w:val="auto"/>
          <w:spacing w:val="-8"/>
        </w:rPr>
      </w:pPr>
      <w:r w:rsidRPr="007B0A87">
        <w:rPr>
          <w:rFonts w:ascii="Arial" w:hAnsi="Arial" w:cs="Arial"/>
          <w:b/>
          <w:color w:val="auto"/>
          <w:spacing w:val="-8"/>
        </w:rPr>
        <w:t xml:space="preserve">     </w:t>
      </w:r>
      <w:r w:rsidR="006E1DA7" w:rsidRPr="007B0A87">
        <w:rPr>
          <w:rFonts w:ascii="Arial" w:hAnsi="Arial" w:cs="Arial"/>
          <w:b/>
          <w:color w:val="auto"/>
          <w:spacing w:val="-8"/>
        </w:rPr>
        <w:t>Nacionalna homologacija tipa</w:t>
      </w:r>
      <w:r w:rsidR="006E1DA7" w:rsidRPr="00B46F07">
        <w:rPr>
          <w:rFonts w:ascii="Arial" w:hAnsi="Arial" w:cs="Arial"/>
          <w:color w:val="auto"/>
          <w:spacing w:val="-8"/>
        </w:rPr>
        <w:t xml:space="preserve"> je postupak kojim tijelo za homologaciju potvrđuje da tip vozila sistema, sastavnog dijela vozila ili posebna tehnička jedinica ispunjava odgovarajuće administrativne odredbe i tehničke zahtjeve utvrđene ovim zakonom i važenje takve homologacije je ograničeno samo na teritoriju Crne Gore.</w:t>
      </w:r>
    </w:p>
    <w:p w14:paraId="658F4463" w14:textId="26B9730C" w:rsidR="006E1DA7" w:rsidRPr="00B46F07" w:rsidRDefault="006E1DA7" w:rsidP="006E1DA7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bCs/>
          <w:sz w:val="22"/>
          <w:lang w:val="sl-SI"/>
        </w:rPr>
        <w:t xml:space="preserve">    </w:t>
      </w:r>
      <w:r w:rsidRPr="007B0A87">
        <w:rPr>
          <w:rFonts w:ascii="Arial" w:hAnsi="Arial" w:cs="Arial"/>
          <w:b/>
          <w:bCs/>
          <w:sz w:val="22"/>
          <w:lang w:val="sl-SI"/>
        </w:rPr>
        <w:t>Sertifikat o odobrenju tipa</w:t>
      </w:r>
      <w:r w:rsidRPr="00B46F07">
        <w:rPr>
          <w:rFonts w:ascii="Arial" w:hAnsi="Arial" w:cs="Arial"/>
          <w:bCs/>
          <w:sz w:val="22"/>
          <w:lang w:val="sl-SI"/>
        </w:rPr>
        <w:t xml:space="preserve"> vozila </w:t>
      </w:r>
      <w:r w:rsidRPr="00B46F07">
        <w:rPr>
          <w:rFonts w:ascii="Arial" w:hAnsi="Arial" w:cs="Arial"/>
          <w:sz w:val="22"/>
          <w:lang w:val="sl-SI"/>
        </w:rPr>
        <w:t>je dokument kojim tijelo za homologaciju potvrđuje da odobren tip vozila, sistem, sastavni dio ili posebna tehnička jedinica ispunjava odgovarajuće administrativne odredbe i tehničke zahtjeve.</w:t>
      </w:r>
    </w:p>
    <w:p w14:paraId="443F8393" w14:textId="3894251A" w:rsidR="006E1DA7" w:rsidRPr="00B46F07" w:rsidRDefault="007B0A87" w:rsidP="006E1DA7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 w:val="22"/>
          <w:lang w:val="sl-SI"/>
        </w:rPr>
      </w:pPr>
      <w:r>
        <w:rPr>
          <w:rFonts w:ascii="Arial" w:hAnsi="Arial" w:cs="Arial"/>
          <w:bCs/>
          <w:sz w:val="22"/>
          <w:lang w:val="sl-SI"/>
        </w:rPr>
        <w:t xml:space="preserve">   </w:t>
      </w:r>
      <w:r w:rsidR="006E1DA7" w:rsidRPr="00B46F07">
        <w:rPr>
          <w:rFonts w:ascii="Arial" w:hAnsi="Arial" w:cs="Arial"/>
          <w:bCs/>
          <w:sz w:val="22"/>
          <w:lang w:val="sl-SI"/>
        </w:rPr>
        <w:t xml:space="preserve"> </w:t>
      </w:r>
      <w:r w:rsidR="006E1DA7" w:rsidRPr="007B0A87">
        <w:rPr>
          <w:rFonts w:ascii="Arial" w:hAnsi="Arial" w:cs="Arial"/>
          <w:b/>
          <w:bCs/>
          <w:sz w:val="22"/>
          <w:lang w:val="sl-SI"/>
        </w:rPr>
        <w:t>Sertifikat o usaglašenosti (COC)</w:t>
      </w:r>
      <w:r w:rsidR="006E1DA7" w:rsidRPr="00B46F07">
        <w:rPr>
          <w:rFonts w:ascii="Arial" w:hAnsi="Arial" w:cs="Arial"/>
          <w:bCs/>
          <w:sz w:val="22"/>
          <w:lang w:val="sl-SI"/>
        </w:rPr>
        <w:t xml:space="preserve"> </w:t>
      </w:r>
      <w:r w:rsidR="006E1DA7" w:rsidRPr="00B46F07">
        <w:rPr>
          <w:rFonts w:ascii="Arial" w:hAnsi="Arial" w:cs="Arial"/>
          <w:sz w:val="22"/>
          <w:lang w:val="sl-SI"/>
        </w:rPr>
        <w:t xml:space="preserve">je dokument koji izdaje proizvođač kojim se potvrđuje da je proizvedeno vozilo usklađeno sa odobrenim tipom vozila i svim regulatornim aktima koji su važili u vreme njegove proizvodnje. </w:t>
      </w:r>
    </w:p>
    <w:p w14:paraId="376CC2DA" w14:textId="773E853A" w:rsidR="002E2DCA" w:rsidRPr="00B46F07" w:rsidRDefault="007B0A87" w:rsidP="002E2DCA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  </w:t>
      </w:r>
      <w:r w:rsidR="006E1DA7" w:rsidRPr="007B0A87">
        <w:rPr>
          <w:rFonts w:ascii="Arial" w:hAnsi="Arial" w:cs="Arial"/>
          <w:b/>
          <w:sz w:val="22"/>
        </w:rPr>
        <w:t>Sertifikat o homologacionoj saobraznosti</w:t>
      </w:r>
      <w:r w:rsidR="006E1DA7" w:rsidRPr="00B46F07">
        <w:rPr>
          <w:rFonts w:ascii="Arial" w:hAnsi="Arial" w:cs="Arial"/>
          <w:sz w:val="22"/>
        </w:rPr>
        <w:t xml:space="preserve"> je dokument kojim se potvrđuje da je tip vozila ili pojedinačno vozilo usklađeno sa odobrenim tipom vozila i svim tehničkim zahtjevima koji su važili u </w:t>
      </w:r>
      <w:r w:rsidR="002E2DCA" w:rsidRPr="00B46F07">
        <w:rPr>
          <w:rFonts w:ascii="Arial" w:hAnsi="Arial" w:cs="Arial"/>
          <w:sz w:val="22"/>
        </w:rPr>
        <w:t>vrijeme njegove proizvodnje.</w:t>
      </w:r>
    </w:p>
    <w:p w14:paraId="5D0C6591" w14:textId="2AE2877F" w:rsidR="004623A9" w:rsidRPr="00B46F07" w:rsidRDefault="007B0A87" w:rsidP="004623A9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 w:val="22"/>
          <w:lang w:val="sl-SI"/>
        </w:rPr>
      </w:pPr>
      <w:r>
        <w:rPr>
          <w:rFonts w:ascii="Arial" w:eastAsia="Times New Roman" w:hAnsi="Arial" w:cs="Arial"/>
          <w:color w:val="000000"/>
          <w:sz w:val="22"/>
          <w:lang w:eastAsia="sl-SI"/>
        </w:rPr>
        <w:t xml:space="preserve">   </w:t>
      </w:r>
      <w:r w:rsidR="00A90149" w:rsidRPr="00B46F07">
        <w:rPr>
          <w:rFonts w:ascii="Arial" w:eastAsia="Times New Roman" w:hAnsi="Arial" w:cs="Arial"/>
          <w:color w:val="000000"/>
          <w:sz w:val="22"/>
          <w:lang w:eastAsia="sl-SI"/>
        </w:rPr>
        <w:t xml:space="preserve"> </w:t>
      </w:r>
      <w:r w:rsidR="004623A9" w:rsidRPr="00B46F07">
        <w:rPr>
          <w:rFonts w:ascii="Arial" w:hAnsi="Arial" w:cs="Arial"/>
          <w:sz w:val="22"/>
          <w:lang w:val="sl-SI"/>
        </w:rPr>
        <w:t xml:space="preserve">Ovaj zakon primjenjuje se na motorna vozila kategorije M, N, L, T, C i U i njihova priključna vozila kategorije O i R, kao i zamjenjivu vučenu opremu kategorije S koja su konstruisana i proizvedena u jednoj ili više faza i namijenjena za upotrebu u drumskom saobraćaju, na sisteme, sastavne djelove i posebne tehničke jedinice, djelove i opremu koji su konstruisani i proizvedeni za ta vozila i njihova priključna vozila, kao i na motore sa unutrašnjim sagorijevanjem koji su ugrađeni ili su namenjeni za ugradnju u vanputne mobilne mašine.  </w:t>
      </w:r>
    </w:p>
    <w:p w14:paraId="0943B9BC" w14:textId="77777777" w:rsidR="00AF0EDF" w:rsidRPr="00B46F07" w:rsidRDefault="00AF0EDF" w:rsidP="004623A9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 w:val="22"/>
          <w:lang w:val="sl-SI"/>
        </w:rPr>
      </w:pPr>
    </w:p>
    <w:p w14:paraId="0639226A" w14:textId="77777777" w:rsidR="00AF0EDF" w:rsidRPr="00B46F07" w:rsidRDefault="00AF0EDF" w:rsidP="004623A9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 w:val="22"/>
          <w:lang w:val="sl-SI"/>
        </w:rPr>
      </w:pPr>
    </w:p>
    <w:p w14:paraId="6C30BC64" w14:textId="7FDBA178" w:rsidR="00292D59" w:rsidRPr="00B46F07" w:rsidRDefault="00E07E79" w:rsidP="004623A9">
      <w:pPr>
        <w:autoSpaceDE w:val="0"/>
        <w:autoSpaceDN w:val="0"/>
        <w:adjustRightInd w:val="0"/>
        <w:spacing w:before="0" w:after="0" w:line="276" w:lineRule="auto"/>
        <w:rPr>
          <w:rFonts w:ascii="Arial" w:eastAsia="ArialMT" w:hAnsi="Arial" w:cs="Arial"/>
          <w:sz w:val="22"/>
          <w:lang w:val="sl-SI"/>
        </w:rPr>
      </w:pPr>
      <w:r w:rsidRPr="00B46F07">
        <w:rPr>
          <w:rFonts w:ascii="Arial" w:eastAsia="ArialMT" w:hAnsi="Arial" w:cs="Arial"/>
          <w:sz w:val="22"/>
          <w:lang w:val="sl-SI"/>
        </w:rPr>
        <w:t xml:space="preserve">   </w:t>
      </w:r>
      <w:r w:rsidR="004623A9" w:rsidRPr="00B46F07">
        <w:rPr>
          <w:rFonts w:ascii="Arial" w:eastAsia="ArialMT" w:hAnsi="Arial" w:cs="Arial"/>
          <w:sz w:val="22"/>
          <w:lang w:val="sl-SI"/>
        </w:rPr>
        <w:t xml:space="preserve"> Kategorija motornih vozila M znači kategorija vozila koja su konstruisana i namijenjena za prevoz putnika i njihovog prtljaga. Kategorije motornih vozila N znači kategorija vozila koja su konstruisana i namijenjena za prevoz tereta. Kategorija O znači kategorija priključnih vozila. Kategorija vozila L znači kategoriju motornih vozila sa dva, tri ili četiri točka, koja obuhvata bicikle sa motorom, mopede </w:t>
      </w:r>
    </w:p>
    <w:p w14:paraId="3FA14D9B" w14:textId="24B8344D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rPr>
          <w:rFonts w:ascii="Arial" w:eastAsia="ArialMT" w:hAnsi="Arial" w:cs="Arial"/>
          <w:sz w:val="22"/>
          <w:lang w:val="sl-SI"/>
        </w:rPr>
      </w:pPr>
      <w:r w:rsidRPr="00B46F07">
        <w:rPr>
          <w:rFonts w:ascii="Arial" w:eastAsia="ArialMT" w:hAnsi="Arial" w:cs="Arial"/>
          <w:sz w:val="22"/>
          <w:lang w:val="sl-SI"/>
        </w:rPr>
        <w:t>sa dva ili tri točka, motocikle sa dva ili tri točka, motocikle sa bočnom prikolicom, lake i teške putne četvorocikle (quad) i lake i teške poluzatvorene četvorocikle. Kategorije vozila T su traktori sa točkovima, vozila kategorije C su traktori sa gusjenicam ili kombinacijom točkova i gusjenica, dok su vozila kategorije R prikolice za traktore, a vozila kategorije S predstavljanju zamjenjivu vučenu opremu.</w:t>
      </w:r>
    </w:p>
    <w:p w14:paraId="2A2B1CA9" w14:textId="77777777" w:rsidR="004623A9" w:rsidRPr="007B0A87" w:rsidRDefault="004623A9" w:rsidP="004623A9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  <w:sz w:val="22"/>
          <w:lang w:val="sl-SI"/>
        </w:rPr>
      </w:pPr>
      <w:r w:rsidRPr="00B46F07">
        <w:rPr>
          <w:rFonts w:ascii="Arial" w:hAnsi="Arial" w:cs="Arial"/>
          <w:bCs/>
          <w:sz w:val="22"/>
          <w:lang w:val="sl-SI"/>
        </w:rPr>
        <w:t xml:space="preserve">    </w:t>
      </w:r>
      <w:r w:rsidRPr="007B0A87">
        <w:rPr>
          <w:rFonts w:ascii="Arial" w:hAnsi="Arial" w:cs="Arial"/>
          <w:b/>
          <w:bCs/>
          <w:sz w:val="22"/>
          <w:lang w:val="sl-SI"/>
        </w:rPr>
        <w:t>Izuzeće od primjene:</w:t>
      </w:r>
    </w:p>
    <w:p w14:paraId="52F741B5" w14:textId="30528A33" w:rsidR="004623A9" w:rsidRPr="007B0A87" w:rsidRDefault="004623A9" w:rsidP="004623A9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sz w:val="22"/>
          <w:lang w:val="sl-SI"/>
        </w:rPr>
      </w:pPr>
      <w:r w:rsidRPr="00B46F07">
        <w:rPr>
          <w:rFonts w:ascii="Arial" w:hAnsi="Arial" w:cs="Arial"/>
          <w:bCs/>
          <w:sz w:val="22"/>
          <w:lang w:val="sl-SI"/>
        </w:rPr>
        <w:t xml:space="preserve">    Z</w:t>
      </w:r>
      <w:r w:rsidRPr="00B46F07">
        <w:rPr>
          <w:rFonts w:ascii="Arial" w:hAnsi="Arial" w:cs="Arial"/>
          <w:sz w:val="22"/>
          <w:lang w:val="sl-SI"/>
        </w:rPr>
        <w:t xml:space="preserve">akon se ne primjenjuje na </w:t>
      </w:r>
      <w:r w:rsidRPr="007B0A87">
        <w:rPr>
          <w:rFonts w:ascii="Arial" w:hAnsi="Arial" w:cs="Arial"/>
          <w:b/>
          <w:sz w:val="22"/>
          <w:lang w:val="sl-SI"/>
        </w:rPr>
        <w:t>homologaciju pojedinačnih vozila kategorija L, T, C i S,</w:t>
      </w:r>
      <w:r w:rsidRPr="00B46F07">
        <w:rPr>
          <w:rFonts w:ascii="Arial" w:hAnsi="Arial" w:cs="Arial"/>
          <w:sz w:val="22"/>
          <w:lang w:val="sl-SI"/>
        </w:rPr>
        <w:t xml:space="preserve"> pri čemu se pri dodjeli pojedinačnih odobrenja prihvata homologacija tipa vozila, sistema, sastavnih djelova vozila i posebnih tehničkih jedinica </w:t>
      </w:r>
      <w:r w:rsidR="00BF1229" w:rsidRPr="00B46F07">
        <w:rPr>
          <w:rFonts w:ascii="Arial" w:hAnsi="Arial" w:cs="Arial"/>
          <w:sz w:val="22"/>
          <w:lang w:val="sl-SI"/>
        </w:rPr>
        <w:t xml:space="preserve">koje su izdate prema ovom zakon. </w:t>
      </w:r>
      <w:r w:rsidR="00BF1229" w:rsidRPr="007B0A87">
        <w:rPr>
          <w:rFonts w:ascii="Arial" w:hAnsi="Arial" w:cs="Arial"/>
          <w:b/>
          <w:sz w:val="22"/>
          <w:lang w:val="sl-SI"/>
        </w:rPr>
        <w:t>Ne primjenjuje se na:</w:t>
      </w:r>
    </w:p>
    <w:p w14:paraId="72A08D13" w14:textId="77777777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>1) traktore kategorije T4.1 i T4.2 posebne namjene, prikolice kategorije R, vozila sa gusjenicama kategorije C i zamjenjivu vučenu opremu kategorije S za koje je proizvođač izabrao usklađivanje sa nacionalnim zahtjevima;</w:t>
      </w:r>
    </w:p>
    <w:p w14:paraId="14510751" w14:textId="77777777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>2) vojna vozila, odnosno vozila projektovana i izrađena ili prilagođena isključivo za vojnu upotrebu;</w:t>
      </w:r>
    </w:p>
    <w:p w14:paraId="03927A2F" w14:textId="77777777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>3) vozila čija najveća projektovana brzina nije veća od 6 km/h;</w:t>
      </w:r>
    </w:p>
    <w:p w14:paraId="256602B1" w14:textId="77777777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>4) motorna, odnosno elektromotorna invalidska kolica;</w:t>
      </w:r>
    </w:p>
    <w:p w14:paraId="5581FAD2" w14:textId="77777777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>5) vozila kojima isključivo upravljaju pješaci;</w:t>
      </w:r>
    </w:p>
    <w:p w14:paraId="76801ECE" w14:textId="77777777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 xml:space="preserve">6) vozila namijenjena isključivo za sportska takmičenja na putevima; </w:t>
      </w:r>
    </w:p>
    <w:p w14:paraId="2C2AC0D8" w14:textId="77777777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 xml:space="preserve">7) vozila konstruisana i izrađena za potrebe vojske, civilne zaštite, vatrogasnih službi, službi odgovornih za održavanje javnog reda i mira i službe hitne medicinske pomoći; </w:t>
      </w:r>
    </w:p>
    <w:p w14:paraId="7F34E99E" w14:textId="77777777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 xml:space="preserve">8) vozila prvenstveno namijenjena za vanputnu upotrebu i konstruisana za upotrebu na neasfaltiranim površinama, osim u dijelu koji se odnosi na motore koji služe za njihov pogon kao i vozila koja spadaju u kategorije T i C; </w:t>
      </w:r>
    </w:p>
    <w:p w14:paraId="2BF359B8" w14:textId="77777777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 xml:space="preserve">9) bicikla sa pedalama i dodatnim pogonom, opremljena pomoćnim elektromotorom sa najvećom trajnom nominalnom snagom manjom ili jednakom 250 W, čija se izlazna snaga prekida u trenutku prestanka pogona bicikla pedalama i progresivno smanjuje, a konačno prekida prije nego što brzina bicikla dostigne 25 km/h; </w:t>
      </w:r>
    </w:p>
    <w:p w14:paraId="31C5C37B" w14:textId="77777777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 xml:space="preserve">10) samobalansirajuća vozila; </w:t>
      </w:r>
    </w:p>
    <w:p w14:paraId="0AE92525" w14:textId="77777777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>11) vozila koja nisu opremljena najmanje jednim sjedećim mjestom;</w:t>
      </w:r>
    </w:p>
    <w:p w14:paraId="1E95B1C1" w14:textId="408933A3" w:rsidR="00427A6F" w:rsidRPr="00B46F07" w:rsidRDefault="004623A9" w:rsidP="00AF0EDF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 xml:space="preserve">12) vozila gdje je tačka R u poziciji na ili nižoj od 540 mm za kategorije vozila L1e, L3e i L4e ili ≤ 400 mm za kategorije L2e, L5e, L6e i L7e; </w:t>
      </w:r>
    </w:p>
    <w:p w14:paraId="30D5CE5D" w14:textId="27CE6398" w:rsidR="00A90149" w:rsidRPr="00B46F07" w:rsidRDefault="004623A9" w:rsidP="00E07E7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 xml:space="preserve">13) zamjenljivu nošenu ili vučenu opremu koja je potpuno podignuta od podloge ili koja nema mogućnost zakretanja oko vertikalne ose kada se vozilo na koje je pričvršćena kreće putem; </w:t>
      </w:r>
    </w:p>
    <w:p w14:paraId="6829086C" w14:textId="77777777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>14) prototipove vozila koja se, na odgovornost proizvođača, upotrebljavaju na putu radi sprovođenja posebnog programa ispitivanja, pod uslovom da su posebno konstruisani i izrađeni za tu namjenu.</w:t>
      </w:r>
    </w:p>
    <w:p w14:paraId="09350DD9" w14:textId="3589DC13" w:rsidR="004623A9" w:rsidRPr="007B0A87" w:rsidRDefault="004623A9" w:rsidP="004623A9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sz w:val="22"/>
          <w:lang w:val="sl-SI"/>
        </w:rPr>
      </w:pPr>
      <w:r w:rsidRPr="007B0A87">
        <w:rPr>
          <w:rFonts w:ascii="Arial" w:hAnsi="Arial" w:cs="Arial"/>
          <w:b/>
          <w:sz w:val="22"/>
          <w:lang w:val="sl-SI"/>
        </w:rPr>
        <w:t xml:space="preserve">    </w:t>
      </w:r>
      <w:r w:rsidR="00427A6F" w:rsidRPr="007B0A87">
        <w:rPr>
          <w:rFonts w:ascii="Arial" w:hAnsi="Arial" w:cs="Arial"/>
          <w:b/>
          <w:sz w:val="22"/>
          <w:lang w:val="sl-SI"/>
        </w:rPr>
        <w:t xml:space="preserve"> </w:t>
      </w:r>
      <w:r w:rsidRPr="007B0A87">
        <w:rPr>
          <w:rFonts w:ascii="Arial" w:hAnsi="Arial" w:cs="Arial"/>
          <w:b/>
          <w:sz w:val="22"/>
          <w:lang w:val="sl-SI"/>
        </w:rPr>
        <w:t>Takođe, odredbe ovog zakona se ne primenjuju na motore sa unutrašnjim sagorijevanjem, koji se koriste za:</w:t>
      </w:r>
    </w:p>
    <w:p w14:paraId="536105EA" w14:textId="77777777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>1) stacionarne mašine;</w:t>
      </w:r>
    </w:p>
    <w:p w14:paraId="4C2CB1CE" w14:textId="77777777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>2) plovne objekte u pomorskom saobraćaju;</w:t>
      </w:r>
    </w:p>
    <w:p w14:paraId="69AE16D5" w14:textId="77777777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>3) plovne ili plutajuće objekte;</w:t>
      </w:r>
    </w:p>
    <w:p w14:paraId="56AED1E7" w14:textId="77777777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>4) pogon ili imaju pomoćnu svrhu na plovilima unutrašnje plovidbe, neto snage manje od 19 kW;</w:t>
      </w:r>
    </w:p>
    <w:p w14:paraId="0BB773AC" w14:textId="77777777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>5) avione;</w:t>
      </w:r>
    </w:p>
    <w:p w14:paraId="336101F7" w14:textId="03016C83" w:rsidR="00AF0EDF" w:rsidRPr="00B46F07" w:rsidRDefault="004623A9" w:rsidP="00AF0EDF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>6) vozila za rekreaciju, osim motornih sanki, terenskih vozila i vozila sa uporedo postavljenim sjedištima;</w:t>
      </w:r>
    </w:p>
    <w:p w14:paraId="7084DDED" w14:textId="659CAF78" w:rsidR="004623A9" w:rsidRPr="00B46F07" w:rsidRDefault="004623A9" w:rsidP="004623A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>7) vozila i mobilne mašine koji se isključivo upotrebljavaju ili se namjerava da se isključivo upotrebljavaju na takmičenjima;</w:t>
      </w:r>
    </w:p>
    <w:p w14:paraId="3071418B" w14:textId="77777777" w:rsidR="00292D59" w:rsidRPr="00B46F07" w:rsidRDefault="004623A9" w:rsidP="00292D5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>8) pogon prenosivih vatrogasnih pumpi;</w:t>
      </w:r>
    </w:p>
    <w:p w14:paraId="58E9EA10" w14:textId="77777777" w:rsidR="00AF0EDF" w:rsidRPr="00B46F07" w:rsidRDefault="00AF0EDF" w:rsidP="00292D5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</w:p>
    <w:p w14:paraId="20C55270" w14:textId="77777777" w:rsidR="00AF0EDF" w:rsidRPr="00B46F07" w:rsidRDefault="00AF0EDF" w:rsidP="00292D5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</w:p>
    <w:p w14:paraId="4CF8585F" w14:textId="77777777" w:rsidR="00AF0EDF" w:rsidRPr="00B46F07" w:rsidRDefault="00AF0EDF" w:rsidP="00292D5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</w:p>
    <w:p w14:paraId="6E630B80" w14:textId="77777777" w:rsidR="00AF0EDF" w:rsidRPr="00B46F07" w:rsidRDefault="00AF0EDF" w:rsidP="00292D59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</w:p>
    <w:p w14:paraId="0A3D5132" w14:textId="36B61C0B" w:rsidR="00AF0EDF" w:rsidRDefault="004623A9" w:rsidP="00B46F07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  <w:r w:rsidRPr="00B46F07">
        <w:rPr>
          <w:rFonts w:ascii="Arial" w:hAnsi="Arial" w:cs="Arial"/>
          <w:sz w:val="22"/>
          <w:lang w:val="sl-SI"/>
        </w:rPr>
        <w:t>9) umanjene modele ili replike vozila ili mašina, koji se koriste u rekreativne svrhe, u razmjeri manjoj od originala i imaju neto snagu manju od 19 kW.</w:t>
      </w:r>
    </w:p>
    <w:p w14:paraId="035EAF70" w14:textId="77777777" w:rsidR="00B46F07" w:rsidRPr="00B46F07" w:rsidRDefault="00B46F07" w:rsidP="00B46F07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  <w:lang w:val="sl-SI"/>
        </w:rPr>
      </w:pPr>
    </w:p>
    <w:p w14:paraId="4DE8E64D" w14:textId="04CC8B44" w:rsidR="002E2DCA" w:rsidRPr="007B0A87" w:rsidRDefault="002E2DCA" w:rsidP="002E2DCA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sz w:val="22"/>
        </w:rPr>
      </w:pPr>
      <w:r w:rsidRPr="00B46F07">
        <w:rPr>
          <w:rFonts w:ascii="Arial" w:hAnsi="Arial" w:cs="Arial"/>
          <w:sz w:val="22"/>
        </w:rPr>
        <w:t xml:space="preserve">      </w:t>
      </w:r>
      <w:r w:rsidR="00427A6F" w:rsidRPr="00B46F07">
        <w:rPr>
          <w:rFonts w:ascii="Arial" w:hAnsi="Arial" w:cs="Arial"/>
          <w:sz w:val="22"/>
        </w:rPr>
        <w:t xml:space="preserve">  </w:t>
      </w:r>
      <w:r w:rsidRPr="007B0A87">
        <w:rPr>
          <w:rFonts w:ascii="Arial" w:hAnsi="Arial" w:cs="Arial"/>
          <w:b/>
          <w:sz w:val="22"/>
        </w:rPr>
        <w:t xml:space="preserve">Homologacija se sprovodi kao: </w:t>
      </w:r>
    </w:p>
    <w:p w14:paraId="7AD804D7" w14:textId="77777777" w:rsidR="002E2DCA" w:rsidRPr="00B46F07" w:rsidRDefault="002E2DCA" w:rsidP="002E2DCA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</w:rPr>
      </w:pPr>
      <w:r w:rsidRPr="00B46F07">
        <w:rPr>
          <w:rFonts w:ascii="Arial" w:hAnsi="Arial" w:cs="Arial"/>
          <w:sz w:val="22"/>
        </w:rPr>
        <w:t xml:space="preserve">     -postupak homologacije tipa, </w:t>
      </w:r>
    </w:p>
    <w:p w14:paraId="42D3DCF1" w14:textId="77777777" w:rsidR="002E2DCA" w:rsidRPr="00B46F07" w:rsidRDefault="002E2DCA" w:rsidP="002E2DCA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</w:rPr>
      </w:pPr>
      <w:r w:rsidRPr="00B46F07">
        <w:rPr>
          <w:rFonts w:ascii="Arial" w:hAnsi="Arial" w:cs="Arial"/>
          <w:sz w:val="22"/>
        </w:rPr>
        <w:t xml:space="preserve">    - postupak homologacije pojedinačnog vozila</w:t>
      </w:r>
    </w:p>
    <w:p w14:paraId="35886DCB" w14:textId="56B466F5" w:rsidR="002E2DCA" w:rsidRPr="00B46F07" w:rsidRDefault="002E2DCA" w:rsidP="002E2DCA">
      <w:pPr>
        <w:autoSpaceDE w:val="0"/>
        <w:autoSpaceDN w:val="0"/>
        <w:adjustRightInd w:val="0"/>
        <w:spacing w:before="0" w:after="0" w:line="276" w:lineRule="auto"/>
        <w:ind w:left="708"/>
        <w:rPr>
          <w:rFonts w:ascii="Arial" w:hAnsi="Arial" w:cs="Arial"/>
          <w:sz w:val="22"/>
        </w:rPr>
      </w:pPr>
      <w:r w:rsidRPr="00B46F07">
        <w:rPr>
          <w:rFonts w:ascii="Arial" w:hAnsi="Arial" w:cs="Arial"/>
          <w:sz w:val="22"/>
        </w:rPr>
        <w:t xml:space="preserve">    - ili postupak provjere homologacione saobraznosti.</w:t>
      </w:r>
    </w:p>
    <w:p w14:paraId="75453072" w14:textId="05F9C12D" w:rsidR="002E2DCA" w:rsidRPr="00B46F07" w:rsidRDefault="002E2DCA" w:rsidP="002E2DCA">
      <w:pPr>
        <w:pStyle w:val="T30X"/>
        <w:spacing w:line="276" w:lineRule="auto"/>
        <w:ind w:firstLine="0"/>
        <w:rPr>
          <w:rFonts w:ascii="Arial" w:hAnsi="Arial" w:cs="Arial"/>
        </w:rPr>
      </w:pPr>
      <w:r w:rsidRPr="00B46F07">
        <w:rPr>
          <w:rFonts w:ascii="Arial" w:hAnsi="Arial" w:cs="Arial"/>
        </w:rPr>
        <w:t xml:space="preserve">    Uvoznici mogu da stavljaju na tržište samo vozila, sisteme, sastavne djelove ili posebne tehničke jedinice i motore koji ispunjavaju uslove propisane ovim zakonom. Prije stavljanja na tržište uvoznik provjerava da li homologovano vozilo, sistem, sastavni dio ili posebna tehnička jedinica i motor imaju važeći sertifikat o EU homologaciji tipa, odnosno da sistem, sastavni dio, posebna tehnička jedinica i motor ima odgovarajuću oznaku homologacije tipa. Uvoznik je dužan da obezbijedi da vozilo prati odgovarajući sertifikat o usaglašenosti. Ako vozilo, sistem, sastavni dio ili posebna tehnička jedinica nije u skladu sa zahtjevima iz ovog zakona, odnosno ne odgovara svojoj homologaciji tipa, uvoznik ne može da stavi na tržište, dozvoli registraciju ni njihovo stavljanje u upotrebu do usklađivanja u skladu sa tim zahtjevima.</w:t>
      </w:r>
    </w:p>
    <w:p w14:paraId="68FBEF4D" w14:textId="530595EC" w:rsidR="00D30F10" w:rsidRPr="00B46F07" w:rsidRDefault="006A3A17" w:rsidP="006A3A17">
      <w:pPr>
        <w:shd w:val="clear" w:color="auto" w:fill="FFFFFF"/>
        <w:spacing w:before="0" w:after="0" w:line="276" w:lineRule="auto"/>
        <w:rPr>
          <w:rFonts w:ascii="Arial" w:eastAsia="Times New Roman" w:hAnsi="Arial" w:cs="Arial"/>
          <w:sz w:val="22"/>
          <w:lang w:eastAsia="sl-SI"/>
        </w:rPr>
      </w:pPr>
      <w:r w:rsidRPr="00B46F07">
        <w:rPr>
          <w:rFonts w:ascii="Arial" w:eastAsia="Times New Roman" w:hAnsi="Arial" w:cs="Arial"/>
          <w:sz w:val="22"/>
          <w:lang w:eastAsia="sl-SI"/>
        </w:rPr>
        <w:t xml:space="preserve">     </w:t>
      </w:r>
      <w:r w:rsidR="00DF6A1C" w:rsidRPr="00B46F07">
        <w:rPr>
          <w:rFonts w:ascii="Arial" w:eastAsia="Times New Roman" w:hAnsi="Arial" w:cs="Arial"/>
          <w:sz w:val="22"/>
          <w:lang w:eastAsia="sl-SI"/>
        </w:rPr>
        <w:t xml:space="preserve"> </w:t>
      </w:r>
      <w:r w:rsidR="0086461C" w:rsidRPr="00B46F07">
        <w:rPr>
          <w:rFonts w:ascii="Arial" w:eastAsia="Times New Roman" w:hAnsi="Arial" w:cs="Arial"/>
          <w:sz w:val="22"/>
          <w:lang w:eastAsia="sl-SI"/>
        </w:rPr>
        <w:t>Iz propisa proizilazi da nadležnosti ostaju iste</w:t>
      </w:r>
      <w:r w:rsidR="001E659A" w:rsidRPr="00B46F07">
        <w:rPr>
          <w:rFonts w:ascii="Arial" w:eastAsia="Times New Roman" w:hAnsi="Arial" w:cs="Arial"/>
          <w:sz w:val="22"/>
          <w:lang w:eastAsia="sl-SI"/>
        </w:rPr>
        <w:t xml:space="preserve"> kao i do sada</w:t>
      </w:r>
      <w:r w:rsidR="00DF6A1C" w:rsidRPr="00B46F07">
        <w:rPr>
          <w:rFonts w:ascii="Arial" w:eastAsia="Times New Roman" w:hAnsi="Arial" w:cs="Arial"/>
          <w:sz w:val="22"/>
          <w:lang w:eastAsia="sl-SI"/>
        </w:rPr>
        <w:t xml:space="preserve">, odnosno </w:t>
      </w:r>
      <w:r w:rsidR="00BF1229" w:rsidRPr="00B46F07">
        <w:rPr>
          <w:rFonts w:ascii="Arial" w:eastAsia="Times New Roman" w:hAnsi="Arial" w:cs="Arial"/>
          <w:sz w:val="22"/>
          <w:lang w:eastAsia="sl-SI"/>
        </w:rPr>
        <w:t xml:space="preserve">da </w:t>
      </w:r>
      <w:r w:rsidR="00DF6A1C" w:rsidRPr="00B46F07">
        <w:rPr>
          <w:rFonts w:ascii="Arial" w:eastAsia="Times New Roman" w:hAnsi="Arial" w:cs="Arial"/>
          <w:sz w:val="22"/>
          <w:lang w:eastAsia="sl-SI"/>
        </w:rPr>
        <w:t xml:space="preserve">postoji </w:t>
      </w:r>
      <w:r w:rsidR="00DF6A1C" w:rsidRPr="007B0A87">
        <w:rPr>
          <w:rFonts w:ascii="Arial" w:eastAsia="Times New Roman" w:hAnsi="Arial" w:cs="Arial"/>
          <w:b/>
          <w:sz w:val="22"/>
          <w:lang w:eastAsia="sl-SI"/>
        </w:rPr>
        <w:t xml:space="preserve">kontinuitet sa </w:t>
      </w:r>
      <w:r w:rsidR="00425D5D" w:rsidRPr="007B0A87">
        <w:rPr>
          <w:rFonts w:ascii="Arial" w:eastAsia="Times New Roman" w:hAnsi="Arial" w:cs="Arial"/>
          <w:b/>
          <w:sz w:val="22"/>
          <w:lang w:eastAsia="sl-SI"/>
        </w:rPr>
        <w:t>propisom koji je do sada regulisao oblast homologacije vozila</w:t>
      </w:r>
      <w:r w:rsidR="00425D5D" w:rsidRPr="00B46F07">
        <w:rPr>
          <w:rFonts w:ascii="Arial" w:eastAsia="Times New Roman" w:hAnsi="Arial" w:cs="Arial"/>
          <w:sz w:val="22"/>
          <w:lang w:eastAsia="sl-SI"/>
        </w:rPr>
        <w:t xml:space="preserve">, </w:t>
      </w:r>
      <w:r w:rsidR="00425D5D" w:rsidRPr="00B46F07">
        <w:rPr>
          <w:rFonts w:ascii="Arial" w:hAnsi="Arial" w:cs="Arial"/>
          <w:spacing w:val="-4"/>
          <w:sz w:val="22"/>
        </w:rPr>
        <w:t>t</w:t>
      </w:r>
      <w:r w:rsidR="00DF6A1C" w:rsidRPr="00B46F07">
        <w:rPr>
          <w:rFonts w:ascii="Arial" w:hAnsi="Arial" w:cs="Arial"/>
          <w:spacing w:val="-4"/>
          <w:sz w:val="22"/>
        </w:rPr>
        <w:t>ako da</w:t>
      </w:r>
      <w:r w:rsidR="00DF6A1C" w:rsidRPr="00B46F07">
        <w:rPr>
          <w:rFonts w:ascii="Arial" w:eastAsia="Times New Roman" w:hAnsi="Arial" w:cs="Arial"/>
          <w:sz w:val="22"/>
          <w:lang w:eastAsia="sl-SI"/>
        </w:rPr>
        <w:t xml:space="preserve"> </w:t>
      </w:r>
      <w:r w:rsidR="00292D59" w:rsidRPr="00B46F07">
        <w:rPr>
          <w:rFonts w:ascii="Arial" w:eastAsia="Times New Roman" w:hAnsi="Arial" w:cs="Arial"/>
          <w:sz w:val="22"/>
          <w:lang w:eastAsia="sl-SI"/>
        </w:rPr>
        <w:t>Ministarstvo</w:t>
      </w:r>
      <w:r w:rsidR="0086461C" w:rsidRPr="00B46F07">
        <w:rPr>
          <w:rFonts w:ascii="Arial" w:eastAsia="Times New Roman" w:hAnsi="Arial" w:cs="Arial"/>
          <w:sz w:val="22"/>
          <w:lang w:eastAsia="sl-SI"/>
        </w:rPr>
        <w:t xml:space="preserve"> saobraćaja</w:t>
      </w:r>
      <w:r w:rsidRPr="00B46F07">
        <w:rPr>
          <w:rFonts w:ascii="Arial" w:eastAsia="Times New Roman" w:hAnsi="Arial" w:cs="Arial"/>
          <w:sz w:val="22"/>
          <w:lang w:eastAsia="sl-SI"/>
        </w:rPr>
        <w:t xml:space="preserve"> i </w:t>
      </w:r>
      <w:r w:rsidR="0086461C" w:rsidRPr="00B46F07">
        <w:rPr>
          <w:rFonts w:ascii="Arial" w:eastAsia="Times New Roman" w:hAnsi="Arial" w:cs="Arial"/>
          <w:sz w:val="22"/>
          <w:lang w:eastAsia="sl-SI"/>
        </w:rPr>
        <w:t>dalje izdaje sertifikate o odobrenju tipa za prov</w:t>
      </w:r>
      <w:r w:rsidR="00292D59" w:rsidRPr="00B46F07">
        <w:rPr>
          <w:rFonts w:ascii="Arial" w:eastAsia="Times New Roman" w:hAnsi="Arial" w:cs="Arial"/>
          <w:sz w:val="22"/>
          <w:lang w:eastAsia="sl-SI"/>
        </w:rPr>
        <w:t>jeru homologacion</w:t>
      </w:r>
      <w:r w:rsidR="0086461C" w:rsidRPr="00B46F07">
        <w:rPr>
          <w:rFonts w:ascii="Arial" w:eastAsia="Times New Roman" w:hAnsi="Arial" w:cs="Arial"/>
          <w:sz w:val="22"/>
          <w:lang w:eastAsia="sl-SI"/>
        </w:rPr>
        <w:t>e saobraznosti, dok je Mašinski fakultet Univerziteta Crne Gore u Podgorici i</w:t>
      </w:r>
      <w:r w:rsidR="00425D5D" w:rsidRPr="00B46F07">
        <w:rPr>
          <w:rFonts w:ascii="Arial" w:eastAsia="Times New Roman" w:hAnsi="Arial" w:cs="Arial"/>
          <w:sz w:val="22"/>
          <w:lang w:eastAsia="sl-SI"/>
        </w:rPr>
        <w:t xml:space="preserve"> </w:t>
      </w:r>
      <w:r w:rsidR="0086461C" w:rsidRPr="00B46F07">
        <w:rPr>
          <w:rFonts w:ascii="Arial" w:eastAsia="Times New Roman" w:hAnsi="Arial" w:cs="Arial"/>
          <w:sz w:val="22"/>
          <w:lang w:eastAsia="sl-SI"/>
        </w:rPr>
        <w:t>dalje zadužen za izdavanje sertifikata o pojedinačnoj homologaciji.</w:t>
      </w:r>
      <w:r w:rsidR="00D30F10" w:rsidRPr="00B46F07">
        <w:rPr>
          <w:rFonts w:ascii="Arial" w:eastAsia="Times New Roman" w:hAnsi="Arial" w:cs="Arial"/>
          <w:sz w:val="22"/>
          <w:lang w:eastAsia="sl-SI"/>
        </w:rPr>
        <w:t xml:space="preserve"> Prilikom uvoza novih i polovnih vozila, u carinskom postupku se i dalje prilažu “Sertifikat o homologaciji tipa” i “Sertifikat o pojedinačnoj homologaciji”.</w:t>
      </w:r>
    </w:p>
    <w:p w14:paraId="4CBD1DE4" w14:textId="33CF8062" w:rsidR="00EF0AAE" w:rsidRPr="00B46F07" w:rsidRDefault="00EF0AAE" w:rsidP="005F5AAF">
      <w:pPr>
        <w:shd w:val="clear" w:color="auto" w:fill="FFFFFF"/>
        <w:spacing w:before="0" w:after="0" w:line="276" w:lineRule="auto"/>
        <w:rPr>
          <w:rFonts w:ascii="Arial" w:eastAsia="Times New Roman" w:hAnsi="Arial" w:cs="Arial"/>
          <w:sz w:val="22"/>
          <w:lang w:eastAsia="sl-SI"/>
        </w:rPr>
      </w:pPr>
      <w:r w:rsidRPr="00B46F07">
        <w:rPr>
          <w:rFonts w:ascii="Arial" w:eastAsia="Times New Roman" w:hAnsi="Arial" w:cs="Arial"/>
          <w:sz w:val="22"/>
          <w:lang w:eastAsia="sl-SI"/>
        </w:rPr>
        <w:t xml:space="preserve">     </w:t>
      </w:r>
      <w:r w:rsidRPr="007B0A87">
        <w:rPr>
          <w:rFonts w:ascii="Arial" w:eastAsia="Times New Roman" w:hAnsi="Arial" w:cs="Arial"/>
          <w:b/>
          <w:sz w:val="22"/>
          <w:lang w:eastAsia="sl-SI"/>
        </w:rPr>
        <w:t xml:space="preserve">Kada je u pitanju “uvoz novih ili polovnih odnosno upotrebljavanih rezervnih djelova za automobile”, </w:t>
      </w:r>
      <w:r w:rsidR="00E07E79" w:rsidRPr="007B0A87">
        <w:rPr>
          <w:rFonts w:ascii="Arial" w:eastAsia="Times New Roman" w:hAnsi="Arial" w:cs="Arial"/>
          <w:b/>
          <w:sz w:val="22"/>
          <w:lang w:eastAsia="sl-SI"/>
        </w:rPr>
        <w:t xml:space="preserve">kao i do sada, </w:t>
      </w:r>
      <w:r w:rsidRPr="007B0A87">
        <w:rPr>
          <w:rFonts w:ascii="Arial" w:eastAsia="Times New Roman" w:hAnsi="Arial" w:cs="Arial"/>
          <w:b/>
          <w:sz w:val="22"/>
          <w:lang w:eastAsia="sl-SI"/>
        </w:rPr>
        <w:t>neophodno je da svaki dio, uređaj i oprema odnosno sistem, sastavni djelovi i posebne tehničke jedinice, koji su predmet homologacije, posjeduju homologacionu oznaku i Ispravu o usaglašenosti ili dokument kojima se potvrđuje da su djelovi homologovani prema pravilnicima UN ECE ili Regulativama i Direktivama Evropske Unije</w:t>
      </w:r>
      <w:r w:rsidRPr="00B46F07">
        <w:rPr>
          <w:rFonts w:ascii="Arial" w:eastAsia="Times New Roman" w:hAnsi="Arial" w:cs="Arial"/>
          <w:sz w:val="22"/>
          <w:lang w:eastAsia="sl-SI"/>
        </w:rPr>
        <w:t xml:space="preserve">, koji dokument navodi identičnu oznaku kojom je označen i dio na koji se odnosi. Dakle i u ovom dijelu  procedura ostaje ista, a sertifikate izdaju zvanične sertifikacione institucije u </w:t>
      </w:r>
      <w:r w:rsidR="005F5AAF" w:rsidRPr="00B46F07">
        <w:rPr>
          <w:rFonts w:ascii="Arial" w:eastAsia="Times New Roman" w:hAnsi="Arial" w:cs="Arial"/>
          <w:sz w:val="22"/>
          <w:lang w:eastAsia="sl-SI"/>
        </w:rPr>
        <w:t>Evropske Unije</w:t>
      </w:r>
      <w:r w:rsidRPr="00B46F07">
        <w:rPr>
          <w:rFonts w:ascii="Arial" w:eastAsia="Times New Roman" w:hAnsi="Arial" w:cs="Arial"/>
          <w:sz w:val="22"/>
          <w:lang w:eastAsia="sl-SI"/>
        </w:rPr>
        <w:t xml:space="preserve"> i prate isporučenu robu.</w:t>
      </w:r>
    </w:p>
    <w:p w14:paraId="10EFE361" w14:textId="6D60A4C8" w:rsidR="00A90149" w:rsidRPr="00B46F07" w:rsidRDefault="006A3A17" w:rsidP="00A90149">
      <w:pPr>
        <w:shd w:val="clear" w:color="auto" w:fill="FFFFFF"/>
        <w:spacing w:before="0" w:after="0" w:line="276" w:lineRule="auto"/>
        <w:rPr>
          <w:rFonts w:ascii="Arial" w:eastAsia="Times New Roman" w:hAnsi="Arial" w:cs="Arial"/>
          <w:sz w:val="22"/>
          <w:lang w:eastAsia="sl-SI"/>
        </w:rPr>
      </w:pPr>
      <w:r w:rsidRPr="00B46F07">
        <w:rPr>
          <w:rFonts w:ascii="Arial" w:eastAsia="Times New Roman" w:hAnsi="Arial" w:cs="Arial"/>
          <w:sz w:val="22"/>
          <w:lang w:eastAsia="sl-SI"/>
        </w:rPr>
        <w:t xml:space="preserve">    </w:t>
      </w:r>
      <w:r w:rsidR="00EF0AAE" w:rsidRPr="00B46F07">
        <w:rPr>
          <w:rFonts w:ascii="Arial" w:eastAsia="Times New Roman" w:hAnsi="Arial" w:cs="Arial"/>
          <w:sz w:val="22"/>
          <w:lang w:eastAsia="sl-SI"/>
        </w:rPr>
        <w:t xml:space="preserve">Kada je u pitanju </w:t>
      </w:r>
      <w:r w:rsidR="00EF0AAE" w:rsidRPr="007B0A87">
        <w:rPr>
          <w:rFonts w:ascii="Arial" w:eastAsia="Times New Roman" w:hAnsi="Arial" w:cs="Arial"/>
          <w:b/>
          <w:sz w:val="22"/>
          <w:lang w:eastAsia="sl-SI"/>
        </w:rPr>
        <w:t>„uvoz rezervnih dijelova</w:t>
      </w:r>
      <w:r w:rsidR="00EF0AAE" w:rsidRPr="00B46F07">
        <w:rPr>
          <w:rFonts w:ascii="Arial" w:eastAsia="Times New Roman" w:hAnsi="Arial" w:cs="Arial"/>
          <w:sz w:val="22"/>
          <w:lang w:eastAsia="sl-SI"/>
        </w:rPr>
        <w:t xml:space="preserve">”, koje uvoze fizička lica radi zamjene djelova na svojim vozilima, za koja se ne može naći dio koji je homologovan, </w:t>
      </w:r>
      <w:r w:rsidR="00427A6F" w:rsidRPr="00B46F07">
        <w:rPr>
          <w:rFonts w:ascii="Arial" w:eastAsia="Times New Roman" w:hAnsi="Arial" w:cs="Arial"/>
          <w:sz w:val="22"/>
          <w:lang w:eastAsia="sl-SI"/>
        </w:rPr>
        <w:t xml:space="preserve">kao i do sada, </w:t>
      </w:r>
      <w:r w:rsidR="00EF0AAE" w:rsidRPr="00B46F07">
        <w:rPr>
          <w:rFonts w:ascii="Arial" w:eastAsia="Times New Roman" w:hAnsi="Arial" w:cs="Arial"/>
          <w:sz w:val="22"/>
          <w:lang w:eastAsia="sl-SI"/>
        </w:rPr>
        <w:t>može se napraviti izuzetak i u tom slučaju dio, uređaj i oprema odnosno sistem, sastavni djelovi i posebne tehničke jedinice, ne mora biti p</w:t>
      </w:r>
      <w:r w:rsidRPr="00B46F07">
        <w:rPr>
          <w:rFonts w:ascii="Arial" w:eastAsia="Times New Roman" w:hAnsi="Arial" w:cs="Arial"/>
          <w:sz w:val="22"/>
          <w:lang w:eastAsia="sl-SI"/>
        </w:rPr>
        <w:t>raćen homologacionim dokumentom</w:t>
      </w:r>
      <w:r w:rsidR="00EF0AAE" w:rsidRPr="00B46F07">
        <w:rPr>
          <w:rFonts w:ascii="Arial" w:eastAsia="Times New Roman" w:hAnsi="Arial" w:cs="Arial"/>
          <w:sz w:val="22"/>
          <w:lang w:eastAsia="sl-SI"/>
        </w:rPr>
        <w:t xml:space="preserve"> i to isključivo kao pojedinačni slučaj, pri čemu u sprovođenju carinske procedure obavezno treba priložiti važeću saobraćajnu dozvolu izdatu od nadležnog organa Crne Gore, za vozilo za koje se taj dio uvozi.</w:t>
      </w:r>
    </w:p>
    <w:p w14:paraId="6A981D68" w14:textId="4336A1F4" w:rsidR="00A90149" w:rsidRPr="00B46F07" w:rsidRDefault="00A90149" w:rsidP="00A90149">
      <w:pPr>
        <w:shd w:val="clear" w:color="auto" w:fill="FFFFFF"/>
        <w:spacing w:before="0" w:after="0" w:line="276" w:lineRule="auto"/>
        <w:rPr>
          <w:rFonts w:ascii="Arial" w:eastAsia="Times New Roman" w:hAnsi="Arial" w:cs="Arial"/>
          <w:sz w:val="22"/>
          <w:lang w:eastAsia="sl-SI"/>
        </w:rPr>
      </w:pPr>
      <w:r w:rsidRPr="00B46F07">
        <w:rPr>
          <w:rFonts w:ascii="Arial" w:eastAsia="Times New Roman" w:hAnsi="Arial" w:cs="Arial"/>
          <w:sz w:val="22"/>
          <w:lang w:eastAsia="sl-SI"/>
        </w:rPr>
        <w:t xml:space="preserve">     </w:t>
      </w:r>
      <w:r w:rsidRPr="00B46F07">
        <w:rPr>
          <w:rFonts w:ascii="Arial" w:eastAsia="Times New Roman" w:hAnsi="Arial" w:cs="Arial"/>
          <w:color w:val="000000"/>
          <w:sz w:val="22"/>
          <w:lang w:val="sl-SI" w:eastAsia="sl-SI"/>
        </w:rPr>
        <w:t>Prilikom proizvodnje djelova, uređaja i opreme odnosno sistema, sastavnih djelova i posebnih tehničih jedinica, isti posjeduju ispravu o usaglašenosti, koja se dobija od proizvođača. U Crnoj Gori se za sada ne izdaju isprave o usaglašenosti, već je dovoljna isprava dobijena od strane proizvođača, odnosno koja prati dio ili dijelove koji se uvoze</w:t>
      </w:r>
      <w:r w:rsidRPr="00B46F07">
        <w:rPr>
          <w:rFonts w:ascii="Arial" w:eastAsia="Times New Roman" w:hAnsi="Arial" w:cs="Arial"/>
          <w:sz w:val="22"/>
          <w:lang w:eastAsia="sl-SI"/>
        </w:rPr>
        <w:t xml:space="preserve">. </w:t>
      </w:r>
      <w:r w:rsidRPr="00B46F07">
        <w:rPr>
          <w:rFonts w:ascii="Arial" w:eastAsia="Times New Roman" w:hAnsi="Arial" w:cs="Arial"/>
          <w:color w:val="000000"/>
          <w:sz w:val="22"/>
          <w:lang w:val="sl-SI" w:eastAsia="sl-SI"/>
        </w:rPr>
        <w:t>Oznaka homologacije može biti postavljena na samom uređaju, dijelu, pakovanju ili tablici, odnosno specifikaciji.</w:t>
      </w:r>
    </w:p>
    <w:p w14:paraId="078A6B7C" w14:textId="5F2447D6" w:rsidR="007C0548" w:rsidRPr="00B46F07" w:rsidRDefault="00427A6F" w:rsidP="005F5AAF">
      <w:p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sz w:val="22"/>
          <w:lang w:eastAsia="sl-SI"/>
        </w:rPr>
      </w:pPr>
      <w:r w:rsidRPr="00B46F07">
        <w:rPr>
          <w:rFonts w:ascii="Arial" w:eastAsia="Times New Roman" w:hAnsi="Arial" w:cs="Arial"/>
          <w:sz w:val="22"/>
          <w:lang w:eastAsia="sl-SI"/>
        </w:rPr>
        <w:t xml:space="preserve">     </w:t>
      </w:r>
      <w:r w:rsidR="00EF0AAE" w:rsidRPr="00B46F07">
        <w:rPr>
          <w:rFonts w:ascii="Arial" w:eastAsia="Times New Roman" w:hAnsi="Arial" w:cs="Arial"/>
          <w:sz w:val="22"/>
          <w:lang w:eastAsia="sl-SI"/>
        </w:rPr>
        <w:t>Sertifikati koje izdaju nadležno Ministarstvo i Univerzitet definisani su Pravilnikom o tehničkim zahtjevima za vozila koja se uvoze ili prvi put stavljaju na tržište u Crnoj Gori („Službeni list CG”, br. 5/2015, 63/2018, 10/2019 - Odluka US CG, 68/2020, 16/2021, 17/2024 - Odluka US CG i 43/2024). Isti su, kako je naprijed navedeno, u važnosti do donošenja novog podzakonskog propisa.</w:t>
      </w:r>
    </w:p>
    <w:p w14:paraId="1972E118" w14:textId="512D7767" w:rsidR="006A3A17" w:rsidRPr="00B46F07" w:rsidRDefault="00427A6F" w:rsidP="005F5AAF">
      <w:pPr>
        <w:pStyle w:val="T30X"/>
        <w:spacing w:before="0" w:after="0" w:line="276" w:lineRule="auto"/>
        <w:ind w:firstLine="0"/>
        <w:rPr>
          <w:rFonts w:ascii="Arial" w:hAnsi="Arial" w:cs="Arial"/>
          <w:color w:val="FF0000"/>
          <w:spacing w:val="-8"/>
        </w:rPr>
      </w:pPr>
      <w:r w:rsidRPr="00B46F07">
        <w:rPr>
          <w:rFonts w:ascii="Arial" w:hAnsi="Arial" w:cs="Arial"/>
        </w:rPr>
        <w:t xml:space="preserve">    </w:t>
      </w:r>
      <w:r w:rsidR="006A3A17" w:rsidRPr="007B0A87">
        <w:rPr>
          <w:rFonts w:ascii="Arial" w:hAnsi="Arial" w:cs="Arial"/>
          <w:b/>
        </w:rPr>
        <w:t xml:space="preserve">Članovima 115 i 116 </w:t>
      </w:r>
      <w:r w:rsidR="001E659A" w:rsidRPr="007B0A87">
        <w:rPr>
          <w:rFonts w:ascii="Arial" w:hAnsi="Arial" w:cs="Arial"/>
          <w:b/>
        </w:rPr>
        <w:t xml:space="preserve">ovog </w:t>
      </w:r>
      <w:r w:rsidR="006A3A17" w:rsidRPr="007B0A87">
        <w:rPr>
          <w:rFonts w:ascii="Arial" w:hAnsi="Arial" w:cs="Arial"/>
          <w:b/>
        </w:rPr>
        <w:t xml:space="preserve">zakona propisani su izuzeci od sprovođenja postupka homologacije. </w:t>
      </w:r>
      <w:r w:rsidR="001E659A" w:rsidRPr="007B0A87">
        <w:rPr>
          <w:rFonts w:ascii="Arial" w:hAnsi="Arial" w:cs="Arial"/>
          <w:b/>
        </w:rPr>
        <w:t xml:space="preserve"> </w:t>
      </w:r>
      <w:r w:rsidR="006A3A17" w:rsidRPr="007B0A87">
        <w:rPr>
          <w:rFonts w:ascii="Arial" w:hAnsi="Arial" w:cs="Arial"/>
          <w:b/>
        </w:rPr>
        <w:t xml:space="preserve">Dakle, utvrđivanje homologacione saobraznosti vozila </w:t>
      </w:r>
      <w:r w:rsidR="006A3A17" w:rsidRPr="007B0A87">
        <w:rPr>
          <w:rFonts w:ascii="Arial" w:hAnsi="Arial" w:cs="Arial"/>
          <w:b/>
          <w:u w:val="single"/>
        </w:rPr>
        <w:t>ne sprovodi se za</w:t>
      </w:r>
      <w:r w:rsidR="006A3A17" w:rsidRPr="00B46F07">
        <w:rPr>
          <w:rFonts w:ascii="Arial" w:hAnsi="Arial" w:cs="Arial"/>
        </w:rPr>
        <w:t xml:space="preserve"> (kao i u prethodnom propisu):</w:t>
      </w:r>
    </w:p>
    <w:p w14:paraId="67320DB0" w14:textId="3BE58BB1" w:rsidR="006A3A17" w:rsidRPr="00B46F07" w:rsidRDefault="006A3A17" w:rsidP="00AF0EDF">
      <w:pPr>
        <w:pStyle w:val="T30X"/>
        <w:numPr>
          <w:ilvl w:val="0"/>
          <w:numId w:val="17"/>
        </w:numPr>
        <w:spacing w:line="276" w:lineRule="auto"/>
        <w:rPr>
          <w:rFonts w:ascii="Arial" w:hAnsi="Arial" w:cs="Arial"/>
        </w:rPr>
      </w:pPr>
      <w:r w:rsidRPr="00B46F07">
        <w:rPr>
          <w:rFonts w:ascii="Arial" w:hAnsi="Arial" w:cs="Arial"/>
        </w:rPr>
        <w:t xml:space="preserve">vozilo uvezeno za potrebe </w:t>
      </w:r>
      <w:r w:rsidRPr="007B0A87">
        <w:rPr>
          <w:rFonts w:ascii="Arial" w:hAnsi="Arial" w:cs="Arial"/>
          <w:b/>
        </w:rPr>
        <w:t>diplomatskog ili konzularnog predstavništva</w:t>
      </w:r>
      <w:r w:rsidRPr="00B46F07">
        <w:rPr>
          <w:rFonts w:ascii="Arial" w:hAnsi="Arial" w:cs="Arial"/>
        </w:rPr>
        <w:t xml:space="preserve"> ili misije strane države, odnosno predstavništva međunarodne organizacije u Crnoj Gori, člana diplomatskog ili konzularnog predstavništva ili predstavništva međunarodne organizacije u Crnoj Gori, kao i člana njegove uže porodice, za vrijeme trajanja mandata;</w:t>
      </w:r>
    </w:p>
    <w:p w14:paraId="68BD2948" w14:textId="77777777" w:rsidR="00AF0EDF" w:rsidRPr="00B46F07" w:rsidRDefault="00AF0EDF" w:rsidP="00AF0EDF">
      <w:pPr>
        <w:pStyle w:val="T30X"/>
        <w:spacing w:line="276" w:lineRule="auto"/>
        <w:rPr>
          <w:rFonts w:ascii="Arial" w:hAnsi="Arial" w:cs="Arial"/>
        </w:rPr>
      </w:pPr>
    </w:p>
    <w:p w14:paraId="06440D15" w14:textId="77777777" w:rsidR="006A3A17" w:rsidRPr="00B46F07" w:rsidRDefault="006A3A17" w:rsidP="005F5AAF">
      <w:pPr>
        <w:pStyle w:val="T30X"/>
        <w:spacing w:line="276" w:lineRule="auto"/>
        <w:ind w:left="567" w:hanging="283"/>
        <w:rPr>
          <w:rFonts w:ascii="Arial" w:hAnsi="Arial" w:cs="Arial"/>
        </w:rPr>
      </w:pPr>
      <w:r w:rsidRPr="00B46F07">
        <w:rPr>
          <w:rFonts w:ascii="Arial" w:hAnsi="Arial" w:cs="Arial"/>
        </w:rPr>
        <w:t xml:space="preserve">   2) vozilo muzejske vrijednosti i starodobno vozilo (</w:t>
      </w:r>
      <w:r w:rsidRPr="007B0A87">
        <w:rPr>
          <w:rFonts w:ascii="Arial" w:hAnsi="Arial" w:cs="Arial"/>
          <w:b/>
        </w:rPr>
        <w:t>oldtajmer</w:t>
      </w:r>
      <w:r w:rsidRPr="007B0A87">
        <w:rPr>
          <w:rFonts w:ascii="Arial" w:hAnsi="Arial" w:cs="Arial"/>
        </w:rPr>
        <w:t>)</w:t>
      </w:r>
      <w:r w:rsidRPr="00B46F07">
        <w:rPr>
          <w:rFonts w:ascii="Arial" w:hAnsi="Arial" w:cs="Arial"/>
        </w:rPr>
        <w:t>;</w:t>
      </w:r>
    </w:p>
    <w:p w14:paraId="7BB68091" w14:textId="77777777" w:rsidR="006A3A17" w:rsidRPr="00B46F07" w:rsidRDefault="006A3A17" w:rsidP="005F5AAF">
      <w:pPr>
        <w:pStyle w:val="T30X"/>
        <w:spacing w:line="276" w:lineRule="auto"/>
        <w:ind w:left="567" w:hanging="283"/>
        <w:rPr>
          <w:rFonts w:ascii="Arial" w:hAnsi="Arial" w:cs="Arial"/>
        </w:rPr>
      </w:pPr>
      <w:r w:rsidRPr="00B46F07">
        <w:rPr>
          <w:rFonts w:ascii="Arial" w:hAnsi="Arial" w:cs="Arial"/>
        </w:rPr>
        <w:t xml:space="preserve">   3) vozilo kategorije M1, N1 i L koje je </w:t>
      </w:r>
      <w:r w:rsidRPr="007B0A87">
        <w:rPr>
          <w:rFonts w:ascii="Arial" w:hAnsi="Arial" w:cs="Arial"/>
          <w:b/>
        </w:rPr>
        <w:t>proizvedeno</w:t>
      </w:r>
      <w:r w:rsidRPr="00B46F07">
        <w:rPr>
          <w:rFonts w:ascii="Arial" w:hAnsi="Arial" w:cs="Arial"/>
        </w:rPr>
        <w:t xml:space="preserve"> </w:t>
      </w:r>
      <w:r w:rsidRPr="007B0A87">
        <w:rPr>
          <w:rFonts w:ascii="Arial" w:hAnsi="Arial" w:cs="Arial"/>
          <w:b/>
        </w:rPr>
        <w:t>za</w:t>
      </w:r>
      <w:r w:rsidRPr="00B46F07">
        <w:rPr>
          <w:rFonts w:ascii="Arial" w:hAnsi="Arial" w:cs="Arial"/>
        </w:rPr>
        <w:t xml:space="preserve"> </w:t>
      </w:r>
      <w:r w:rsidRPr="007B0A87">
        <w:rPr>
          <w:rFonts w:ascii="Arial" w:hAnsi="Arial" w:cs="Arial"/>
          <w:b/>
        </w:rPr>
        <w:t>evropsko tržište</w:t>
      </w:r>
      <w:r w:rsidRPr="00B46F07">
        <w:rPr>
          <w:rFonts w:ascii="Arial" w:hAnsi="Arial" w:cs="Arial"/>
        </w:rPr>
        <w:t xml:space="preserve"> ili je registrovano u državi članici Evropske unije koje uvozi fizičko lice koje je neprekidno boravilo van Crne Gore najmanje tri godine, ako je bilo u njegovom vlasništvu ili u vlasništvu člana njegove uže porodice ili su ga koristili po osnovu ugovora o lizingu, najmanje jednu godinu prije useljenja ili povratka u Crnu Goru, koje se uvozi i za koje se podnese zahtjev u roku od 12 mjeseci od dana useljenja ili povratka;</w:t>
      </w:r>
    </w:p>
    <w:p w14:paraId="21A3C3FD" w14:textId="092A029D" w:rsidR="00BF1229" w:rsidRPr="00B46F07" w:rsidRDefault="006A3A17" w:rsidP="00A90149">
      <w:pPr>
        <w:pStyle w:val="T30X"/>
        <w:spacing w:line="276" w:lineRule="auto"/>
        <w:ind w:left="567" w:hanging="283"/>
        <w:rPr>
          <w:rFonts w:ascii="Arial" w:hAnsi="Arial" w:cs="Arial"/>
        </w:rPr>
      </w:pPr>
      <w:r w:rsidRPr="00B46F07">
        <w:rPr>
          <w:rFonts w:ascii="Arial" w:hAnsi="Arial" w:cs="Arial"/>
        </w:rPr>
        <w:t xml:space="preserve">   4) vozilo kategorije M1, N1 i L koje uvozi fizičko lice i koje </w:t>
      </w:r>
      <w:r w:rsidRPr="007B0A87">
        <w:rPr>
          <w:rFonts w:ascii="Arial" w:hAnsi="Arial" w:cs="Arial"/>
          <w:b/>
        </w:rPr>
        <w:t>nije proizvedeno za evropsko tržište</w:t>
      </w:r>
      <w:r w:rsidRPr="00B46F07">
        <w:rPr>
          <w:rFonts w:ascii="Arial" w:hAnsi="Arial" w:cs="Arial"/>
        </w:rPr>
        <w:t xml:space="preserve">, koje uvozi fizičko lice koje je neprekidno boravilo van Crne Gore najmanje tri godine, ako je bilo u njegovom vlasništvu ili u vlasništvu člana njegove uže porodice ili su ga koristili po osnovu ugovora o lizingu, najmanje jednu godinu prije useljenja ili povratka u Crnu Goru, koje se uvozi i za koje se podnese zahtjev u roku od 12 mjeseci od dana useljenja ili povratka i ima uređaje za osvjetljavanje puta, označavanje vozila i za davanje svjetlosnih znakova </w:t>
      </w:r>
      <w:r w:rsidR="00A90149" w:rsidRPr="00B46F07">
        <w:rPr>
          <w:rFonts w:ascii="Arial" w:hAnsi="Arial" w:cs="Arial"/>
        </w:rPr>
        <w:t>vozila u skladu sa ovim zakonom;</w:t>
      </w:r>
    </w:p>
    <w:p w14:paraId="7ED368A8" w14:textId="77777777" w:rsidR="006A3A17" w:rsidRPr="00B46F07" w:rsidRDefault="006A3A17" w:rsidP="005F5AAF">
      <w:pPr>
        <w:pStyle w:val="T30X"/>
        <w:spacing w:line="276" w:lineRule="auto"/>
        <w:ind w:left="567" w:hanging="283"/>
        <w:rPr>
          <w:rFonts w:ascii="Arial" w:hAnsi="Arial" w:cs="Arial"/>
        </w:rPr>
      </w:pPr>
      <w:r w:rsidRPr="00B46F07">
        <w:rPr>
          <w:rFonts w:ascii="Arial" w:hAnsi="Arial" w:cs="Arial"/>
        </w:rPr>
        <w:t xml:space="preserve">   5) vozilo koje uvozi lice sa prebivalištem ili boravištem u Crnoj Gori, stečeno po osnovu pravosnažnog sudskog rješenja o nasljeđivanju;</w:t>
      </w:r>
    </w:p>
    <w:p w14:paraId="0F62DEAF" w14:textId="77777777" w:rsidR="006A3A17" w:rsidRPr="00B46F07" w:rsidRDefault="006A3A17" w:rsidP="005F5AAF">
      <w:pPr>
        <w:pStyle w:val="T30X"/>
        <w:spacing w:line="276" w:lineRule="auto"/>
        <w:ind w:left="567" w:hanging="283"/>
        <w:rPr>
          <w:rFonts w:ascii="Arial" w:hAnsi="Arial" w:cs="Arial"/>
        </w:rPr>
      </w:pPr>
      <w:r w:rsidRPr="00B46F07">
        <w:rPr>
          <w:rFonts w:ascii="Arial" w:hAnsi="Arial" w:cs="Arial"/>
        </w:rPr>
        <w:t xml:space="preserve">   6) specijalno ili radno vatrogasno vozilo M, N i O uz saglasnost državnog organa nadležnog za poslove zaštite i spašavanja;</w:t>
      </w:r>
    </w:p>
    <w:p w14:paraId="5F05978B" w14:textId="77777777" w:rsidR="006A3A17" w:rsidRPr="00B46F07" w:rsidRDefault="006A3A17" w:rsidP="005F5AAF">
      <w:pPr>
        <w:pStyle w:val="T30X"/>
        <w:spacing w:line="276" w:lineRule="auto"/>
        <w:ind w:left="567" w:hanging="283"/>
        <w:rPr>
          <w:rFonts w:ascii="Arial" w:hAnsi="Arial" w:cs="Arial"/>
        </w:rPr>
      </w:pPr>
      <w:r w:rsidRPr="00B46F07">
        <w:rPr>
          <w:rFonts w:ascii="Arial" w:hAnsi="Arial" w:cs="Arial"/>
        </w:rPr>
        <w:t xml:space="preserve">   7) vojno vozilo, osim putničkog vozila;</w:t>
      </w:r>
    </w:p>
    <w:p w14:paraId="7493A3A2" w14:textId="77777777" w:rsidR="006A3A17" w:rsidRPr="00B46F07" w:rsidRDefault="006A3A17" w:rsidP="005F5AAF">
      <w:pPr>
        <w:pStyle w:val="T30X"/>
        <w:spacing w:line="276" w:lineRule="auto"/>
        <w:ind w:left="567" w:hanging="283"/>
        <w:rPr>
          <w:rFonts w:ascii="Arial" w:hAnsi="Arial" w:cs="Arial"/>
        </w:rPr>
      </w:pPr>
      <w:r w:rsidRPr="00B46F07">
        <w:rPr>
          <w:rFonts w:ascii="Arial" w:hAnsi="Arial" w:cs="Arial"/>
        </w:rPr>
        <w:t xml:space="preserve">   8) radne mašine ne starije od 30 godina;</w:t>
      </w:r>
    </w:p>
    <w:p w14:paraId="081B4616" w14:textId="75EC2641" w:rsidR="006A3A17" w:rsidRPr="00B46F07" w:rsidRDefault="006A3A17" w:rsidP="005F5AAF">
      <w:pPr>
        <w:pStyle w:val="T30X"/>
        <w:spacing w:line="276" w:lineRule="auto"/>
        <w:ind w:left="567" w:hanging="283"/>
        <w:rPr>
          <w:rFonts w:ascii="Arial" w:hAnsi="Arial" w:cs="Arial"/>
        </w:rPr>
      </w:pPr>
      <w:r w:rsidRPr="00B46F07">
        <w:rPr>
          <w:rFonts w:ascii="Arial" w:hAnsi="Arial" w:cs="Arial"/>
        </w:rPr>
        <w:t xml:space="preserve">   9) vozila koja se stavljaju na tržište, a nalazila su se u sistemu carinskog nadzora.</w:t>
      </w:r>
    </w:p>
    <w:p w14:paraId="21C50F19" w14:textId="18556B9C" w:rsidR="006A3A17" w:rsidRPr="00B46F07" w:rsidRDefault="001E659A" w:rsidP="005F5AAF">
      <w:pPr>
        <w:pStyle w:val="T30X"/>
        <w:spacing w:before="0" w:after="0" w:line="276" w:lineRule="auto"/>
        <w:ind w:firstLine="0"/>
        <w:rPr>
          <w:rFonts w:ascii="Arial" w:hAnsi="Arial" w:cs="Arial"/>
        </w:rPr>
      </w:pPr>
      <w:r w:rsidRPr="00B46F07">
        <w:rPr>
          <w:rFonts w:ascii="Arial" w:hAnsi="Arial" w:cs="Arial"/>
        </w:rPr>
        <w:t xml:space="preserve">    </w:t>
      </w:r>
      <w:r w:rsidR="006A3A17" w:rsidRPr="00B46F07">
        <w:rPr>
          <w:rFonts w:ascii="Arial" w:hAnsi="Arial" w:cs="Arial"/>
        </w:rPr>
        <w:t xml:space="preserve"> </w:t>
      </w:r>
      <w:r w:rsidR="006A3A17" w:rsidRPr="007B0A87">
        <w:rPr>
          <w:rFonts w:ascii="Arial" w:hAnsi="Arial" w:cs="Arial"/>
          <w:b/>
        </w:rPr>
        <w:t>U navedenim slučajevima Ministarstvo saobraćaja će na zahtjev stranke, dati saglasnost</w:t>
      </w:r>
      <w:r w:rsidR="00425D5D" w:rsidRPr="007B0A87">
        <w:rPr>
          <w:rFonts w:ascii="Arial" w:hAnsi="Arial" w:cs="Arial"/>
          <w:b/>
        </w:rPr>
        <w:t xml:space="preserve"> (u formi rješenja)</w:t>
      </w:r>
      <w:r w:rsidR="006A3A17" w:rsidRPr="007B0A87">
        <w:rPr>
          <w:rFonts w:ascii="Arial" w:hAnsi="Arial" w:cs="Arial"/>
          <w:b/>
        </w:rPr>
        <w:t xml:space="preserve"> d</w:t>
      </w:r>
      <w:r w:rsidR="005F5AAF" w:rsidRPr="007B0A87">
        <w:rPr>
          <w:rFonts w:ascii="Arial" w:hAnsi="Arial" w:cs="Arial"/>
          <w:b/>
        </w:rPr>
        <w:t xml:space="preserve">a </w:t>
      </w:r>
      <w:r w:rsidR="006A3A17" w:rsidRPr="007B0A87">
        <w:rPr>
          <w:rFonts w:ascii="Arial" w:hAnsi="Arial" w:cs="Arial"/>
          <w:b/>
        </w:rPr>
        <w:t>se ne sprovodi utvrđivanje homologacione saobraznosti vozila, a navedena saglasnost se prilaže u carinskom postupku</w:t>
      </w:r>
      <w:r w:rsidR="006A3A17" w:rsidRPr="00B46F07">
        <w:rPr>
          <w:rFonts w:ascii="Arial" w:hAnsi="Arial" w:cs="Arial"/>
        </w:rPr>
        <w:t>.</w:t>
      </w:r>
    </w:p>
    <w:p w14:paraId="1FE0F153" w14:textId="77777777" w:rsidR="006A3A17" w:rsidRPr="00B46F07" w:rsidRDefault="006A3A17" w:rsidP="005F5AAF">
      <w:pPr>
        <w:pStyle w:val="C30X"/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  <w:r w:rsidRPr="00B46F07">
        <w:rPr>
          <w:rFonts w:ascii="Arial" w:hAnsi="Arial" w:cs="Arial"/>
          <w:b w:val="0"/>
          <w:bCs w:val="0"/>
          <w:sz w:val="22"/>
          <w:szCs w:val="22"/>
        </w:rPr>
        <w:t xml:space="preserve">     Takođe, kao i ranije postoje </w:t>
      </w:r>
      <w:r w:rsidRPr="00B46F07">
        <w:rPr>
          <w:rFonts w:ascii="Arial" w:hAnsi="Arial" w:cs="Arial"/>
          <w:b w:val="0"/>
          <w:sz w:val="22"/>
          <w:szCs w:val="22"/>
        </w:rPr>
        <w:t xml:space="preserve">izuzeća od postupka utvrđivanja homologacione saobraznosti za </w:t>
      </w:r>
      <w:r w:rsidRPr="007B0A87">
        <w:rPr>
          <w:rFonts w:ascii="Arial" w:hAnsi="Arial" w:cs="Arial"/>
          <w:sz w:val="22"/>
          <w:szCs w:val="22"/>
        </w:rPr>
        <w:t>vozila posebne namjene (član 116 zakona).</w:t>
      </w:r>
      <w:r w:rsidRPr="00B46F07">
        <w:rPr>
          <w:rFonts w:ascii="Arial" w:hAnsi="Arial" w:cs="Arial"/>
          <w:b w:val="0"/>
          <w:sz w:val="22"/>
          <w:szCs w:val="22"/>
        </w:rPr>
        <w:t xml:space="preserve"> Ministarstvo, na zahtjev pravnog ili fizičkog lica, može dati saglasnost da se prilikom uvoza ne sprovodi utvrđivanje homologacione saobraznosti za vozilo:</w:t>
      </w:r>
    </w:p>
    <w:p w14:paraId="499DCF14" w14:textId="33315029" w:rsidR="00427A6F" w:rsidRPr="00B46F07" w:rsidRDefault="006A3A17" w:rsidP="00AF0EDF">
      <w:pPr>
        <w:pStyle w:val="T30X"/>
        <w:numPr>
          <w:ilvl w:val="0"/>
          <w:numId w:val="16"/>
        </w:numPr>
        <w:spacing w:before="0" w:after="0" w:line="276" w:lineRule="auto"/>
        <w:rPr>
          <w:rFonts w:ascii="Arial" w:hAnsi="Arial" w:cs="Arial"/>
        </w:rPr>
      </w:pPr>
      <w:r w:rsidRPr="00B46F07">
        <w:rPr>
          <w:rFonts w:ascii="Arial" w:hAnsi="Arial" w:cs="Arial"/>
        </w:rPr>
        <w:t>koje je specijalno konstruisano i ima posebnu namjenu;</w:t>
      </w:r>
    </w:p>
    <w:p w14:paraId="18C34DFD" w14:textId="77777777" w:rsidR="006A3A17" w:rsidRPr="00B46F07" w:rsidRDefault="006A3A17" w:rsidP="005F5AAF">
      <w:pPr>
        <w:pStyle w:val="T30X"/>
        <w:spacing w:before="0" w:after="0" w:line="276" w:lineRule="auto"/>
        <w:ind w:left="566" w:hanging="283"/>
        <w:rPr>
          <w:rFonts w:ascii="Arial" w:hAnsi="Arial" w:cs="Arial"/>
        </w:rPr>
      </w:pPr>
      <w:r w:rsidRPr="00B46F07">
        <w:rPr>
          <w:rFonts w:ascii="Arial" w:hAnsi="Arial" w:cs="Arial"/>
        </w:rPr>
        <w:t xml:space="preserve">   2) koje nije namijenjeno za kretanje na javnim putevima;</w:t>
      </w:r>
    </w:p>
    <w:p w14:paraId="17939F3B" w14:textId="77777777" w:rsidR="006A3A17" w:rsidRPr="00B46F07" w:rsidRDefault="006A3A17" w:rsidP="005F5AAF">
      <w:pPr>
        <w:pStyle w:val="T30X"/>
        <w:spacing w:before="0" w:after="0" w:line="276" w:lineRule="auto"/>
        <w:ind w:left="566" w:hanging="283"/>
        <w:rPr>
          <w:rFonts w:ascii="Arial" w:hAnsi="Arial" w:cs="Arial"/>
        </w:rPr>
      </w:pPr>
      <w:r w:rsidRPr="00B46F07">
        <w:rPr>
          <w:rFonts w:ascii="Arial" w:hAnsi="Arial" w:cs="Arial"/>
        </w:rPr>
        <w:t xml:space="preserve">   3) za koje nije predviđen ili primjenjiv postupak homologacije vozila, opreme i sistema u skladu sa ovim zakonom i UNECE pravilnicima;</w:t>
      </w:r>
    </w:p>
    <w:p w14:paraId="15505661" w14:textId="77777777" w:rsidR="006A3A17" w:rsidRPr="00B46F07" w:rsidRDefault="006A3A17" w:rsidP="005F5AAF">
      <w:pPr>
        <w:pStyle w:val="T30X"/>
        <w:spacing w:before="0" w:after="0" w:line="276" w:lineRule="auto"/>
        <w:ind w:left="566" w:hanging="283"/>
        <w:rPr>
          <w:rFonts w:ascii="Arial" w:hAnsi="Arial" w:cs="Arial"/>
        </w:rPr>
      </w:pPr>
      <w:r w:rsidRPr="00B46F07">
        <w:rPr>
          <w:rFonts w:ascii="Arial" w:hAnsi="Arial" w:cs="Arial"/>
        </w:rPr>
        <w:t xml:space="preserve">   4) donirano organima državne uprave i lokalne samouprave;</w:t>
      </w:r>
    </w:p>
    <w:p w14:paraId="460E86B4" w14:textId="77777777" w:rsidR="006A3A17" w:rsidRPr="00B46F07" w:rsidRDefault="006A3A17" w:rsidP="005F5AAF">
      <w:pPr>
        <w:pStyle w:val="T30X"/>
        <w:spacing w:before="0" w:after="0" w:line="276" w:lineRule="auto"/>
        <w:ind w:left="566" w:hanging="283"/>
        <w:rPr>
          <w:rFonts w:ascii="Arial" w:hAnsi="Arial" w:cs="Arial"/>
        </w:rPr>
      </w:pPr>
      <w:r w:rsidRPr="00B46F07">
        <w:rPr>
          <w:rFonts w:ascii="Arial" w:hAnsi="Arial" w:cs="Arial"/>
        </w:rPr>
        <w:t xml:space="preserve">   5) konstruisano ili namijenjeno za sportska takmičenja;</w:t>
      </w:r>
    </w:p>
    <w:p w14:paraId="673313B2" w14:textId="25BC2275" w:rsidR="00AF0EDF" w:rsidRPr="00B46F07" w:rsidRDefault="006A3A17" w:rsidP="00AF0EDF">
      <w:pPr>
        <w:pStyle w:val="T30X"/>
        <w:spacing w:before="0" w:after="0" w:line="276" w:lineRule="auto"/>
        <w:ind w:left="566" w:hanging="283"/>
        <w:rPr>
          <w:rFonts w:ascii="Arial" w:hAnsi="Arial" w:cs="Arial"/>
        </w:rPr>
      </w:pPr>
      <w:r w:rsidRPr="00B46F07">
        <w:rPr>
          <w:rFonts w:ascii="Arial" w:hAnsi="Arial" w:cs="Arial"/>
        </w:rPr>
        <w:t xml:space="preserve">   6) kategorije M1 i N1 posebno prilagođeno i opremljeno za upravljanje od strane lica sa invaliditetom ili vozilo koje je konstruktivno prilagođeno za pristup i smještaj invalidskim kolicima, pri čemu se pod konstuktivnom izmjenom vozila ne smatra samo ugradnja pristupne rampe.</w:t>
      </w:r>
    </w:p>
    <w:p w14:paraId="4ABDB605" w14:textId="3A0F9244" w:rsidR="00E07E79" w:rsidRPr="00B46F07" w:rsidRDefault="00427A6F" w:rsidP="005F5AAF">
      <w:pPr>
        <w:pStyle w:val="T30X"/>
        <w:spacing w:before="0" w:after="0" w:line="276" w:lineRule="auto"/>
        <w:ind w:firstLine="0"/>
        <w:rPr>
          <w:rFonts w:ascii="Arial" w:hAnsi="Arial" w:cs="Arial"/>
        </w:rPr>
      </w:pPr>
      <w:r w:rsidRPr="00B46F07">
        <w:rPr>
          <w:rFonts w:ascii="Arial" w:hAnsi="Arial" w:cs="Arial"/>
        </w:rPr>
        <w:t xml:space="preserve">    </w:t>
      </w:r>
      <w:r w:rsidR="006A3A17" w:rsidRPr="00B46F07">
        <w:rPr>
          <w:rFonts w:ascii="Arial" w:hAnsi="Arial" w:cs="Arial"/>
        </w:rPr>
        <w:t xml:space="preserve"> Saglasnost da se prilikom uvoza ne sprovodi utvrđivanje homologacione saobraznosti za vozila koja se koriste za komunalne svrhe, izdaje se privrednom društvu čiji je osnivač država ili lokalna samouprava.</w:t>
      </w:r>
    </w:p>
    <w:p w14:paraId="4328079C" w14:textId="7B0F6F0A" w:rsidR="00A90149" w:rsidRPr="00B46F07" w:rsidRDefault="005F5AAF" w:rsidP="005F5AAF">
      <w:pPr>
        <w:pStyle w:val="T30X"/>
        <w:spacing w:before="0" w:after="0" w:line="276" w:lineRule="auto"/>
        <w:ind w:firstLine="0"/>
        <w:rPr>
          <w:rFonts w:ascii="Arial" w:eastAsia="ArialMT" w:hAnsi="Arial" w:cs="Arial"/>
        </w:rPr>
      </w:pPr>
      <w:r w:rsidRPr="00B46F07">
        <w:rPr>
          <w:rFonts w:ascii="Arial" w:hAnsi="Arial" w:cs="Arial"/>
        </w:rPr>
        <w:t xml:space="preserve">     </w:t>
      </w:r>
      <w:r w:rsidR="004D0F5F" w:rsidRPr="00B46F07">
        <w:rPr>
          <w:rFonts w:ascii="Arial" w:eastAsia="ArialMT" w:hAnsi="Arial" w:cs="Arial"/>
        </w:rPr>
        <w:t>Propisano je da upravni nadzo</w:t>
      </w:r>
      <w:r w:rsidR="00A0784E" w:rsidRPr="00B46F07">
        <w:rPr>
          <w:rFonts w:ascii="Arial" w:eastAsia="ArialMT" w:hAnsi="Arial" w:cs="Arial"/>
        </w:rPr>
        <w:t xml:space="preserve">r nad pravnim licima u postupku </w:t>
      </w:r>
      <w:r w:rsidR="004D0F5F" w:rsidRPr="00B46F07">
        <w:rPr>
          <w:rFonts w:ascii="Arial" w:eastAsia="ArialMT" w:hAnsi="Arial" w:cs="Arial"/>
        </w:rPr>
        <w:t>homologacije obavlja Ministarstvo</w:t>
      </w:r>
      <w:r w:rsidR="00A0784E" w:rsidRPr="00B46F07">
        <w:rPr>
          <w:rFonts w:ascii="Arial" w:eastAsia="ArialMT" w:hAnsi="Arial" w:cs="Arial"/>
        </w:rPr>
        <w:t xml:space="preserve"> saobraćaja</w:t>
      </w:r>
      <w:r w:rsidR="004D0F5F" w:rsidRPr="00B46F07">
        <w:rPr>
          <w:rFonts w:ascii="Arial" w:eastAsia="ArialMT" w:hAnsi="Arial" w:cs="Arial"/>
        </w:rPr>
        <w:t xml:space="preserve">, a inspekcijski nadzor vrši </w:t>
      </w:r>
      <w:r w:rsidR="004D0F5F" w:rsidRPr="007B0A87">
        <w:rPr>
          <w:rFonts w:ascii="Arial" w:eastAsia="ArialMT" w:hAnsi="Arial" w:cs="Arial"/>
          <w:b/>
        </w:rPr>
        <w:t>inspekcija za homologaciju</w:t>
      </w:r>
      <w:r w:rsidR="00A0784E" w:rsidRPr="00B46F07">
        <w:rPr>
          <w:rFonts w:ascii="Arial" w:eastAsia="ArialMT" w:hAnsi="Arial" w:cs="Arial"/>
        </w:rPr>
        <w:t>.</w:t>
      </w:r>
      <w:r w:rsidR="00ED4447" w:rsidRPr="00B46F07">
        <w:rPr>
          <w:rFonts w:ascii="Arial" w:eastAsia="ArialMT" w:hAnsi="Arial" w:cs="Arial"/>
        </w:rPr>
        <w:t xml:space="preserve"> </w:t>
      </w:r>
    </w:p>
    <w:p w14:paraId="67ED6B03" w14:textId="77777777" w:rsidR="00AF0EDF" w:rsidRPr="00B46F07" w:rsidRDefault="00AF0EDF" w:rsidP="007601EB">
      <w:pPr>
        <w:spacing w:before="0" w:after="0" w:line="276" w:lineRule="auto"/>
        <w:rPr>
          <w:rFonts w:ascii="Arial" w:hAnsi="Arial" w:cs="Arial"/>
          <w:sz w:val="22"/>
        </w:rPr>
      </w:pPr>
    </w:p>
    <w:p w14:paraId="211F1F54" w14:textId="77777777" w:rsidR="00AF0EDF" w:rsidRPr="00B46F07" w:rsidRDefault="00AF0EDF" w:rsidP="007601EB">
      <w:pPr>
        <w:spacing w:before="0" w:after="0" w:line="276" w:lineRule="auto"/>
        <w:rPr>
          <w:rFonts w:ascii="Arial" w:hAnsi="Arial" w:cs="Arial"/>
          <w:sz w:val="22"/>
        </w:rPr>
      </w:pPr>
    </w:p>
    <w:p w14:paraId="4201AF3C" w14:textId="77777777" w:rsidR="00AF0EDF" w:rsidRPr="00B46F07" w:rsidRDefault="00AF0EDF" w:rsidP="007601EB">
      <w:pPr>
        <w:spacing w:before="0" w:after="0" w:line="276" w:lineRule="auto"/>
        <w:rPr>
          <w:rFonts w:ascii="Arial" w:hAnsi="Arial" w:cs="Arial"/>
          <w:b/>
          <w:sz w:val="22"/>
        </w:rPr>
      </w:pPr>
      <w:bookmarkStart w:id="0" w:name="_GoBack"/>
      <w:bookmarkEnd w:id="0"/>
    </w:p>
    <w:p w14:paraId="39FB49EA" w14:textId="55AC62D8" w:rsidR="007E421B" w:rsidRPr="00B46F07" w:rsidRDefault="00AF0EDF" w:rsidP="00AF0EDF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B46F07">
        <w:rPr>
          <w:rFonts w:ascii="Arial" w:hAnsi="Arial" w:cs="Arial"/>
          <w:b/>
          <w:sz w:val="22"/>
        </w:rPr>
        <w:t>Akt Uprave carina broj D-7926/1-26 od 20.07.2026.godine</w:t>
      </w:r>
    </w:p>
    <w:p w14:paraId="25ED1E51" w14:textId="77777777" w:rsidR="00B46F07" w:rsidRPr="00B46F07" w:rsidRDefault="00B46F07">
      <w:pPr>
        <w:spacing w:before="0" w:after="0" w:line="276" w:lineRule="auto"/>
        <w:jc w:val="center"/>
        <w:rPr>
          <w:rFonts w:ascii="Arial" w:hAnsi="Arial" w:cs="Arial"/>
          <w:sz w:val="22"/>
        </w:rPr>
      </w:pPr>
    </w:p>
    <w:sectPr w:rsidR="00B46F07" w:rsidRPr="00B46F07" w:rsidSect="003C2E82">
      <w:footerReference w:type="default" r:id="rId9"/>
      <w:pgSz w:w="11906" w:h="16838"/>
      <w:pgMar w:top="142" w:right="1080" w:bottom="0" w:left="1080" w:header="426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3AE81E" w14:textId="77777777" w:rsidR="00763194" w:rsidRDefault="00763194" w:rsidP="00ED54EC">
      <w:pPr>
        <w:spacing w:before="0" w:after="0" w:line="240" w:lineRule="auto"/>
      </w:pPr>
      <w:r>
        <w:separator/>
      </w:r>
    </w:p>
  </w:endnote>
  <w:endnote w:type="continuationSeparator" w:id="0">
    <w:p w14:paraId="2DDAB22C" w14:textId="77777777" w:rsidR="00763194" w:rsidRDefault="00763194" w:rsidP="00ED54E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5FE4A" w14:textId="2EE895FA" w:rsidR="00E4118D" w:rsidRPr="001E632C" w:rsidRDefault="00E4118D" w:rsidP="0035369A">
    <w:pPr>
      <w:pStyle w:val="Footer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16B9D9" w14:textId="77777777" w:rsidR="00763194" w:rsidRDefault="00763194" w:rsidP="00ED54EC">
      <w:pPr>
        <w:spacing w:before="0" w:after="0" w:line="240" w:lineRule="auto"/>
      </w:pPr>
      <w:r>
        <w:separator/>
      </w:r>
    </w:p>
  </w:footnote>
  <w:footnote w:type="continuationSeparator" w:id="0">
    <w:p w14:paraId="5774CE79" w14:textId="77777777" w:rsidR="00763194" w:rsidRDefault="00763194" w:rsidP="00ED54E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DFB"/>
    <w:multiLevelType w:val="hybridMultilevel"/>
    <w:tmpl w:val="A1E8BD8C"/>
    <w:lvl w:ilvl="0" w:tplc="4816C4AE">
      <w:start w:val="1"/>
      <w:numFmt w:val="upperRoman"/>
      <w:lvlText w:val="%1."/>
      <w:lvlJc w:val="left"/>
      <w:pPr>
        <w:ind w:left="335" w:hanging="222"/>
      </w:pPr>
      <w:rPr>
        <w:rFonts w:hint="default"/>
        <w:spacing w:val="-1"/>
        <w:w w:val="91"/>
        <w:lang w:val="hr-HR" w:eastAsia="en-US" w:bidi="ar-SA"/>
      </w:rPr>
    </w:lvl>
    <w:lvl w:ilvl="1" w:tplc="C12EB650">
      <w:start w:val="1"/>
      <w:numFmt w:val="decimal"/>
      <w:lvlText w:val="(%2)"/>
      <w:lvlJc w:val="left"/>
      <w:pPr>
        <w:ind w:left="111" w:hanging="397"/>
        <w:jc w:val="right"/>
      </w:pPr>
      <w:rPr>
        <w:rFonts w:hint="default"/>
        <w:spacing w:val="-1"/>
        <w:w w:val="99"/>
        <w:lang w:val="hr-HR" w:eastAsia="en-US" w:bidi="ar-SA"/>
      </w:rPr>
    </w:lvl>
    <w:lvl w:ilvl="2" w:tplc="B492C2E6">
      <w:start w:val="1"/>
      <w:numFmt w:val="decimal"/>
      <w:lvlText w:val="%3)"/>
      <w:lvlJc w:val="left"/>
      <w:pPr>
        <w:ind w:left="1338" w:hanging="397"/>
      </w:pPr>
      <w:rPr>
        <w:rFonts w:hint="default"/>
        <w:spacing w:val="-1"/>
        <w:w w:val="84"/>
        <w:lang w:val="hr-HR" w:eastAsia="en-US" w:bidi="ar-SA"/>
      </w:rPr>
    </w:lvl>
    <w:lvl w:ilvl="3" w:tplc="95AC9058">
      <w:start w:val="1"/>
      <w:numFmt w:val="decimal"/>
      <w:lvlText w:val="%4)"/>
      <w:lvlJc w:val="left"/>
      <w:pPr>
        <w:ind w:left="936" w:hanging="397"/>
      </w:pPr>
      <w:rPr>
        <w:rFonts w:hint="default"/>
        <w:spacing w:val="-1"/>
        <w:w w:val="89"/>
        <w:lang w:val="hr-HR" w:eastAsia="en-US" w:bidi="ar-SA"/>
      </w:rPr>
    </w:lvl>
    <w:lvl w:ilvl="4" w:tplc="1AF8FE22">
      <w:numFmt w:val="bullet"/>
      <w:lvlText w:val="•"/>
      <w:lvlJc w:val="left"/>
      <w:pPr>
        <w:ind w:left="1160" w:hanging="397"/>
      </w:pPr>
      <w:rPr>
        <w:rFonts w:hint="default"/>
        <w:lang w:val="hr-HR" w:eastAsia="en-US" w:bidi="ar-SA"/>
      </w:rPr>
    </w:lvl>
    <w:lvl w:ilvl="5" w:tplc="25D24374">
      <w:numFmt w:val="bullet"/>
      <w:lvlText w:val="•"/>
      <w:lvlJc w:val="left"/>
      <w:pPr>
        <w:ind w:left="1340" w:hanging="397"/>
      </w:pPr>
      <w:rPr>
        <w:rFonts w:hint="default"/>
        <w:lang w:val="hr-HR" w:eastAsia="en-US" w:bidi="ar-SA"/>
      </w:rPr>
    </w:lvl>
    <w:lvl w:ilvl="6" w:tplc="124E8D90">
      <w:numFmt w:val="bullet"/>
      <w:lvlText w:val="•"/>
      <w:lvlJc w:val="left"/>
      <w:pPr>
        <w:ind w:left="3159" w:hanging="397"/>
      </w:pPr>
      <w:rPr>
        <w:rFonts w:hint="default"/>
        <w:lang w:val="hr-HR" w:eastAsia="en-US" w:bidi="ar-SA"/>
      </w:rPr>
    </w:lvl>
    <w:lvl w:ilvl="7" w:tplc="552A9CE8">
      <w:numFmt w:val="bullet"/>
      <w:lvlText w:val="•"/>
      <w:lvlJc w:val="left"/>
      <w:pPr>
        <w:ind w:left="4978" w:hanging="397"/>
      </w:pPr>
      <w:rPr>
        <w:rFonts w:hint="default"/>
        <w:lang w:val="hr-HR" w:eastAsia="en-US" w:bidi="ar-SA"/>
      </w:rPr>
    </w:lvl>
    <w:lvl w:ilvl="8" w:tplc="2192392C">
      <w:numFmt w:val="bullet"/>
      <w:lvlText w:val="•"/>
      <w:lvlJc w:val="left"/>
      <w:pPr>
        <w:ind w:left="6797" w:hanging="397"/>
      </w:pPr>
      <w:rPr>
        <w:rFonts w:hint="default"/>
        <w:lang w:val="hr-HR" w:eastAsia="en-US" w:bidi="ar-SA"/>
      </w:rPr>
    </w:lvl>
  </w:abstractNum>
  <w:abstractNum w:abstractNumId="1">
    <w:nsid w:val="00E02D07"/>
    <w:multiLevelType w:val="hybridMultilevel"/>
    <w:tmpl w:val="F60E3DC2"/>
    <w:lvl w:ilvl="0" w:tplc="85FEEEDC">
      <w:start w:val="5"/>
      <w:numFmt w:val="bullet"/>
      <w:lvlText w:val="-"/>
      <w:lvlJc w:val="left"/>
      <w:pPr>
        <w:ind w:left="2520" w:hanging="360"/>
      </w:pPr>
      <w:rPr>
        <w:rFonts w:ascii="Arial" w:eastAsia="ArialMT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13206EF4"/>
    <w:multiLevelType w:val="hybridMultilevel"/>
    <w:tmpl w:val="865A8EFE"/>
    <w:lvl w:ilvl="0" w:tplc="0424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41B003D"/>
    <w:multiLevelType w:val="hybridMultilevel"/>
    <w:tmpl w:val="7DD6F7AA"/>
    <w:lvl w:ilvl="0" w:tplc="ED0A4D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D349A"/>
    <w:multiLevelType w:val="multilevel"/>
    <w:tmpl w:val="6F080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762D0C"/>
    <w:multiLevelType w:val="hybridMultilevel"/>
    <w:tmpl w:val="1548B0D2"/>
    <w:lvl w:ilvl="0" w:tplc="4BA44ED8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645288"/>
    <w:multiLevelType w:val="hybridMultilevel"/>
    <w:tmpl w:val="E980780A"/>
    <w:lvl w:ilvl="0" w:tplc="7C60DFF4">
      <w:start w:val="1"/>
      <w:numFmt w:val="decimal"/>
      <w:lvlText w:val="(%1)"/>
      <w:lvlJc w:val="left"/>
      <w:pPr>
        <w:ind w:left="955" w:hanging="41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1"/>
        <w:w w:val="89"/>
        <w:sz w:val="29"/>
        <w:szCs w:val="29"/>
        <w:lang w:val="hr-HR" w:eastAsia="en-US" w:bidi="ar-SA"/>
      </w:rPr>
    </w:lvl>
    <w:lvl w:ilvl="1" w:tplc="1DACC3CE">
      <w:numFmt w:val="bullet"/>
      <w:lvlText w:val="•"/>
      <w:lvlJc w:val="left"/>
      <w:pPr>
        <w:ind w:left="1975" w:hanging="418"/>
      </w:pPr>
      <w:rPr>
        <w:rFonts w:hint="default"/>
        <w:lang w:val="hr-HR" w:eastAsia="en-US" w:bidi="ar-SA"/>
      </w:rPr>
    </w:lvl>
    <w:lvl w:ilvl="2" w:tplc="665A232C">
      <w:numFmt w:val="bullet"/>
      <w:lvlText w:val="•"/>
      <w:lvlJc w:val="left"/>
      <w:pPr>
        <w:ind w:left="2990" w:hanging="418"/>
      </w:pPr>
      <w:rPr>
        <w:rFonts w:hint="default"/>
        <w:lang w:val="hr-HR" w:eastAsia="en-US" w:bidi="ar-SA"/>
      </w:rPr>
    </w:lvl>
    <w:lvl w:ilvl="3" w:tplc="B7466820">
      <w:numFmt w:val="bullet"/>
      <w:lvlText w:val="•"/>
      <w:lvlJc w:val="left"/>
      <w:pPr>
        <w:ind w:left="4006" w:hanging="418"/>
      </w:pPr>
      <w:rPr>
        <w:rFonts w:hint="default"/>
        <w:lang w:val="hr-HR" w:eastAsia="en-US" w:bidi="ar-SA"/>
      </w:rPr>
    </w:lvl>
    <w:lvl w:ilvl="4" w:tplc="21D2C5C0">
      <w:numFmt w:val="bullet"/>
      <w:lvlText w:val="•"/>
      <w:lvlJc w:val="left"/>
      <w:pPr>
        <w:ind w:left="5021" w:hanging="418"/>
      </w:pPr>
      <w:rPr>
        <w:rFonts w:hint="default"/>
        <w:lang w:val="hr-HR" w:eastAsia="en-US" w:bidi="ar-SA"/>
      </w:rPr>
    </w:lvl>
    <w:lvl w:ilvl="5" w:tplc="DF0ED8D8">
      <w:numFmt w:val="bullet"/>
      <w:lvlText w:val="•"/>
      <w:lvlJc w:val="left"/>
      <w:pPr>
        <w:ind w:left="6037" w:hanging="418"/>
      </w:pPr>
      <w:rPr>
        <w:rFonts w:hint="default"/>
        <w:lang w:val="hr-HR" w:eastAsia="en-US" w:bidi="ar-SA"/>
      </w:rPr>
    </w:lvl>
    <w:lvl w:ilvl="6" w:tplc="9592AD32">
      <w:numFmt w:val="bullet"/>
      <w:lvlText w:val="•"/>
      <w:lvlJc w:val="left"/>
      <w:pPr>
        <w:ind w:left="7052" w:hanging="418"/>
      </w:pPr>
      <w:rPr>
        <w:rFonts w:hint="default"/>
        <w:lang w:val="hr-HR" w:eastAsia="en-US" w:bidi="ar-SA"/>
      </w:rPr>
    </w:lvl>
    <w:lvl w:ilvl="7" w:tplc="0DD86AEA">
      <w:numFmt w:val="bullet"/>
      <w:lvlText w:val="•"/>
      <w:lvlJc w:val="left"/>
      <w:pPr>
        <w:ind w:left="8067" w:hanging="418"/>
      </w:pPr>
      <w:rPr>
        <w:rFonts w:hint="default"/>
        <w:lang w:val="hr-HR" w:eastAsia="en-US" w:bidi="ar-SA"/>
      </w:rPr>
    </w:lvl>
    <w:lvl w:ilvl="8" w:tplc="344466B8">
      <w:numFmt w:val="bullet"/>
      <w:lvlText w:val="•"/>
      <w:lvlJc w:val="left"/>
      <w:pPr>
        <w:ind w:left="9083" w:hanging="418"/>
      </w:pPr>
      <w:rPr>
        <w:rFonts w:hint="default"/>
        <w:lang w:val="hr-HR" w:eastAsia="en-US" w:bidi="ar-SA"/>
      </w:rPr>
    </w:lvl>
  </w:abstractNum>
  <w:abstractNum w:abstractNumId="7">
    <w:nsid w:val="58586463"/>
    <w:multiLevelType w:val="hybridMultilevel"/>
    <w:tmpl w:val="F5F096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15D0A"/>
    <w:multiLevelType w:val="hybridMultilevel"/>
    <w:tmpl w:val="B9E88900"/>
    <w:lvl w:ilvl="0" w:tplc="C0A0724E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F67FB8"/>
    <w:multiLevelType w:val="hybridMultilevel"/>
    <w:tmpl w:val="162AAB8A"/>
    <w:lvl w:ilvl="0" w:tplc="85D6D392">
      <w:start w:val="1"/>
      <w:numFmt w:val="decimal"/>
      <w:lvlText w:val="%1)"/>
      <w:lvlJc w:val="left"/>
      <w:pPr>
        <w:ind w:left="82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43" w:hanging="360"/>
      </w:pPr>
    </w:lvl>
    <w:lvl w:ilvl="2" w:tplc="0424001B" w:tentative="1">
      <w:start w:val="1"/>
      <w:numFmt w:val="lowerRoman"/>
      <w:lvlText w:val="%3."/>
      <w:lvlJc w:val="right"/>
      <w:pPr>
        <w:ind w:left="2263" w:hanging="180"/>
      </w:pPr>
    </w:lvl>
    <w:lvl w:ilvl="3" w:tplc="0424000F" w:tentative="1">
      <w:start w:val="1"/>
      <w:numFmt w:val="decimal"/>
      <w:lvlText w:val="%4."/>
      <w:lvlJc w:val="left"/>
      <w:pPr>
        <w:ind w:left="2983" w:hanging="360"/>
      </w:pPr>
    </w:lvl>
    <w:lvl w:ilvl="4" w:tplc="04240019" w:tentative="1">
      <w:start w:val="1"/>
      <w:numFmt w:val="lowerLetter"/>
      <w:lvlText w:val="%5."/>
      <w:lvlJc w:val="left"/>
      <w:pPr>
        <w:ind w:left="3703" w:hanging="360"/>
      </w:pPr>
    </w:lvl>
    <w:lvl w:ilvl="5" w:tplc="0424001B" w:tentative="1">
      <w:start w:val="1"/>
      <w:numFmt w:val="lowerRoman"/>
      <w:lvlText w:val="%6."/>
      <w:lvlJc w:val="right"/>
      <w:pPr>
        <w:ind w:left="4423" w:hanging="180"/>
      </w:pPr>
    </w:lvl>
    <w:lvl w:ilvl="6" w:tplc="0424000F" w:tentative="1">
      <w:start w:val="1"/>
      <w:numFmt w:val="decimal"/>
      <w:lvlText w:val="%7."/>
      <w:lvlJc w:val="left"/>
      <w:pPr>
        <w:ind w:left="5143" w:hanging="360"/>
      </w:pPr>
    </w:lvl>
    <w:lvl w:ilvl="7" w:tplc="04240019" w:tentative="1">
      <w:start w:val="1"/>
      <w:numFmt w:val="lowerLetter"/>
      <w:lvlText w:val="%8."/>
      <w:lvlJc w:val="left"/>
      <w:pPr>
        <w:ind w:left="5863" w:hanging="360"/>
      </w:pPr>
    </w:lvl>
    <w:lvl w:ilvl="8" w:tplc="0424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0">
    <w:nsid w:val="68C066A6"/>
    <w:multiLevelType w:val="hybridMultilevel"/>
    <w:tmpl w:val="3E92F65C"/>
    <w:lvl w:ilvl="0" w:tplc="B08ECF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4F59E3"/>
    <w:multiLevelType w:val="hybridMultilevel"/>
    <w:tmpl w:val="DE82D70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9640BA90">
      <w:start w:val="2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C0659"/>
    <w:multiLevelType w:val="hybridMultilevel"/>
    <w:tmpl w:val="08C0F832"/>
    <w:lvl w:ilvl="0" w:tplc="B4E06E7C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44" w:hanging="360"/>
      </w:pPr>
    </w:lvl>
    <w:lvl w:ilvl="2" w:tplc="0424001B" w:tentative="1">
      <w:start w:val="1"/>
      <w:numFmt w:val="lowerRoman"/>
      <w:lvlText w:val="%3."/>
      <w:lvlJc w:val="right"/>
      <w:pPr>
        <w:ind w:left="2264" w:hanging="180"/>
      </w:pPr>
    </w:lvl>
    <w:lvl w:ilvl="3" w:tplc="0424000F" w:tentative="1">
      <w:start w:val="1"/>
      <w:numFmt w:val="decimal"/>
      <w:lvlText w:val="%4."/>
      <w:lvlJc w:val="left"/>
      <w:pPr>
        <w:ind w:left="2984" w:hanging="360"/>
      </w:pPr>
    </w:lvl>
    <w:lvl w:ilvl="4" w:tplc="04240019" w:tentative="1">
      <w:start w:val="1"/>
      <w:numFmt w:val="lowerLetter"/>
      <w:lvlText w:val="%5."/>
      <w:lvlJc w:val="left"/>
      <w:pPr>
        <w:ind w:left="3704" w:hanging="360"/>
      </w:pPr>
    </w:lvl>
    <w:lvl w:ilvl="5" w:tplc="0424001B" w:tentative="1">
      <w:start w:val="1"/>
      <w:numFmt w:val="lowerRoman"/>
      <w:lvlText w:val="%6."/>
      <w:lvlJc w:val="right"/>
      <w:pPr>
        <w:ind w:left="4424" w:hanging="180"/>
      </w:pPr>
    </w:lvl>
    <w:lvl w:ilvl="6" w:tplc="0424000F" w:tentative="1">
      <w:start w:val="1"/>
      <w:numFmt w:val="decimal"/>
      <w:lvlText w:val="%7."/>
      <w:lvlJc w:val="left"/>
      <w:pPr>
        <w:ind w:left="5144" w:hanging="360"/>
      </w:pPr>
    </w:lvl>
    <w:lvl w:ilvl="7" w:tplc="04240019" w:tentative="1">
      <w:start w:val="1"/>
      <w:numFmt w:val="lowerLetter"/>
      <w:lvlText w:val="%8."/>
      <w:lvlJc w:val="left"/>
      <w:pPr>
        <w:ind w:left="5864" w:hanging="360"/>
      </w:pPr>
    </w:lvl>
    <w:lvl w:ilvl="8" w:tplc="0424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3">
    <w:nsid w:val="795E5622"/>
    <w:multiLevelType w:val="hybridMultilevel"/>
    <w:tmpl w:val="565C9960"/>
    <w:lvl w:ilvl="0" w:tplc="FF9457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C036181"/>
    <w:multiLevelType w:val="hybridMultilevel"/>
    <w:tmpl w:val="CC6A9A68"/>
    <w:lvl w:ilvl="0" w:tplc="4BA44ED8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622547"/>
    <w:multiLevelType w:val="hybridMultilevel"/>
    <w:tmpl w:val="74FEB1EC"/>
    <w:lvl w:ilvl="0" w:tplc="14A69C22">
      <w:numFmt w:val="bullet"/>
      <w:lvlText w:val="-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6">
    <w:nsid w:val="7F8D2705"/>
    <w:multiLevelType w:val="hybridMultilevel"/>
    <w:tmpl w:val="3028D96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6"/>
  </w:num>
  <w:num w:numId="4">
    <w:abstractNumId w:val="5"/>
  </w:num>
  <w:num w:numId="5">
    <w:abstractNumId w:val="11"/>
  </w:num>
  <w:num w:numId="6">
    <w:abstractNumId w:val="14"/>
  </w:num>
  <w:num w:numId="7">
    <w:abstractNumId w:val="7"/>
  </w:num>
  <w:num w:numId="8">
    <w:abstractNumId w:val="15"/>
  </w:num>
  <w:num w:numId="9">
    <w:abstractNumId w:val="0"/>
  </w:num>
  <w:num w:numId="10">
    <w:abstractNumId w:val="8"/>
  </w:num>
  <w:num w:numId="11">
    <w:abstractNumId w:val="13"/>
  </w:num>
  <w:num w:numId="12">
    <w:abstractNumId w:val="1"/>
  </w:num>
  <w:num w:numId="13">
    <w:abstractNumId w:val="6"/>
  </w:num>
  <w:num w:numId="14">
    <w:abstractNumId w:val="4"/>
  </w:num>
  <w:num w:numId="15">
    <w:abstractNumId w:val="10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B1"/>
    <w:rsid w:val="00001C1D"/>
    <w:rsid w:val="00032227"/>
    <w:rsid w:val="0003309F"/>
    <w:rsid w:val="00037405"/>
    <w:rsid w:val="00041385"/>
    <w:rsid w:val="0005358C"/>
    <w:rsid w:val="00070455"/>
    <w:rsid w:val="0007097B"/>
    <w:rsid w:val="00074060"/>
    <w:rsid w:val="00092654"/>
    <w:rsid w:val="000A1A9E"/>
    <w:rsid w:val="000A5A33"/>
    <w:rsid w:val="000B4D5F"/>
    <w:rsid w:val="000C7E4C"/>
    <w:rsid w:val="000E6BDD"/>
    <w:rsid w:val="000F0E74"/>
    <w:rsid w:val="000F4658"/>
    <w:rsid w:val="00102197"/>
    <w:rsid w:val="00145C8B"/>
    <w:rsid w:val="00171C3A"/>
    <w:rsid w:val="00172023"/>
    <w:rsid w:val="001734C0"/>
    <w:rsid w:val="001773D8"/>
    <w:rsid w:val="0018547D"/>
    <w:rsid w:val="00186B25"/>
    <w:rsid w:val="00197E89"/>
    <w:rsid w:val="001B2729"/>
    <w:rsid w:val="001B349F"/>
    <w:rsid w:val="001E45DE"/>
    <w:rsid w:val="001E632C"/>
    <w:rsid w:val="001E659A"/>
    <w:rsid w:val="001F481D"/>
    <w:rsid w:val="0022389D"/>
    <w:rsid w:val="0022748C"/>
    <w:rsid w:val="00230387"/>
    <w:rsid w:val="00241B1D"/>
    <w:rsid w:val="00291155"/>
    <w:rsid w:val="00292D59"/>
    <w:rsid w:val="002A3B34"/>
    <w:rsid w:val="002C6C62"/>
    <w:rsid w:val="002C718A"/>
    <w:rsid w:val="002E2DCA"/>
    <w:rsid w:val="003374C9"/>
    <w:rsid w:val="0035369A"/>
    <w:rsid w:val="00356DFF"/>
    <w:rsid w:val="003734DD"/>
    <w:rsid w:val="00382086"/>
    <w:rsid w:val="003827F1"/>
    <w:rsid w:val="003919E8"/>
    <w:rsid w:val="003B3166"/>
    <w:rsid w:val="003B488E"/>
    <w:rsid w:val="003C2E82"/>
    <w:rsid w:val="003C6F41"/>
    <w:rsid w:val="003F406E"/>
    <w:rsid w:val="004003B1"/>
    <w:rsid w:val="00405A2E"/>
    <w:rsid w:val="00421950"/>
    <w:rsid w:val="0042256C"/>
    <w:rsid w:val="004238FA"/>
    <w:rsid w:val="00424C17"/>
    <w:rsid w:val="00425D5D"/>
    <w:rsid w:val="00427A6F"/>
    <w:rsid w:val="00433FFF"/>
    <w:rsid w:val="004614A6"/>
    <w:rsid w:val="004623A9"/>
    <w:rsid w:val="004644EC"/>
    <w:rsid w:val="00473557"/>
    <w:rsid w:val="00486F42"/>
    <w:rsid w:val="00490E3D"/>
    <w:rsid w:val="00493369"/>
    <w:rsid w:val="00496EEE"/>
    <w:rsid w:val="004A6105"/>
    <w:rsid w:val="004B2031"/>
    <w:rsid w:val="004B595A"/>
    <w:rsid w:val="004D0F5F"/>
    <w:rsid w:val="004D6011"/>
    <w:rsid w:val="004E53CB"/>
    <w:rsid w:val="004E7FFA"/>
    <w:rsid w:val="004F07E6"/>
    <w:rsid w:val="00504604"/>
    <w:rsid w:val="00504ED9"/>
    <w:rsid w:val="005070EB"/>
    <w:rsid w:val="00521BC2"/>
    <w:rsid w:val="00542BFC"/>
    <w:rsid w:val="00543670"/>
    <w:rsid w:val="00550D27"/>
    <w:rsid w:val="00552EFC"/>
    <w:rsid w:val="00562CB1"/>
    <w:rsid w:val="005B02D4"/>
    <w:rsid w:val="005F11AE"/>
    <w:rsid w:val="005F5AAF"/>
    <w:rsid w:val="006154D8"/>
    <w:rsid w:val="00622DFB"/>
    <w:rsid w:val="00627BDC"/>
    <w:rsid w:val="006370DC"/>
    <w:rsid w:val="00637D70"/>
    <w:rsid w:val="006551D2"/>
    <w:rsid w:val="00671BCB"/>
    <w:rsid w:val="006A3A17"/>
    <w:rsid w:val="006A4669"/>
    <w:rsid w:val="006A4E95"/>
    <w:rsid w:val="006A650B"/>
    <w:rsid w:val="006C0DA9"/>
    <w:rsid w:val="006C3159"/>
    <w:rsid w:val="006C43B1"/>
    <w:rsid w:val="006C45C9"/>
    <w:rsid w:val="006E0C10"/>
    <w:rsid w:val="006E1DA7"/>
    <w:rsid w:val="006E2393"/>
    <w:rsid w:val="006F0990"/>
    <w:rsid w:val="006F1E46"/>
    <w:rsid w:val="00706E73"/>
    <w:rsid w:val="00734584"/>
    <w:rsid w:val="007601EB"/>
    <w:rsid w:val="00761EE2"/>
    <w:rsid w:val="00763194"/>
    <w:rsid w:val="00764F55"/>
    <w:rsid w:val="00774A0B"/>
    <w:rsid w:val="007B0A87"/>
    <w:rsid w:val="007C0152"/>
    <w:rsid w:val="007C0548"/>
    <w:rsid w:val="007C258E"/>
    <w:rsid w:val="007C7EC2"/>
    <w:rsid w:val="007D10DD"/>
    <w:rsid w:val="007E421B"/>
    <w:rsid w:val="007F32C2"/>
    <w:rsid w:val="0080006C"/>
    <w:rsid w:val="0082300A"/>
    <w:rsid w:val="00827E41"/>
    <w:rsid w:val="00863BAA"/>
    <w:rsid w:val="0086461C"/>
    <w:rsid w:val="00865F5B"/>
    <w:rsid w:val="0088014F"/>
    <w:rsid w:val="00880E0B"/>
    <w:rsid w:val="008820FD"/>
    <w:rsid w:val="008A113D"/>
    <w:rsid w:val="008B3AFC"/>
    <w:rsid w:val="008B6DD3"/>
    <w:rsid w:val="008D1D00"/>
    <w:rsid w:val="008E3F16"/>
    <w:rsid w:val="008F174A"/>
    <w:rsid w:val="009027E6"/>
    <w:rsid w:val="009044DB"/>
    <w:rsid w:val="00914398"/>
    <w:rsid w:val="00946E05"/>
    <w:rsid w:val="00951601"/>
    <w:rsid w:val="0096008C"/>
    <w:rsid w:val="00961479"/>
    <w:rsid w:val="0098347C"/>
    <w:rsid w:val="009923E1"/>
    <w:rsid w:val="00995EC2"/>
    <w:rsid w:val="009B4F47"/>
    <w:rsid w:val="009C0212"/>
    <w:rsid w:val="009C6778"/>
    <w:rsid w:val="009F0597"/>
    <w:rsid w:val="00A0784E"/>
    <w:rsid w:val="00A14C7E"/>
    <w:rsid w:val="00A20588"/>
    <w:rsid w:val="00A3742E"/>
    <w:rsid w:val="00A609B5"/>
    <w:rsid w:val="00A72DA6"/>
    <w:rsid w:val="00A73F6F"/>
    <w:rsid w:val="00A90149"/>
    <w:rsid w:val="00A919BB"/>
    <w:rsid w:val="00A92821"/>
    <w:rsid w:val="00AB0EE2"/>
    <w:rsid w:val="00AE45E6"/>
    <w:rsid w:val="00AF0EDF"/>
    <w:rsid w:val="00B06050"/>
    <w:rsid w:val="00B132E4"/>
    <w:rsid w:val="00B14F76"/>
    <w:rsid w:val="00B37705"/>
    <w:rsid w:val="00B46F07"/>
    <w:rsid w:val="00B775C1"/>
    <w:rsid w:val="00B80942"/>
    <w:rsid w:val="00B826AD"/>
    <w:rsid w:val="00B83DF2"/>
    <w:rsid w:val="00BA5759"/>
    <w:rsid w:val="00BB0602"/>
    <w:rsid w:val="00BB459E"/>
    <w:rsid w:val="00BC7ED4"/>
    <w:rsid w:val="00BE16AA"/>
    <w:rsid w:val="00BE502B"/>
    <w:rsid w:val="00BF1229"/>
    <w:rsid w:val="00BF4C82"/>
    <w:rsid w:val="00C064FE"/>
    <w:rsid w:val="00C10971"/>
    <w:rsid w:val="00C31730"/>
    <w:rsid w:val="00C31746"/>
    <w:rsid w:val="00C41997"/>
    <w:rsid w:val="00C642CA"/>
    <w:rsid w:val="00C90508"/>
    <w:rsid w:val="00C95477"/>
    <w:rsid w:val="00CA1EF7"/>
    <w:rsid w:val="00CA2B15"/>
    <w:rsid w:val="00CB32C2"/>
    <w:rsid w:val="00CB670A"/>
    <w:rsid w:val="00CD4EB7"/>
    <w:rsid w:val="00CF3A2F"/>
    <w:rsid w:val="00CF4249"/>
    <w:rsid w:val="00CF6FA0"/>
    <w:rsid w:val="00D0011D"/>
    <w:rsid w:val="00D046EE"/>
    <w:rsid w:val="00D07D92"/>
    <w:rsid w:val="00D16F3B"/>
    <w:rsid w:val="00D24DC1"/>
    <w:rsid w:val="00D2589E"/>
    <w:rsid w:val="00D30F10"/>
    <w:rsid w:val="00D36EE1"/>
    <w:rsid w:val="00D62611"/>
    <w:rsid w:val="00D67EE4"/>
    <w:rsid w:val="00D83FDB"/>
    <w:rsid w:val="00D9192D"/>
    <w:rsid w:val="00D93A4C"/>
    <w:rsid w:val="00DC3F85"/>
    <w:rsid w:val="00DC650E"/>
    <w:rsid w:val="00DD08BB"/>
    <w:rsid w:val="00DD68C4"/>
    <w:rsid w:val="00DE2707"/>
    <w:rsid w:val="00DE4789"/>
    <w:rsid w:val="00DF2761"/>
    <w:rsid w:val="00DF6A1C"/>
    <w:rsid w:val="00E02D18"/>
    <w:rsid w:val="00E05371"/>
    <w:rsid w:val="00E067FA"/>
    <w:rsid w:val="00E07E79"/>
    <w:rsid w:val="00E162A8"/>
    <w:rsid w:val="00E20E43"/>
    <w:rsid w:val="00E4118D"/>
    <w:rsid w:val="00E43135"/>
    <w:rsid w:val="00E61CBE"/>
    <w:rsid w:val="00E73F43"/>
    <w:rsid w:val="00E74815"/>
    <w:rsid w:val="00E823DB"/>
    <w:rsid w:val="00E83752"/>
    <w:rsid w:val="00ED4447"/>
    <w:rsid w:val="00ED54EC"/>
    <w:rsid w:val="00EE4290"/>
    <w:rsid w:val="00EE432E"/>
    <w:rsid w:val="00EF0AAE"/>
    <w:rsid w:val="00EF1D18"/>
    <w:rsid w:val="00F05BA3"/>
    <w:rsid w:val="00F10980"/>
    <w:rsid w:val="00F1349F"/>
    <w:rsid w:val="00F15B61"/>
    <w:rsid w:val="00F25655"/>
    <w:rsid w:val="00F27FD1"/>
    <w:rsid w:val="00F352A9"/>
    <w:rsid w:val="00F369B4"/>
    <w:rsid w:val="00F3730C"/>
    <w:rsid w:val="00F40107"/>
    <w:rsid w:val="00F42102"/>
    <w:rsid w:val="00F54323"/>
    <w:rsid w:val="00F569DB"/>
    <w:rsid w:val="00F71E50"/>
    <w:rsid w:val="00F72DDC"/>
    <w:rsid w:val="00F74918"/>
    <w:rsid w:val="00F84F42"/>
    <w:rsid w:val="00F95C55"/>
    <w:rsid w:val="00FB4FE3"/>
    <w:rsid w:val="00FC0D30"/>
    <w:rsid w:val="00FD034B"/>
    <w:rsid w:val="00FD6BFE"/>
    <w:rsid w:val="00FE18A3"/>
    <w:rsid w:val="00FE304A"/>
    <w:rsid w:val="00FE478D"/>
    <w:rsid w:val="00FE7317"/>
    <w:rsid w:val="00FF5640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88A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59E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59E"/>
    <w:pPr>
      <w:spacing w:before="0" w:after="0" w:line="240" w:lineRule="auto"/>
      <w:ind w:left="1134"/>
      <w:outlineLvl w:val="0"/>
    </w:pPr>
    <w:rPr>
      <w:rFonts w:ascii="Arial" w:eastAsia="Times New Roman" w:hAnsi="Arial" w:cs="Arial"/>
      <w:bCs/>
      <w:lang w:val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F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59E"/>
    <w:rPr>
      <w:rFonts w:ascii="Arial" w:eastAsia="Times New Roman" w:hAnsi="Arial" w:cs="Arial"/>
      <w:bCs/>
      <w:sz w:val="24"/>
      <w:lang w:val="hr-HR"/>
    </w:rPr>
  </w:style>
  <w:style w:type="character" w:styleId="Hyperlink">
    <w:name w:val="Hyperlink"/>
    <w:basedOn w:val="DefaultParagraphFont"/>
    <w:uiPriority w:val="99"/>
    <w:unhideWhenUsed/>
    <w:rsid w:val="00BB459E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459E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B459E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NoSpacingChar">
    <w:name w:val="No Spacing Char"/>
    <w:link w:val="NoSpacing"/>
    <w:uiPriority w:val="1"/>
    <w:locked/>
    <w:rsid w:val="00BB459E"/>
    <w:rPr>
      <w:lang w:val="en-US"/>
    </w:rPr>
  </w:style>
  <w:style w:type="paragraph" w:styleId="NoSpacing">
    <w:name w:val="No Spacing"/>
    <w:link w:val="NoSpacingChar"/>
    <w:uiPriority w:val="1"/>
    <w:qFormat/>
    <w:rsid w:val="00BB459E"/>
    <w:pPr>
      <w:spacing w:after="0" w:line="240" w:lineRule="auto"/>
    </w:pPr>
    <w:rPr>
      <w:lang w:val="en-US"/>
    </w:rPr>
  </w:style>
  <w:style w:type="paragraph" w:customStyle="1" w:styleId="N05Y">
    <w:name w:val="N05Y"/>
    <w:basedOn w:val="Normal"/>
    <w:uiPriority w:val="99"/>
    <w:rsid w:val="00BB459E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Cs w:val="24"/>
      <w:lang w:val="sl-SI"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45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54E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4EC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D54E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4EC"/>
    <w:rPr>
      <w:sz w:val="24"/>
      <w:lang w:val="sr-Latn-ME"/>
    </w:rPr>
  </w:style>
  <w:style w:type="character" w:styleId="Emphasis">
    <w:name w:val="Emphasis"/>
    <w:basedOn w:val="DefaultParagraphFont"/>
    <w:uiPriority w:val="20"/>
    <w:qFormat/>
    <w:rsid w:val="007C258E"/>
    <w:rPr>
      <w:i/>
      <w:iCs/>
    </w:rPr>
  </w:style>
  <w:style w:type="character" w:customStyle="1" w:styleId="hastip">
    <w:name w:val="hastip"/>
    <w:basedOn w:val="DefaultParagraphFont"/>
    <w:rsid w:val="0080006C"/>
  </w:style>
  <w:style w:type="paragraph" w:customStyle="1" w:styleId="T30X">
    <w:name w:val="T30X"/>
    <w:basedOn w:val="Normal"/>
    <w:uiPriority w:val="99"/>
    <w:rsid w:val="00FE7317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sl-SI" w:eastAsia="sl-SI"/>
    </w:rPr>
  </w:style>
  <w:style w:type="paragraph" w:customStyle="1" w:styleId="N01X">
    <w:name w:val="N01X"/>
    <w:basedOn w:val="Normal"/>
    <w:uiPriority w:val="99"/>
    <w:rsid w:val="009F0597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sl-SI" w:eastAsia="sl-SI"/>
    </w:rPr>
  </w:style>
  <w:style w:type="paragraph" w:customStyle="1" w:styleId="C30X">
    <w:name w:val="C30X"/>
    <w:basedOn w:val="Normal"/>
    <w:uiPriority w:val="99"/>
    <w:rsid w:val="009F0597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sl-SI" w:eastAsia="sl-SI"/>
    </w:rPr>
  </w:style>
  <w:style w:type="paragraph" w:customStyle="1" w:styleId="Default">
    <w:name w:val="Default"/>
    <w:rsid w:val="00521B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E20E43"/>
    <w:pPr>
      <w:widowControl w:val="0"/>
      <w:autoSpaceDE w:val="0"/>
      <w:autoSpaceDN w:val="0"/>
      <w:spacing w:before="0" w:after="0" w:line="240" w:lineRule="auto"/>
      <w:ind w:left="123" w:firstLine="414"/>
    </w:pPr>
    <w:rPr>
      <w:rFonts w:ascii="Lucida Sans Unicode" w:eastAsia="Lucida Sans Unicode" w:hAnsi="Lucida Sans Unicode" w:cs="Lucida Sans Unicode"/>
      <w:sz w:val="27"/>
      <w:szCs w:val="27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E20E43"/>
    <w:rPr>
      <w:rFonts w:ascii="Lucida Sans Unicode" w:eastAsia="Lucida Sans Unicode" w:hAnsi="Lucida Sans Unicode" w:cs="Lucida Sans Unicode"/>
      <w:sz w:val="27"/>
      <w:szCs w:val="27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F76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lang w:val="sr-Latn-ME"/>
    </w:rPr>
  </w:style>
  <w:style w:type="paragraph" w:styleId="ListParagraph">
    <w:name w:val="List Paragraph"/>
    <w:basedOn w:val="Normal"/>
    <w:uiPriority w:val="1"/>
    <w:qFormat/>
    <w:rsid w:val="006C3159"/>
    <w:pPr>
      <w:widowControl w:val="0"/>
      <w:autoSpaceDE w:val="0"/>
      <w:autoSpaceDN w:val="0"/>
      <w:spacing w:before="0" w:after="0" w:line="240" w:lineRule="auto"/>
      <w:ind w:left="123" w:firstLine="415"/>
    </w:pPr>
    <w:rPr>
      <w:rFonts w:ascii="Lucida Sans Unicode" w:eastAsia="Lucida Sans Unicode" w:hAnsi="Lucida Sans Unicode" w:cs="Lucida Sans Unicode"/>
      <w:sz w:val="22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59E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59E"/>
    <w:pPr>
      <w:spacing w:before="0" w:after="0" w:line="240" w:lineRule="auto"/>
      <w:ind w:left="1134"/>
      <w:outlineLvl w:val="0"/>
    </w:pPr>
    <w:rPr>
      <w:rFonts w:ascii="Arial" w:eastAsia="Times New Roman" w:hAnsi="Arial" w:cs="Arial"/>
      <w:bCs/>
      <w:lang w:val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F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59E"/>
    <w:rPr>
      <w:rFonts w:ascii="Arial" w:eastAsia="Times New Roman" w:hAnsi="Arial" w:cs="Arial"/>
      <w:bCs/>
      <w:sz w:val="24"/>
      <w:lang w:val="hr-HR"/>
    </w:rPr>
  </w:style>
  <w:style w:type="character" w:styleId="Hyperlink">
    <w:name w:val="Hyperlink"/>
    <w:basedOn w:val="DefaultParagraphFont"/>
    <w:uiPriority w:val="99"/>
    <w:unhideWhenUsed/>
    <w:rsid w:val="00BB459E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459E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B459E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NoSpacingChar">
    <w:name w:val="No Spacing Char"/>
    <w:link w:val="NoSpacing"/>
    <w:uiPriority w:val="1"/>
    <w:locked/>
    <w:rsid w:val="00BB459E"/>
    <w:rPr>
      <w:lang w:val="en-US"/>
    </w:rPr>
  </w:style>
  <w:style w:type="paragraph" w:styleId="NoSpacing">
    <w:name w:val="No Spacing"/>
    <w:link w:val="NoSpacingChar"/>
    <w:uiPriority w:val="1"/>
    <w:qFormat/>
    <w:rsid w:val="00BB459E"/>
    <w:pPr>
      <w:spacing w:after="0" w:line="240" w:lineRule="auto"/>
    </w:pPr>
    <w:rPr>
      <w:lang w:val="en-US"/>
    </w:rPr>
  </w:style>
  <w:style w:type="paragraph" w:customStyle="1" w:styleId="N05Y">
    <w:name w:val="N05Y"/>
    <w:basedOn w:val="Normal"/>
    <w:uiPriority w:val="99"/>
    <w:rsid w:val="00BB459E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Cs w:val="24"/>
      <w:lang w:val="sl-SI"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45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54E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4EC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D54E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4EC"/>
    <w:rPr>
      <w:sz w:val="24"/>
      <w:lang w:val="sr-Latn-ME"/>
    </w:rPr>
  </w:style>
  <w:style w:type="character" w:styleId="Emphasis">
    <w:name w:val="Emphasis"/>
    <w:basedOn w:val="DefaultParagraphFont"/>
    <w:uiPriority w:val="20"/>
    <w:qFormat/>
    <w:rsid w:val="007C258E"/>
    <w:rPr>
      <w:i/>
      <w:iCs/>
    </w:rPr>
  </w:style>
  <w:style w:type="character" w:customStyle="1" w:styleId="hastip">
    <w:name w:val="hastip"/>
    <w:basedOn w:val="DefaultParagraphFont"/>
    <w:rsid w:val="0080006C"/>
  </w:style>
  <w:style w:type="paragraph" w:customStyle="1" w:styleId="T30X">
    <w:name w:val="T30X"/>
    <w:basedOn w:val="Normal"/>
    <w:uiPriority w:val="99"/>
    <w:rsid w:val="00FE7317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sl-SI" w:eastAsia="sl-SI"/>
    </w:rPr>
  </w:style>
  <w:style w:type="paragraph" w:customStyle="1" w:styleId="N01X">
    <w:name w:val="N01X"/>
    <w:basedOn w:val="Normal"/>
    <w:uiPriority w:val="99"/>
    <w:rsid w:val="009F0597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sl-SI" w:eastAsia="sl-SI"/>
    </w:rPr>
  </w:style>
  <w:style w:type="paragraph" w:customStyle="1" w:styleId="C30X">
    <w:name w:val="C30X"/>
    <w:basedOn w:val="Normal"/>
    <w:uiPriority w:val="99"/>
    <w:rsid w:val="009F0597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sl-SI" w:eastAsia="sl-SI"/>
    </w:rPr>
  </w:style>
  <w:style w:type="paragraph" w:customStyle="1" w:styleId="Default">
    <w:name w:val="Default"/>
    <w:rsid w:val="00521B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E20E43"/>
    <w:pPr>
      <w:widowControl w:val="0"/>
      <w:autoSpaceDE w:val="0"/>
      <w:autoSpaceDN w:val="0"/>
      <w:spacing w:before="0" w:after="0" w:line="240" w:lineRule="auto"/>
      <w:ind w:left="123" w:firstLine="414"/>
    </w:pPr>
    <w:rPr>
      <w:rFonts w:ascii="Lucida Sans Unicode" w:eastAsia="Lucida Sans Unicode" w:hAnsi="Lucida Sans Unicode" w:cs="Lucida Sans Unicode"/>
      <w:sz w:val="27"/>
      <w:szCs w:val="27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E20E43"/>
    <w:rPr>
      <w:rFonts w:ascii="Lucida Sans Unicode" w:eastAsia="Lucida Sans Unicode" w:hAnsi="Lucida Sans Unicode" w:cs="Lucida Sans Unicode"/>
      <w:sz w:val="27"/>
      <w:szCs w:val="27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F76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lang w:val="sr-Latn-ME"/>
    </w:rPr>
  </w:style>
  <w:style w:type="paragraph" w:styleId="ListParagraph">
    <w:name w:val="List Paragraph"/>
    <w:basedOn w:val="Normal"/>
    <w:uiPriority w:val="1"/>
    <w:qFormat/>
    <w:rsid w:val="006C3159"/>
    <w:pPr>
      <w:widowControl w:val="0"/>
      <w:autoSpaceDE w:val="0"/>
      <w:autoSpaceDN w:val="0"/>
      <w:spacing w:before="0" w:after="0" w:line="240" w:lineRule="auto"/>
      <w:ind w:left="123" w:firstLine="415"/>
    </w:pPr>
    <w:rPr>
      <w:rFonts w:ascii="Lucida Sans Unicode" w:eastAsia="Lucida Sans Unicode" w:hAnsi="Lucida Sans Unicode" w:cs="Lucida Sans Unicode"/>
      <w:sz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31448-CC9A-44A9-83E3-FD46BCCB8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4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Ostojić</dc:creator>
  <cp:lastModifiedBy>Lidija Mijanović</cp:lastModifiedBy>
  <cp:revision>181</cp:revision>
  <cp:lastPrinted>2026-07-16T07:14:00Z</cp:lastPrinted>
  <dcterms:created xsi:type="dcterms:W3CDTF">2026-03-25T12:17:00Z</dcterms:created>
  <dcterms:modified xsi:type="dcterms:W3CDTF">2026-07-20T11:25:00Z</dcterms:modified>
</cp:coreProperties>
</file>