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137" w:rsidRDefault="004A2137" w:rsidP="004A2137">
      <w:pPr>
        <w:jc w:val="center"/>
      </w:pPr>
      <w:r>
        <w:rPr>
          <w:noProof/>
        </w:rPr>
        <w:drawing>
          <wp:inline distT="0" distB="0" distL="0" distR="0">
            <wp:extent cx="647700" cy="790575"/>
            <wp:effectExtent l="0" t="0" r="0" b="9525"/>
            <wp:docPr id="1" name="Picture 1" descr="http://www.vlada.cg.yu/img/1095339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lada.cg.yu/img/1095339371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137" w:rsidRDefault="004A2137" w:rsidP="004A2137">
      <w:pPr>
        <w:jc w:val="center"/>
      </w:pPr>
    </w:p>
    <w:p w:rsidR="004A2137" w:rsidRDefault="004A2137" w:rsidP="004A213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CRNA GORA</w:t>
      </w:r>
    </w:p>
    <w:p w:rsidR="004A2137" w:rsidRDefault="004A2137" w:rsidP="004A213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MINISTARSTVO PRAVDE</w:t>
      </w:r>
    </w:p>
    <w:p w:rsidR="004A2137" w:rsidRDefault="004A2137" w:rsidP="004A2137">
      <w:pPr>
        <w:jc w:val="center"/>
        <w:rPr>
          <w:rFonts w:ascii="Arial" w:hAnsi="Arial" w:cs="Arial"/>
          <w:b/>
          <w:sz w:val="24"/>
          <w:szCs w:val="24"/>
        </w:rPr>
      </w:pPr>
    </w:p>
    <w:p w:rsidR="004A2137" w:rsidRDefault="004A2137" w:rsidP="004A2137">
      <w:pPr>
        <w:jc w:val="center"/>
        <w:rPr>
          <w:rFonts w:ascii="Arial" w:hAnsi="Arial" w:cs="Arial"/>
          <w:b/>
          <w:sz w:val="24"/>
          <w:szCs w:val="24"/>
        </w:rPr>
      </w:pPr>
    </w:p>
    <w:p w:rsidR="004A2137" w:rsidRDefault="004A2137" w:rsidP="004A2137">
      <w:pPr>
        <w:jc w:val="center"/>
        <w:rPr>
          <w:rFonts w:ascii="Arial" w:hAnsi="Arial" w:cs="Arial"/>
          <w:b/>
          <w:sz w:val="24"/>
          <w:szCs w:val="24"/>
        </w:rPr>
      </w:pPr>
    </w:p>
    <w:p w:rsidR="004A2137" w:rsidRDefault="004A2137" w:rsidP="004A2137">
      <w:pPr>
        <w:jc w:val="center"/>
        <w:rPr>
          <w:rFonts w:ascii="Arial" w:hAnsi="Arial" w:cs="Arial"/>
          <w:b/>
          <w:sz w:val="24"/>
          <w:szCs w:val="24"/>
        </w:rPr>
      </w:pPr>
    </w:p>
    <w:p w:rsidR="004A2137" w:rsidRDefault="004A2137" w:rsidP="004A2137">
      <w:pPr>
        <w:spacing w:after="0"/>
        <w:jc w:val="center"/>
        <w:rPr>
          <w:rFonts w:ascii="Arial" w:hAnsi="Arial" w:cs="Arial"/>
          <w:b/>
          <w:sz w:val="28"/>
          <w:szCs w:val="28"/>
          <w:lang w:val="sr-Latn-ME"/>
        </w:rPr>
      </w:pPr>
      <w:r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  <w:lang w:val="sr-Latn-ME"/>
        </w:rPr>
        <w:t>ZVJEŠTAJ</w:t>
      </w:r>
    </w:p>
    <w:p w:rsidR="004A2137" w:rsidRDefault="004A2137" w:rsidP="004A2137">
      <w:pPr>
        <w:spacing w:after="0"/>
        <w:jc w:val="center"/>
        <w:rPr>
          <w:rFonts w:ascii="Arial" w:hAnsi="Arial" w:cs="Arial"/>
          <w:b/>
          <w:sz w:val="28"/>
          <w:szCs w:val="28"/>
          <w:lang w:val="sr-Latn-ME"/>
        </w:rPr>
      </w:pPr>
      <w:r>
        <w:rPr>
          <w:rFonts w:ascii="Arial" w:hAnsi="Arial" w:cs="Arial"/>
          <w:b/>
          <w:sz w:val="28"/>
          <w:szCs w:val="28"/>
          <w:lang w:val="sr-Latn-ME"/>
        </w:rPr>
        <w:t xml:space="preserve"> O PRIMJENI INSTITUTA</w:t>
      </w:r>
    </w:p>
    <w:p w:rsidR="004A2137" w:rsidRDefault="004A2137" w:rsidP="004A2137">
      <w:pPr>
        <w:spacing w:after="0"/>
        <w:jc w:val="center"/>
        <w:rPr>
          <w:rFonts w:ascii="Arial" w:hAnsi="Arial" w:cs="Arial"/>
          <w:b/>
          <w:sz w:val="28"/>
          <w:szCs w:val="28"/>
          <w:lang w:val="sr-Latn-ME"/>
        </w:rPr>
      </w:pPr>
      <w:r>
        <w:rPr>
          <w:rFonts w:ascii="Arial" w:hAnsi="Arial" w:cs="Arial"/>
          <w:b/>
          <w:sz w:val="28"/>
          <w:szCs w:val="28"/>
          <w:lang w:val="sr-Latn-ME"/>
        </w:rPr>
        <w:t xml:space="preserve"> „LICE ZA PODRŠKU DJETETU U POSTUPCIMA U VEZI SA PORODIČNIM ODNOSIMA“</w:t>
      </w:r>
    </w:p>
    <w:p w:rsidR="004A2137" w:rsidRDefault="0094444E" w:rsidP="004A2137">
      <w:pPr>
        <w:jc w:val="center"/>
        <w:rPr>
          <w:rFonts w:ascii="Arial" w:hAnsi="Arial" w:cs="Arial"/>
          <w:b/>
          <w:sz w:val="28"/>
          <w:szCs w:val="28"/>
          <w:lang w:val="sr-Latn-ME"/>
        </w:rPr>
      </w:pPr>
      <w:r>
        <w:rPr>
          <w:rFonts w:ascii="Arial" w:hAnsi="Arial" w:cs="Arial"/>
          <w:b/>
          <w:sz w:val="28"/>
          <w:szCs w:val="28"/>
          <w:lang w:val="sr-Latn-ME"/>
        </w:rPr>
        <w:t>(NOVEMBAR 2022 – NOVEMBAR 2023</w:t>
      </w:r>
      <w:r w:rsidR="004A2137">
        <w:rPr>
          <w:rFonts w:ascii="Arial" w:hAnsi="Arial" w:cs="Arial"/>
          <w:b/>
          <w:sz w:val="28"/>
          <w:szCs w:val="28"/>
          <w:lang w:val="sr-Latn-ME"/>
        </w:rPr>
        <w:t>.)</w:t>
      </w:r>
    </w:p>
    <w:p w:rsidR="004A2137" w:rsidRDefault="004A2137" w:rsidP="004A2137">
      <w:pPr>
        <w:jc w:val="center"/>
        <w:rPr>
          <w:rFonts w:ascii="Arial" w:hAnsi="Arial" w:cs="Arial"/>
          <w:b/>
          <w:sz w:val="28"/>
          <w:szCs w:val="28"/>
          <w:lang w:val="sr-Latn-ME"/>
        </w:rPr>
      </w:pPr>
    </w:p>
    <w:p w:rsidR="004A2137" w:rsidRDefault="004A2137" w:rsidP="004A2137">
      <w:pPr>
        <w:jc w:val="center"/>
        <w:rPr>
          <w:rFonts w:ascii="Arial" w:hAnsi="Arial" w:cs="Arial"/>
          <w:b/>
          <w:sz w:val="28"/>
          <w:szCs w:val="28"/>
          <w:lang w:val="sr-Latn-ME"/>
        </w:rPr>
      </w:pPr>
    </w:p>
    <w:p w:rsidR="004A2137" w:rsidRDefault="004A2137" w:rsidP="004A2137">
      <w:pPr>
        <w:jc w:val="center"/>
        <w:rPr>
          <w:rFonts w:ascii="Arial" w:hAnsi="Arial" w:cs="Arial"/>
          <w:b/>
          <w:sz w:val="28"/>
          <w:szCs w:val="28"/>
          <w:lang w:val="sr-Latn-ME"/>
        </w:rPr>
      </w:pPr>
    </w:p>
    <w:p w:rsidR="004A2137" w:rsidRDefault="004A2137" w:rsidP="004A2137">
      <w:pPr>
        <w:jc w:val="center"/>
        <w:rPr>
          <w:rFonts w:ascii="Arial" w:hAnsi="Arial" w:cs="Arial"/>
          <w:b/>
          <w:sz w:val="28"/>
          <w:szCs w:val="28"/>
          <w:lang w:val="sr-Latn-ME"/>
        </w:rPr>
      </w:pPr>
    </w:p>
    <w:p w:rsidR="004A2137" w:rsidRDefault="004A2137" w:rsidP="004A2137">
      <w:pPr>
        <w:jc w:val="center"/>
        <w:rPr>
          <w:rFonts w:ascii="Arial" w:hAnsi="Arial" w:cs="Arial"/>
          <w:b/>
          <w:sz w:val="28"/>
          <w:szCs w:val="28"/>
          <w:lang w:val="sr-Latn-ME"/>
        </w:rPr>
      </w:pPr>
    </w:p>
    <w:p w:rsidR="004A2137" w:rsidRDefault="004A2137" w:rsidP="004A2137">
      <w:pPr>
        <w:jc w:val="center"/>
        <w:rPr>
          <w:rFonts w:ascii="Arial" w:hAnsi="Arial" w:cs="Arial"/>
          <w:b/>
          <w:sz w:val="28"/>
          <w:szCs w:val="28"/>
          <w:lang w:val="sr-Latn-ME"/>
        </w:rPr>
      </w:pPr>
    </w:p>
    <w:p w:rsidR="004A2137" w:rsidRDefault="004A2137" w:rsidP="004A2137">
      <w:pPr>
        <w:jc w:val="center"/>
        <w:rPr>
          <w:rFonts w:ascii="Arial" w:hAnsi="Arial" w:cs="Arial"/>
          <w:b/>
          <w:sz w:val="28"/>
          <w:szCs w:val="28"/>
          <w:lang w:val="sr-Latn-ME"/>
        </w:rPr>
      </w:pPr>
    </w:p>
    <w:p w:rsidR="004A2137" w:rsidRDefault="004A2137" w:rsidP="004A2137">
      <w:pPr>
        <w:jc w:val="center"/>
        <w:rPr>
          <w:rFonts w:ascii="Arial" w:hAnsi="Arial" w:cs="Arial"/>
          <w:b/>
          <w:sz w:val="28"/>
          <w:szCs w:val="28"/>
          <w:lang w:val="sr-Latn-ME"/>
        </w:rPr>
      </w:pPr>
    </w:p>
    <w:p w:rsidR="004A2137" w:rsidRDefault="004A2137" w:rsidP="004A2137">
      <w:pPr>
        <w:jc w:val="center"/>
        <w:rPr>
          <w:rFonts w:ascii="Arial" w:hAnsi="Arial" w:cs="Arial"/>
          <w:b/>
          <w:sz w:val="28"/>
          <w:szCs w:val="28"/>
          <w:lang w:val="sr-Latn-ME"/>
        </w:rPr>
      </w:pPr>
    </w:p>
    <w:p w:rsidR="004A2137" w:rsidRDefault="004A2137" w:rsidP="004A2137">
      <w:pPr>
        <w:jc w:val="center"/>
        <w:rPr>
          <w:rFonts w:ascii="Arial" w:hAnsi="Arial" w:cs="Arial"/>
          <w:b/>
          <w:sz w:val="28"/>
          <w:szCs w:val="28"/>
          <w:lang w:val="sr-Latn-ME"/>
        </w:rPr>
      </w:pPr>
    </w:p>
    <w:p w:rsidR="004A2137" w:rsidRDefault="004A2137" w:rsidP="004A2137">
      <w:pPr>
        <w:jc w:val="center"/>
        <w:rPr>
          <w:rFonts w:ascii="Arial" w:hAnsi="Arial" w:cs="Arial"/>
          <w:b/>
          <w:sz w:val="28"/>
          <w:szCs w:val="28"/>
          <w:lang w:val="sr-Latn-ME"/>
        </w:rPr>
      </w:pPr>
    </w:p>
    <w:p w:rsidR="004A2137" w:rsidRDefault="00693BC2" w:rsidP="004A2137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b/>
          <w:sz w:val="24"/>
          <w:szCs w:val="24"/>
          <w:lang w:val="sr-Latn-ME"/>
        </w:rPr>
        <w:t>Podgorica, decembar 2023</w:t>
      </w:r>
      <w:r w:rsidR="004A2137">
        <w:rPr>
          <w:rFonts w:ascii="Arial" w:hAnsi="Arial" w:cs="Arial"/>
          <w:b/>
          <w:sz w:val="24"/>
          <w:szCs w:val="24"/>
          <w:lang w:val="sr-Latn-ME"/>
        </w:rPr>
        <w:t>. godine</w:t>
      </w:r>
    </w:p>
    <w:p w:rsidR="003B60EE" w:rsidRDefault="003B60EE" w:rsidP="00546BFC">
      <w:pPr>
        <w:jc w:val="both"/>
        <w:rPr>
          <w:sz w:val="24"/>
          <w:szCs w:val="24"/>
          <w:lang w:val="sr-Latn-ME"/>
        </w:rPr>
      </w:pPr>
    </w:p>
    <w:p w:rsidR="005E7D25" w:rsidRDefault="004A2137" w:rsidP="00546BFC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b/>
          <w:sz w:val="24"/>
          <w:szCs w:val="24"/>
          <w:lang w:val="sr-Latn-ME"/>
        </w:rPr>
        <w:lastRenderedPageBreak/>
        <w:t>UVOD</w:t>
      </w:r>
    </w:p>
    <w:p w:rsidR="00707482" w:rsidRDefault="00707482" w:rsidP="00546BFC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:rsidR="004A2137" w:rsidRDefault="004A2137" w:rsidP="00546BFC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ab/>
        <w:t>Institut „Lice za podršku djetetu u postupcima u vezi sa porodičnim odnosima“ (u daljem tekstu: Lice za podršku) uveden je u pravni sistem Crne Gore Zakonom o izmjenama i dopunama Porodičnog zakona („Službeni list CG“, broj 53/16), sa ciljem pružanja stručne pomoći i podrške djetetu u sudskim postupcima u vezi sa porodičnim odnosima.</w:t>
      </w:r>
    </w:p>
    <w:p w:rsidR="004A2137" w:rsidRDefault="004A2137" w:rsidP="00546BFC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ab/>
        <w:t>Imajući u vidu poseban značaj i ulogu instituta Lice za podršku, Akcionim planom za implementaciju Strategije reforme pravosuđa 20</w:t>
      </w:r>
      <w:r w:rsidR="00731351">
        <w:rPr>
          <w:rFonts w:ascii="Arial" w:hAnsi="Arial" w:cs="Arial"/>
          <w:sz w:val="24"/>
          <w:szCs w:val="24"/>
          <w:lang w:val="sr-Latn-ME"/>
        </w:rPr>
        <w:t>21</w:t>
      </w:r>
      <w:r>
        <w:rPr>
          <w:rFonts w:ascii="Arial" w:hAnsi="Arial" w:cs="Arial"/>
          <w:sz w:val="24"/>
          <w:szCs w:val="24"/>
          <w:lang w:val="sr-Latn-ME"/>
        </w:rPr>
        <w:t xml:space="preserve"> – 202</w:t>
      </w:r>
      <w:r w:rsidR="00731351">
        <w:rPr>
          <w:rFonts w:ascii="Arial" w:hAnsi="Arial" w:cs="Arial"/>
          <w:sz w:val="24"/>
          <w:szCs w:val="24"/>
          <w:lang w:val="sr-Latn-ME"/>
        </w:rPr>
        <w:t>2</w:t>
      </w:r>
      <w:r>
        <w:rPr>
          <w:rFonts w:ascii="Arial" w:hAnsi="Arial" w:cs="Arial"/>
          <w:sz w:val="24"/>
          <w:szCs w:val="24"/>
          <w:lang w:val="sr-Latn-ME"/>
        </w:rPr>
        <w:t xml:space="preserve"> (mjera 2.3.3.) i Programom rada Ministarstva pravde za IV kva</w:t>
      </w:r>
      <w:r w:rsidR="00693BC2">
        <w:rPr>
          <w:rFonts w:ascii="Arial" w:hAnsi="Arial" w:cs="Arial"/>
          <w:sz w:val="24"/>
          <w:szCs w:val="24"/>
          <w:lang w:val="sr-Latn-ME"/>
        </w:rPr>
        <w:t>rtal 2023</w:t>
      </w:r>
      <w:r>
        <w:rPr>
          <w:rFonts w:ascii="Arial" w:hAnsi="Arial" w:cs="Arial"/>
          <w:sz w:val="24"/>
          <w:szCs w:val="24"/>
          <w:lang w:val="sr-Latn-ME"/>
        </w:rPr>
        <w:t>. godine,</w:t>
      </w:r>
      <w:r w:rsidR="00577DD2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predviđeno je praćenje njegove praktične primjene kroz izradu godišnjeg Izvještaja o primjeni instituta „Lice za podršku djetetu u postupcima u vezi sa porodičnim odnosima“.</w:t>
      </w:r>
    </w:p>
    <w:p w:rsidR="004A2137" w:rsidRDefault="004A2137" w:rsidP="00546BFC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ab/>
        <w:t>Izvještaj se zasniva na podacima pribavljenim od osnovnih sudova,</w:t>
      </w:r>
      <w:r w:rsidR="00577DD2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Centra za obuku u sudstvu i državnom tužilaštvu, podacima i informacijama pribavljenim od lica za podršku, sudija i advokata.</w:t>
      </w:r>
    </w:p>
    <w:p w:rsidR="004A2137" w:rsidRDefault="004A2137" w:rsidP="00546BFC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3E6AD2" w:rsidRDefault="004A2137" w:rsidP="00546BFC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b/>
          <w:sz w:val="24"/>
          <w:szCs w:val="24"/>
          <w:lang w:val="sr-Latn-ME"/>
        </w:rPr>
        <w:t>I NORMATIVNI OKVIR</w:t>
      </w:r>
    </w:p>
    <w:p w:rsidR="00707482" w:rsidRDefault="00707482" w:rsidP="00546BFC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:rsidR="004A2137" w:rsidRDefault="004A2137" w:rsidP="00546BFC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b/>
          <w:sz w:val="24"/>
          <w:szCs w:val="24"/>
          <w:lang w:val="sr-Latn-ME"/>
        </w:rPr>
        <w:tab/>
      </w:r>
      <w:r>
        <w:rPr>
          <w:rFonts w:ascii="Arial" w:hAnsi="Arial" w:cs="Arial"/>
          <w:sz w:val="24"/>
          <w:szCs w:val="24"/>
          <w:lang w:val="sr-Latn-ME"/>
        </w:rPr>
        <w:t>Ustav Crne Gore iz 2007. godine promoviše koncep</w:t>
      </w:r>
      <w:r w:rsidR="00C86309">
        <w:rPr>
          <w:rFonts w:ascii="Arial" w:hAnsi="Arial" w:cs="Arial"/>
          <w:sz w:val="24"/>
          <w:szCs w:val="24"/>
          <w:lang w:val="sr-Latn-ME"/>
        </w:rPr>
        <w:t>t</w:t>
      </w:r>
      <w:r>
        <w:rPr>
          <w:rFonts w:ascii="Arial" w:hAnsi="Arial" w:cs="Arial"/>
          <w:sz w:val="24"/>
          <w:szCs w:val="24"/>
          <w:lang w:val="sr-Latn-ME"/>
        </w:rPr>
        <w:t xml:space="preserve"> prava djeteta, propisujući da dijete uživa prava i slobode koji su primjereni njegovom uzrastu i zrelosti, kao i da se djetetu jemči posebna zaštita od psihičkog,</w:t>
      </w:r>
      <w:r w:rsidR="00577DD2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fizičkog, ekonomskog i svakog drugog iskorišćavanja ili zloupotrebe (član 74 Ustava).</w:t>
      </w:r>
    </w:p>
    <w:p w:rsidR="004A2137" w:rsidRDefault="004A2137" w:rsidP="00546BFC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ab/>
        <w:t>Institut Lice za podršku uveden je u pravni sistem Crne Gore 2016.</w:t>
      </w:r>
      <w:r w:rsidR="00731351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godine donošenjem Zakona o izmjenama i dopunama Porodičnog zakona</w:t>
      </w:r>
      <w:r w:rsidR="0036106C">
        <w:rPr>
          <w:rFonts w:ascii="Arial" w:hAnsi="Arial" w:cs="Arial"/>
          <w:sz w:val="24"/>
          <w:szCs w:val="24"/>
          <w:lang w:val="sr-Latn-ME"/>
        </w:rPr>
        <w:t>.</w:t>
      </w:r>
      <w:r w:rsidR="00D870CF">
        <w:rPr>
          <w:rFonts w:ascii="Arial" w:hAnsi="Arial" w:cs="Arial"/>
          <w:sz w:val="24"/>
          <w:szCs w:val="24"/>
          <w:lang w:val="sr-Latn-ME"/>
        </w:rPr>
        <w:t xml:space="preserve"> </w:t>
      </w:r>
      <w:r w:rsidR="0036106C" w:rsidRPr="00577DD2">
        <w:rPr>
          <w:rFonts w:ascii="Arial" w:hAnsi="Arial" w:cs="Arial"/>
          <w:sz w:val="24"/>
          <w:szCs w:val="24"/>
          <w:lang w:val="sr-Latn-ME"/>
        </w:rPr>
        <w:t>Novine ovog zakona,</w:t>
      </w:r>
      <w:r w:rsidR="00F23510" w:rsidRPr="00577DD2">
        <w:rPr>
          <w:rFonts w:ascii="Arial" w:hAnsi="Arial" w:cs="Arial"/>
          <w:sz w:val="24"/>
          <w:szCs w:val="24"/>
          <w:lang w:val="sr-Latn-ME"/>
        </w:rPr>
        <w:t xml:space="preserve"> </w:t>
      </w:r>
      <w:r w:rsidR="0036106C" w:rsidRPr="00577DD2">
        <w:rPr>
          <w:rFonts w:ascii="Arial" w:hAnsi="Arial" w:cs="Arial"/>
          <w:sz w:val="24"/>
          <w:szCs w:val="24"/>
          <w:lang w:val="sr-Latn-ME"/>
        </w:rPr>
        <w:t>u</w:t>
      </w:r>
      <w:r w:rsidR="00577DD2" w:rsidRPr="00577DD2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577DD2">
        <w:rPr>
          <w:rFonts w:ascii="Arial" w:hAnsi="Arial" w:cs="Arial"/>
          <w:sz w:val="24"/>
          <w:szCs w:val="24"/>
          <w:lang w:val="sr-Latn-ME"/>
        </w:rPr>
        <w:t>najveć</w:t>
      </w:r>
      <w:r w:rsidR="0036106C" w:rsidRPr="00577DD2">
        <w:rPr>
          <w:rFonts w:ascii="Arial" w:hAnsi="Arial" w:cs="Arial"/>
          <w:sz w:val="24"/>
          <w:szCs w:val="24"/>
          <w:lang w:val="sr-Latn-ME"/>
        </w:rPr>
        <w:t>em</w:t>
      </w:r>
      <w:r w:rsidR="00577DD2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577DD2">
        <w:rPr>
          <w:rFonts w:ascii="Arial" w:hAnsi="Arial" w:cs="Arial"/>
          <w:sz w:val="24"/>
          <w:szCs w:val="24"/>
          <w:lang w:val="sr-Latn-ME"/>
        </w:rPr>
        <w:t>broj</w:t>
      </w:r>
      <w:r w:rsidR="0036106C" w:rsidRPr="00577DD2">
        <w:rPr>
          <w:rFonts w:ascii="Arial" w:hAnsi="Arial" w:cs="Arial"/>
          <w:sz w:val="24"/>
          <w:szCs w:val="24"/>
          <w:lang w:val="sr-Latn-ME"/>
        </w:rPr>
        <w:t>u</w:t>
      </w:r>
      <w:r w:rsidR="005C168E" w:rsidRPr="00D870CF">
        <w:rPr>
          <w:rFonts w:ascii="Arial" w:hAnsi="Arial" w:cs="Arial"/>
          <w:b/>
          <w:sz w:val="24"/>
          <w:szCs w:val="24"/>
          <w:lang w:val="sr-Latn-ME"/>
        </w:rPr>
        <w:t>,</w:t>
      </w:r>
      <w:r w:rsidR="00577DD2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odnosi</w:t>
      </w:r>
      <w:r w:rsidR="005C168E">
        <w:rPr>
          <w:rFonts w:ascii="Arial" w:hAnsi="Arial" w:cs="Arial"/>
          <w:sz w:val="24"/>
          <w:szCs w:val="24"/>
          <w:lang w:val="sr-Latn-ME"/>
        </w:rPr>
        <w:t xml:space="preserve">le su se </w:t>
      </w:r>
      <w:r>
        <w:rPr>
          <w:rFonts w:ascii="Arial" w:hAnsi="Arial" w:cs="Arial"/>
          <w:sz w:val="24"/>
          <w:szCs w:val="24"/>
          <w:lang w:val="sr-Latn-ME"/>
        </w:rPr>
        <w:t>na oblast prava djeteta i mehanizme namijenjene sudskoj zaštiti prava djeteta iz sfere porodičnih odnosa.</w:t>
      </w:r>
      <w:r w:rsidR="00577DD2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Uvođenjem ovog instituta unaprijeđeni su uslovi za efektivno učešće djece u sudskim postupcima iz porodično – pravnih odnosa i pružanje potrebne stručne pomoći</w:t>
      </w:r>
      <w:r w:rsidR="009C4B5C">
        <w:rPr>
          <w:rFonts w:ascii="Arial" w:hAnsi="Arial" w:cs="Arial"/>
          <w:sz w:val="24"/>
          <w:szCs w:val="24"/>
          <w:lang w:val="sr-Latn-ME"/>
        </w:rPr>
        <w:t xml:space="preserve"> i podrške djeci o čijim se pravima i interesima odlučuje, u skladu sa međunarodnim standardima.</w:t>
      </w:r>
    </w:p>
    <w:p w:rsidR="009C4B5C" w:rsidRDefault="009C4B5C" w:rsidP="00546BFC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ab/>
        <w:t xml:space="preserve">Iskustvo pokazuje da je djetetu učesniku u sudskom postupku, bez obzira da li ima položaj stranke, svjedoka ili učesnika koji izražava svoje mišljenje, najčešće neophodna stručna pomoć i podrška, jer je nedovoljno pripremljeno za dolazak pred sud, ne poznaje svoja prava i ne razumije na pravi način ono što se događa u sudnici. S druge strane, za djecu, posebno onu nižeg uzrasta, dolazak u sudnicu i suočavanje sa tipičnim ambijentom i atmosferom koja u njoj vlada predstavlja traumatično iskustvo i uzrok je svojevrsne viktimizacije djeteta. Sagledavajući potrebu da se djeci obezbijedi adekvatna pomoć i podrška stručnih osoba, a imajući u vidu raznovrsne modele u uporednim pravnim </w:t>
      </w:r>
      <w:r>
        <w:rPr>
          <w:rFonts w:ascii="Arial" w:hAnsi="Arial" w:cs="Arial"/>
          <w:sz w:val="24"/>
          <w:szCs w:val="24"/>
          <w:lang w:val="sr-Latn-ME"/>
        </w:rPr>
        <w:lastRenderedPageBreak/>
        <w:t>sistemima, uveden je novi institut Lice za podršku, model koji je prilagođen domaćem pravnom sistemu.</w:t>
      </w:r>
    </w:p>
    <w:p w:rsidR="009C4B5C" w:rsidRDefault="009C4B5C" w:rsidP="00546BFC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U Porodičnom zakonu u članu 317v stav 1 najprije je propisano da u postupcima u vezi sa porodičnim odnosima, sud može, ako ocijeni da to zahtijeva intenzitet konflikta između djeteta i roditelja ili između roditelja, postaviti djetetu Lice za podršku. Lice za podršku se postavlja djetetu mlađem od 14 godina bez njegove saglasnosti, a djetetu starijem od </w:t>
      </w:r>
      <w:r w:rsidR="00D43B58">
        <w:rPr>
          <w:rFonts w:ascii="Arial" w:hAnsi="Arial" w:cs="Arial"/>
          <w:sz w:val="24"/>
          <w:szCs w:val="24"/>
          <w:lang w:val="sr-Latn-ME"/>
        </w:rPr>
        <w:t>14 godina iz njegovu saglasnost</w:t>
      </w:r>
      <w:r w:rsidR="00D43B58" w:rsidRPr="00D43B58">
        <w:rPr>
          <w:rFonts w:ascii="Arial" w:hAnsi="Arial" w:cs="Arial"/>
          <w:sz w:val="24"/>
          <w:szCs w:val="24"/>
        </w:rPr>
        <w:t>.</w:t>
      </w:r>
    </w:p>
    <w:p w:rsidR="005E6ED8" w:rsidRPr="00432E06" w:rsidRDefault="00432E06" w:rsidP="00B149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2E06">
        <w:rPr>
          <w:rFonts w:ascii="Arial" w:hAnsi="Arial" w:cs="Arial"/>
          <w:sz w:val="24"/>
          <w:szCs w:val="24"/>
          <w:lang w:val="sr-Latn-ME"/>
        </w:rPr>
        <w:t>Lica za podršku mogu biti stručnjaci iz oblasti socijalnog rada,</w:t>
      </w:r>
      <w:r w:rsidR="0004657C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432E06">
        <w:rPr>
          <w:rFonts w:ascii="Arial" w:hAnsi="Arial" w:cs="Arial"/>
          <w:sz w:val="24"/>
          <w:szCs w:val="24"/>
          <w:lang w:val="sr-Latn-ME"/>
        </w:rPr>
        <w:t>psihologije, pedagogije, sociologije, defektologije ili specijalne pedagogije koji su završili obuku o pružanju podrške djeci u sudskim postupcima koji se tiču odnosa roditelja i djece koji se nalaze na listi Lica za podršku koju objavljuje i ažurira Ministarstvo pravde.</w:t>
      </w:r>
    </w:p>
    <w:p w:rsidR="00B1492C" w:rsidRPr="00432E06" w:rsidRDefault="00B1492C" w:rsidP="00B149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211AC" w:rsidRPr="00432E06" w:rsidRDefault="00326F04" w:rsidP="00546BFC">
      <w:pPr>
        <w:jc w:val="both"/>
        <w:rPr>
          <w:rFonts w:ascii="Arial" w:hAnsi="Arial" w:cs="Arial"/>
          <w:sz w:val="24"/>
          <w:szCs w:val="24"/>
        </w:rPr>
      </w:pPr>
      <w:r w:rsidRPr="00432E06">
        <w:rPr>
          <w:rFonts w:ascii="Arial" w:hAnsi="Arial" w:cs="Arial"/>
          <w:sz w:val="24"/>
          <w:szCs w:val="24"/>
          <w:lang w:val="sr-Latn-ME"/>
        </w:rPr>
        <w:tab/>
        <w:t>U članu 317g istog zakona taksativno su propisani uslovi koje mora da ispunjava Lice za podršku, s tim što je propisan i jedan izuzetak kojim je dozvoljena</w:t>
      </w:r>
      <w:r w:rsidR="00157810" w:rsidRPr="0043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7810" w:rsidRPr="00432E06">
        <w:rPr>
          <w:rFonts w:ascii="Arial" w:hAnsi="Arial" w:cs="Arial"/>
          <w:sz w:val="24"/>
          <w:szCs w:val="24"/>
        </w:rPr>
        <w:t>mogu</w:t>
      </w:r>
      <w:proofErr w:type="spellEnd"/>
      <w:r w:rsidR="00157810" w:rsidRPr="00432E06">
        <w:rPr>
          <w:rFonts w:ascii="Arial" w:hAnsi="Arial" w:cs="Arial"/>
          <w:sz w:val="24"/>
          <w:szCs w:val="24"/>
          <w:lang w:val="sr-Latn-ME"/>
        </w:rPr>
        <w:t>ćnost da Ministarstvo pravde izda licencu i licu druge struke osim one koja je predviđena ovim zakonom, a koje ima završene specijalističke studije VII1 nivo kvalifikacije obrazovanja i koje ispunjava preostale propisane uslove za izdavanje licence, ako utvrdi da to lice svojim praktičnim znanjem i iskustvom može uspješno da obavlja poslove Lica za podršku. Ministarstvo pravde sprovodi obuku Lica za podršku</w:t>
      </w:r>
      <w:r w:rsidR="004211AC" w:rsidRPr="00432E06">
        <w:rPr>
          <w:rFonts w:ascii="Arial" w:hAnsi="Arial" w:cs="Arial"/>
          <w:sz w:val="24"/>
          <w:szCs w:val="24"/>
          <w:lang w:val="sr-Latn-ME"/>
        </w:rPr>
        <w:t xml:space="preserve"> u skladu sa </w:t>
      </w:r>
      <w:proofErr w:type="spellStart"/>
      <w:r w:rsidR="004211AC" w:rsidRPr="00432E06">
        <w:rPr>
          <w:rFonts w:ascii="Arial" w:hAnsi="Arial" w:cs="Arial"/>
          <w:sz w:val="24"/>
          <w:szCs w:val="24"/>
        </w:rPr>
        <w:t>Pravilnikom</w:t>
      </w:r>
      <w:proofErr w:type="spellEnd"/>
      <w:r w:rsidR="004211AC" w:rsidRPr="00432E06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4211AC" w:rsidRPr="00432E06">
        <w:rPr>
          <w:rFonts w:ascii="Arial" w:hAnsi="Arial" w:cs="Arial"/>
          <w:sz w:val="24"/>
          <w:szCs w:val="24"/>
        </w:rPr>
        <w:t>obuci</w:t>
      </w:r>
      <w:proofErr w:type="spellEnd"/>
      <w:r w:rsidR="004211AC" w:rsidRPr="00432E0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606975">
        <w:rPr>
          <w:rFonts w:ascii="Arial" w:hAnsi="Arial" w:cs="Arial"/>
          <w:sz w:val="24"/>
          <w:szCs w:val="24"/>
        </w:rPr>
        <w:t>L</w:t>
      </w:r>
      <w:r w:rsidR="004211AC" w:rsidRPr="00432E06">
        <w:rPr>
          <w:rFonts w:ascii="Arial" w:hAnsi="Arial" w:cs="Arial"/>
          <w:sz w:val="24"/>
          <w:szCs w:val="24"/>
        </w:rPr>
        <w:t>ica</w:t>
      </w:r>
      <w:proofErr w:type="spellEnd"/>
      <w:r w:rsidR="004211AC" w:rsidRPr="00432E0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4211AC" w:rsidRPr="00432E06">
        <w:rPr>
          <w:rFonts w:ascii="Arial" w:hAnsi="Arial" w:cs="Arial"/>
          <w:sz w:val="24"/>
          <w:szCs w:val="24"/>
        </w:rPr>
        <w:t>podršku</w:t>
      </w:r>
      <w:proofErr w:type="spellEnd"/>
      <w:r w:rsidR="004211AC" w:rsidRPr="0043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11AC" w:rsidRPr="00432E06">
        <w:rPr>
          <w:rFonts w:ascii="Arial" w:hAnsi="Arial" w:cs="Arial"/>
          <w:sz w:val="24"/>
          <w:szCs w:val="24"/>
        </w:rPr>
        <w:t>djetetu</w:t>
      </w:r>
      <w:proofErr w:type="spellEnd"/>
      <w:r w:rsidR="004211AC" w:rsidRPr="00432E06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4211AC" w:rsidRPr="00432E06">
        <w:rPr>
          <w:rFonts w:ascii="Arial" w:hAnsi="Arial" w:cs="Arial"/>
          <w:sz w:val="24"/>
          <w:szCs w:val="24"/>
        </w:rPr>
        <w:t>postupcima</w:t>
      </w:r>
      <w:proofErr w:type="spellEnd"/>
      <w:r w:rsidR="004211AC" w:rsidRPr="00432E06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4211AC" w:rsidRPr="00432E06">
        <w:rPr>
          <w:rFonts w:ascii="Arial" w:hAnsi="Arial" w:cs="Arial"/>
          <w:sz w:val="24"/>
          <w:szCs w:val="24"/>
        </w:rPr>
        <w:t>vezi</w:t>
      </w:r>
      <w:proofErr w:type="spellEnd"/>
      <w:r w:rsidR="004211AC" w:rsidRPr="0043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11AC" w:rsidRPr="00432E06">
        <w:rPr>
          <w:rFonts w:ascii="Arial" w:hAnsi="Arial" w:cs="Arial"/>
          <w:sz w:val="24"/>
          <w:szCs w:val="24"/>
        </w:rPr>
        <w:t>sa</w:t>
      </w:r>
      <w:proofErr w:type="spellEnd"/>
      <w:r w:rsidR="004211AC" w:rsidRPr="0043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11AC" w:rsidRPr="00432E06">
        <w:rPr>
          <w:rFonts w:ascii="Arial" w:hAnsi="Arial" w:cs="Arial"/>
          <w:sz w:val="24"/>
          <w:szCs w:val="24"/>
        </w:rPr>
        <w:t>porodičnim</w:t>
      </w:r>
      <w:proofErr w:type="spellEnd"/>
      <w:r w:rsidR="004211AC" w:rsidRPr="0043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11AC" w:rsidRPr="00432E06">
        <w:rPr>
          <w:rFonts w:ascii="Arial" w:hAnsi="Arial" w:cs="Arial"/>
          <w:sz w:val="24"/>
          <w:szCs w:val="24"/>
        </w:rPr>
        <w:t>odnosima</w:t>
      </w:r>
      <w:proofErr w:type="spellEnd"/>
      <w:r w:rsidR="00157810" w:rsidRPr="00432E06">
        <w:rPr>
          <w:rFonts w:ascii="Arial" w:hAnsi="Arial" w:cs="Arial"/>
          <w:sz w:val="24"/>
          <w:szCs w:val="24"/>
          <w:lang w:val="sr-Latn-ME"/>
        </w:rPr>
        <w:t>, obrazuje Komisiju za provjeru stečenih znanja i vještina, propisuje program obuke i način njenog sprovođenja</w:t>
      </w:r>
      <w:r w:rsidR="00731351" w:rsidRPr="00432E06">
        <w:rPr>
          <w:rFonts w:ascii="Arial" w:hAnsi="Arial" w:cs="Arial"/>
          <w:sz w:val="24"/>
          <w:szCs w:val="24"/>
          <w:lang w:val="sr-Latn-ME"/>
        </w:rPr>
        <w:t xml:space="preserve">, </w:t>
      </w:r>
      <w:r w:rsidR="00157810" w:rsidRPr="00432E06">
        <w:rPr>
          <w:rFonts w:ascii="Arial" w:hAnsi="Arial" w:cs="Arial"/>
          <w:sz w:val="24"/>
          <w:szCs w:val="24"/>
          <w:lang w:val="sr-Latn-ME"/>
        </w:rPr>
        <w:t>izdaje uvjerenje o uspješno završenoj obuci</w:t>
      </w:r>
      <w:r w:rsidR="00731351" w:rsidRPr="00432E06">
        <w:rPr>
          <w:rFonts w:ascii="Arial" w:hAnsi="Arial" w:cs="Arial"/>
          <w:sz w:val="24"/>
          <w:szCs w:val="24"/>
          <w:lang w:val="sr-Latn-ME"/>
        </w:rPr>
        <w:t xml:space="preserve"> i izdaje licencu za rad lica podršku na period od pet godina</w:t>
      </w:r>
      <w:r w:rsidR="00731351" w:rsidRPr="00432E0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66136" w:rsidRPr="00432E06">
        <w:rPr>
          <w:rFonts w:ascii="Arial" w:hAnsi="Arial" w:cs="Arial"/>
          <w:sz w:val="24"/>
          <w:szCs w:val="24"/>
        </w:rPr>
        <w:t>koj</w:t>
      </w:r>
      <w:r w:rsidR="00731351" w:rsidRPr="00432E06">
        <w:rPr>
          <w:rFonts w:ascii="Arial" w:hAnsi="Arial" w:cs="Arial"/>
          <w:sz w:val="24"/>
          <w:szCs w:val="24"/>
        </w:rPr>
        <w:t>a</w:t>
      </w:r>
      <w:proofErr w:type="spellEnd"/>
      <w:r w:rsidR="00966136" w:rsidRPr="00432E06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966136" w:rsidRPr="00432E06">
        <w:rPr>
          <w:rFonts w:ascii="Arial" w:hAnsi="Arial" w:cs="Arial"/>
          <w:sz w:val="24"/>
          <w:szCs w:val="24"/>
        </w:rPr>
        <w:t>može</w:t>
      </w:r>
      <w:proofErr w:type="spellEnd"/>
      <w:r w:rsidR="00966136" w:rsidRPr="0043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6136" w:rsidRPr="00432E06">
        <w:rPr>
          <w:rFonts w:ascii="Arial" w:hAnsi="Arial" w:cs="Arial"/>
          <w:sz w:val="24"/>
          <w:szCs w:val="24"/>
        </w:rPr>
        <w:t>produžiti</w:t>
      </w:r>
      <w:proofErr w:type="spellEnd"/>
      <w:r w:rsidR="00966136" w:rsidRPr="00432E06">
        <w:rPr>
          <w:rFonts w:ascii="Arial" w:hAnsi="Arial" w:cs="Arial"/>
          <w:sz w:val="24"/>
          <w:szCs w:val="24"/>
        </w:rPr>
        <w:t xml:space="preserve"> za</w:t>
      </w:r>
      <w:r w:rsidR="004211AC" w:rsidRPr="0043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11AC" w:rsidRPr="00432E06">
        <w:rPr>
          <w:rFonts w:ascii="Arial" w:hAnsi="Arial" w:cs="Arial"/>
          <w:sz w:val="24"/>
          <w:szCs w:val="24"/>
        </w:rPr>
        <w:t>isti</w:t>
      </w:r>
      <w:proofErr w:type="spellEnd"/>
      <w:r w:rsidR="004211AC" w:rsidRPr="00432E06">
        <w:rPr>
          <w:rFonts w:ascii="Arial" w:hAnsi="Arial" w:cs="Arial"/>
          <w:sz w:val="24"/>
          <w:szCs w:val="24"/>
        </w:rPr>
        <w:t xml:space="preserve"> period</w:t>
      </w:r>
      <w:r w:rsidR="00DD11DE" w:rsidRPr="00432E06">
        <w:rPr>
          <w:rFonts w:ascii="Arial" w:hAnsi="Arial" w:cs="Arial"/>
          <w:sz w:val="24"/>
          <w:szCs w:val="24"/>
        </w:rPr>
        <w:t>.</w:t>
      </w:r>
    </w:p>
    <w:p w:rsidR="00157810" w:rsidRPr="00432E06" w:rsidRDefault="00157810" w:rsidP="00546BFC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432E06">
        <w:rPr>
          <w:rFonts w:ascii="Arial" w:hAnsi="Arial" w:cs="Arial"/>
          <w:sz w:val="24"/>
          <w:szCs w:val="24"/>
          <w:lang w:val="sr-Latn-ME"/>
        </w:rPr>
        <w:tab/>
        <w:t>Dužnosti Lica za podršku su: da se brižljivo i savjesno stara o ličnosti i interesima djeteta, da sa djetetom izgradi odnos povjerenja, da ga upozna sa njegovim pravima, pruži informacije o predmetu, toku i mogućem ishodu postupka, kao i da objasni djetetu moguće posljedice izražavanja njegovog mišljenja. Takođe, propisana je i obaveza Lica za podršku da, uz saglasnost djeteta, sudu prenese njegovo mišljenje, da prisustvuje ročištu na kome se dijete saslušava odnosno neposredno iznosi mišljenje, kao i da djetetu objasni sadržinu odluke i njene posljedice.</w:t>
      </w:r>
    </w:p>
    <w:p w:rsidR="00157810" w:rsidRDefault="00157810" w:rsidP="00546BFC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432E06">
        <w:rPr>
          <w:rFonts w:ascii="Arial" w:hAnsi="Arial" w:cs="Arial"/>
          <w:sz w:val="24"/>
          <w:szCs w:val="24"/>
          <w:lang w:val="sr-Latn-ME"/>
        </w:rPr>
        <w:tab/>
        <w:t>Da bi Lice za podršku uspješno ostvarilo svoju ulogu, propisana su i odgovarajuća prava koja ono ima, prije svega pravo uvida u spise predmeta, pravo da mu budu dostavljeni svi podnesci i pravo</w:t>
      </w:r>
      <w:r w:rsidR="00966136" w:rsidRPr="00432E06">
        <w:rPr>
          <w:rFonts w:ascii="Arial" w:hAnsi="Arial" w:cs="Arial"/>
          <w:sz w:val="24"/>
          <w:szCs w:val="24"/>
          <w:lang w:val="sr-Latn-ME"/>
        </w:rPr>
        <w:t xml:space="preserve"> da prisustvuje svim ročištima, </w:t>
      </w:r>
      <w:proofErr w:type="spellStart"/>
      <w:r w:rsidR="00DD11DE" w:rsidRPr="00432E06">
        <w:rPr>
          <w:rFonts w:ascii="Arial" w:hAnsi="Arial" w:cs="Arial"/>
          <w:sz w:val="24"/>
          <w:szCs w:val="24"/>
        </w:rPr>
        <w:t>pravo</w:t>
      </w:r>
      <w:proofErr w:type="spellEnd"/>
      <w:r w:rsidR="00DD11DE" w:rsidRPr="0043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11DE" w:rsidRPr="00432E06">
        <w:rPr>
          <w:rFonts w:ascii="Arial" w:hAnsi="Arial" w:cs="Arial"/>
          <w:sz w:val="24"/>
          <w:szCs w:val="24"/>
        </w:rPr>
        <w:t>na</w:t>
      </w:r>
      <w:proofErr w:type="spellEnd"/>
      <w:r w:rsidR="00DD11DE" w:rsidRPr="0043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11DE" w:rsidRPr="00432E06">
        <w:rPr>
          <w:rFonts w:ascii="Arial" w:hAnsi="Arial" w:cs="Arial"/>
          <w:sz w:val="24"/>
          <w:szCs w:val="24"/>
        </w:rPr>
        <w:t>naknadu</w:t>
      </w:r>
      <w:proofErr w:type="spellEnd"/>
      <w:r w:rsidR="00DD11DE" w:rsidRPr="0043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11DE" w:rsidRPr="00432E06">
        <w:rPr>
          <w:rFonts w:ascii="Arial" w:hAnsi="Arial" w:cs="Arial"/>
          <w:sz w:val="24"/>
          <w:szCs w:val="24"/>
        </w:rPr>
        <w:t>stvarnih</w:t>
      </w:r>
      <w:proofErr w:type="spellEnd"/>
      <w:r w:rsidR="00DD11DE" w:rsidRPr="0043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11DE" w:rsidRPr="00432E06">
        <w:rPr>
          <w:rFonts w:ascii="Arial" w:hAnsi="Arial" w:cs="Arial"/>
          <w:sz w:val="24"/>
          <w:szCs w:val="24"/>
        </w:rPr>
        <w:t>troškova</w:t>
      </w:r>
      <w:proofErr w:type="spellEnd"/>
      <w:r w:rsidR="00DD11DE" w:rsidRPr="0043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11DE" w:rsidRPr="00432E06">
        <w:rPr>
          <w:rFonts w:ascii="Arial" w:hAnsi="Arial" w:cs="Arial"/>
          <w:sz w:val="24"/>
          <w:szCs w:val="24"/>
        </w:rPr>
        <w:t>i</w:t>
      </w:r>
      <w:proofErr w:type="spellEnd"/>
      <w:r w:rsidR="00DD11DE" w:rsidRPr="0043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11DE" w:rsidRPr="00432E06">
        <w:rPr>
          <w:rFonts w:ascii="Arial" w:hAnsi="Arial" w:cs="Arial"/>
          <w:sz w:val="24"/>
          <w:szCs w:val="24"/>
        </w:rPr>
        <w:t>naknadu</w:t>
      </w:r>
      <w:proofErr w:type="spellEnd"/>
      <w:r w:rsidR="00DD11DE" w:rsidRPr="00432E06">
        <w:rPr>
          <w:rFonts w:ascii="Arial" w:hAnsi="Arial" w:cs="Arial"/>
          <w:sz w:val="24"/>
          <w:szCs w:val="24"/>
        </w:rPr>
        <w:t xml:space="preserve"> za rad, </w:t>
      </w:r>
      <w:proofErr w:type="spellStart"/>
      <w:r w:rsidR="00DD11DE" w:rsidRPr="00432E06">
        <w:rPr>
          <w:rFonts w:ascii="Arial" w:hAnsi="Arial" w:cs="Arial"/>
          <w:sz w:val="24"/>
          <w:szCs w:val="24"/>
        </w:rPr>
        <w:t>koji</w:t>
      </w:r>
      <w:proofErr w:type="spellEnd"/>
      <w:r w:rsidR="00DD11DE" w:rsidRPr="0043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11DE" w:rsidRPr="00432E06">
        <w:rPr>
          <w:rFonts w:ascii="Arial" w:hAnsi="Arial" w:cs="Arial"/>
          <w:sz w:val="24"/>
          <w:szCs w:val="24"/>
        </w:rPr>
        <w:t>čine</w:t>
      </w:r>
      <w:proofErr w:type="spellEnd"/>
      <w:r w:rsidR="00DD11DE" w:rsidRPr="0043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11DE" w:rsidRPr="00432E06">
        <w:rPr>
          <w:rFonts w:ascii="Arial" w:hAnsi="Arial" w:cs="Arial"/>
          <w:sz w:val="24"/>
          <w:szCs w:val="24"/>
        </w:rPr>
        <w:t>dio</w:t>
      </w:r>
      <w:proofErr w:type="spellEnd"/>
      <w:r w:rsidR="00DD11DE" w:rsidRPr="0043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11DE" w:rsidRPr="00432E06">
        <w:rPr>
          <w:rFonts w:ascii="Arial" w:hAnsi="Arial" w:cs="Arial"/>
          <w:sz w:val="24"/>
          <w:szCs w:val="24"/>
        </w:rPr>
        <w:t>parničnih</w:t>
      </w:r>
      <w:proofErr w:type="spellEnd"/>
      <w:r w:rsidR="00DD11DE" w:rsidRPr="0043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11DE" w:rsidRPr="00432E06">
        <w:rPr>
          <w:rFonts w:ascii="Arial" w:hAnsi="Arial" w:cs="Arial"/>
          <w:sz w:val="24"/>
          <w:szCs w:val="24"/>
        </w:rPr>
        <w:t>troškova</w:t>
      </w:r>
      <w:proofErr w:type="spellEnd"/>
      <w:r w:rsidR="00DD11DE" w:rsidRPr="00432E06">
        <w:rPr>
          <w:rFonts w:ascii="Arial" w:hAnsi="Arial" w:cs="Arial"/>
          <w:sz w:val="24"/>
          <w:szCs w:val="24"/>
        </w:rPr>
        <w:t>.</w:t>
      </w:r>
      <w:r w:rsidR="00142C10" w:rsidRPr="00432E06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432E06">
        <w:rPr>
          <w:rFonts w:ascii="Arial" w:hAnsi="Arial" w:cs="Arial"/>
          <w:sz w:val="24"/>
          <w:szCs w:val="24"/>
          <w:lang w:val="sr-Latn-ME"/>
        </w:rPr>
        <w:t>Prava i obaveze Lica z</w:t>
      </w:r>
      <w:r>
        <w:rPr>
          <w:rFonts w:ascii="Arial" w:hAnsi="Arial" w:cs="Arial"/>
          <w:sz w:val="24"/>
          <w:szCs w:val="24"/>
          <w:lang w:val="sr-Latn-ME"/>
        </w:rPr>
        <w:t>a podršku prestaju pravosnažnošću sudske odluke</w:t>
      </w:r>
      <w:r w:rsidR="00142C10">
        <w:rPr>
          <w:rFonts w:ascii="Arial" w:hAnsi="Arial" w:cs="Arial"/>
          <w:sz w:val="24"/>
          <w:szCs w:val="24"/>
          <w:lang w:val="sr-Latn-ME"/>
        </w:rPr>
        <w:t xml:space="preserve"> za svaki pojedinačni predmet.</w:t>
      </w:r>
    </w:p>
    <w:p w:rsidR="00157810" w:rsidRDefault="00157810" w:rsidP="00546BFC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ab/>
        <w:t>Kao kontrolni mehanizam i zaštita od nesavjesnog i neprofesionalnog postupanja Lica za podršku propisano je da će sud razriješiti Lice za podršku ako utvrdi</w:t>
      </w:r>
      <w:r w:rsidR="00264775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da nesavjesno vrši svoju dužnost, da zloupotrebljava svoja ovlašćenja, da radom ugrožava interes djeteta ili ako smatra da bi za dijete bilo korisnije da mu se postavi drugo Lice za podršku.</w:t>
      </w:r>
    </w:p>
    <w:p w:rsidR="003E6AD2" w:rsidRDefault="00157810" w:rsidP="00546BFC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lastRenderedPageBreak/>
        <w:tab/>
        <w:t>U skladu sa navedenim zakonskim određenjima,</w:t>
      </w:r>
      <w:r w:rsidR="00577DD2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Ministarstvo</w:t>
      </w:r>
      <w:r w:rsidR="00577DD2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pravde je organizovalo</w:t>
      </w:r>
      <w:r w:rsidR="00577DD2">
        <w:rPr>
          <w:rFonts w:ascii="Arial" w:hAnsi="Arial" w:cs="Arial"/>
          <w:sz w:val="24"/>
          <w:szCs w:val="24"/>
          <w:lang w:val="sr-Latn-ME"/>
        </w:rPr>
        <w:t xml:space="preserve">, </w:t>
      </w:r>
      <w:r>
        <w:rPr>
          <w:rFonts w:ascii="Arial" w:hAnsi="Arial" w:cs="Arial"/>
          <w:sz w:val="24"/>
          <w:szCs w:val="24"/>
          <w:lang w:val="sr-Latn-ME"/>
        </w:rPr>
        <w:t>sprovelo obuku</w:t>
      </w:r>
      <w:r w:rsidR="003348EC">
        <w:rPr>
          <w:rFonts w:ascii="Arial" w:hAnsi="Arial" w:cs="Arial"/>
          <w:sz w:val="24"/>
          <w:szCs w:val="24"/>
          <w:lang w:val="sr-Latn-ME"/>
        </w:rPr>
        <w:t xml:space="preserve"> i</w:t>
      </w:r>
      <w:r>
        <w:rPr>
          <w:rFonts w:ascii="Arial" w:hAnsi="Arial" w:cs="Arial"/>
          <w:sz w:val="24"/>
          <w:szCs w:val="24"/>
          <w:lang w:val="sr-Latn-ME"/>
        </w:rPr>
        <w:t xml:space="preserve"> izdalo licencu za 17 Lica za podršku</w:t>
      </w:r>
      <w:r w:rsidR="003348EC">
        <w:rPr>
          <w:rFonts w:ascii="Arial" w:hAnsi="Arial" w:cs="Arial"/>
          <w:sz w:val="24"/>
          <w:szCs w:val="24"/>
          <w:lang w:val="sr-Latn-ME"/>
        </w:rPr>
        <w:t xml:space="preserve">. </w:t>
      </w:r>
    </w:p>
    <w:p w:rsidR="00E77482" w:rsidRDefault="00E77482" w:rsidP="00546BFC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3E6AD2" w:rsidRDefault="003E6AD2" w:rsidP="00546BFC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b/>
          <w:sz w:val="24"/>
          <w:szCs w:val="24"/>
          <w:lang w:val="sr-Latn-ME"/>
        </w:rPr>
        <w:t>II PRAKTIČNA PRIMJENA INSTITUTA LICE ZA PODRŠKU</w:t>
      </w:r>
    </w:p>
    <w:p w:rsidR="003E6AD2" w:rsidRDefault="003E6AD2" w:rsidP="00546BFC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:rsidR="003E6AD2" w:rsidRDefault="003E6AD2" w:rsidP="003E6AD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b/>
          <w:sz w:val="24"/>
          <w:szCs w:val="24"/>
          <w:lang w:val="sr-Latn-ME"/>
        </w:rPr>
        <w:t>Postupanje sudova</w:t>
      </w:r>
    </w:p>
    <w:p w:rsidR="003E6AD2" w:rsidRDefault="003E6AD2" w:rsidP="003E6AD2">
      <w:pPr>
        <w:ind w:firstLine="36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U sudskim postupcima u Crnoj Gori stručnu podrš</w:t>
      </w:r>
      <w:r w:rsidR="00693BC2">
        <w:rPr>
          <w:rFonts w:ascii="Arial" w:hAnsi="Arial" w:cs="Arial"/>
          <w:sz w:val="24"/>
          <w:szCs w:val="24"/>
          <w:lang w:val="sr-Latn-ME"/>
        </w:rPr>
        <w:t>ku i pomoć djeci pruža ukupno 16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="00577DD2">
        <w:rPr>
          <w:rFonts w:ascii="Arial" w:hAnsi="Arial" w:cs="Arial"/>
          <w:sz w:val="24"/>
          <w:szCs w:val="24"/>
          <w:lang w:val="sr-Latn-ME"/>
        </w:rPr>
        <w:t>L</w:t>
      </w:r>
      <w:r>
        <w:rPr>
          <w:rFonts w:ascii="Arial" w:hAnsi="Arial" w:cs="Arial"/>
          <w:sz w:val="24"/>
          <w:szCs w:val="24"/>
          <w:lang w:val="sr-Latn-ME"/>
        </w:rPr>
        <w:t>ica za podršku</w:t>
      </w:r>
      <w:r w:rsidR="00693BC2">
        <w:rPr>
          <w:rFonts w:ascii="Arial" w:hAnsi="Arial" w:cs="Arial"/>
          <w:sz w:val="24"/>
          <w:szCs w:val="24"/>
          <w:lang w:val="sr-Latn-ME"/>
        </w:rPr>
        <w:t xml:space="preserve">, budući da </w:t>
      </w:r>
      <w:r w:rsidR="00432E06">
        <w:rPr>
          <w:rFonts w:ascii="Arial" w:hAnsi="Arial" w:cs="Arial"/>
          <w:sz w:val="24"/>
          <w:szCs w:val="24"/>
          <w:lang w:val="sr-Latn-ME"/>
        </w:rPr>
        <w:t xml:space="preserve">je </w:t>
      </w:r>
      <w:r w:rsidR="00693BC2">
        <w:rPr>
          <w:rFonts w:ascii="Arial" w:hAnsi="Arial" w:cs="Arial"/>
          <w:sz w:val="24"/>
          <w:szCs w:val="24"/>
          <w:lang w:val="sr-Latn-ME"/>
        </w:rPr>
        <w:t>jedno Lice za podršku zatražilo brisanje sa Liste lica za podršku</w:t>
      </w:r>
      <w:r w:rsidR="00432E06">
        <w:rPr>
          <w:rFonts w:ascii="Arial" w:hAnsi="Arial" w:cs="Arial"/>
          <w:sz w:val="24"/>
          <w:szCs w:val="24"/>
          <w:lang w:val="sr-Latn-ME"/>
        </w:rPr>
        <w:t xml:space="preserve">. </w:t>
      </w:r>
    </w:p>
    <w:p w:rsidR="00693BC2" w:rsidRDefault="00693BC2" w:rsidP="003E6AD2">
      <w:pPr>
        <w:ind w:firstLine="360"/>
        <w:jc w:val="both"/>
        <w:rPr>
          <w:rFonts w:ascii="Arial" w:hAnsi="Arial" w:cs="Arial"/>
          <w:sz w:val="24"/>
          <w:szCs w:val="24"/>
          <w:lang w:val="sr-Latn-ME"/>
        </w:rPr>
      </w:pPr>
      <w:r w:rsidRPr="00432E06">
        <w:rPr>
          <w:rFonts w:ascii="Arial" w:hAnsi="Arial" w:cs="Arial"/>
          <w:sz w:val="24"/>
          <w:szCs w:val="24"/>
          <w:lang w:val="sr-Latn-ME"/>
        </w:rPr>
        <w:t xml:space="preserve">Lice za podršku postavlja sud kada procijeni da je intezitet konflikta između roditelja toliko jak da bi dijete u postupku moglo da iznese svoje mišljenje, a da to ne utiče štetno za </w:t>
      </w:r>
      <w:r w:rsidR="00FF3798" w:rsidRPr="00432E06">
        <w:rPr>
          <w:rFonts w:ascii="Arial" w:hAnsi="Arial" w:cs="Arial"/>
          <w:sz w:val="24"/>
          <w:szCs w:val="24"/>
          <w:lang w:val="sr-Latn-ME"/>
        </w:rPr>
        <w:t>njegov psihofizički razvoj.</w:t>
      </w:r>
    </w:p>
    <w:p w:rsidR="003E6AD2" w:rsidRDefault="003E6AD2" w:rsidP="003E6AD2">
      <w:pPr>
        <w:ind w:firstLine="36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Prema pribavljenim podacima, osnovni sudovi su u izvještajnom periodu</w:t>
      </w:r>
      <w:r w:rsidR="00FF3798">
        <w:rPr>
          <w:rFonts w:ascii="Arial" w:hAnsi="Arial" w:cs="Arial"/>
          <w:sz w:val="24"/>
          <w:szCs w:val="24"/>
          <w:lang w:val="sr-Latn-ME"/>
        </w:rPr>
        <w:t xml:space="preserve"> angažovali Lice za podršku u 44</w:t>
      </w:r>
      <w:r>
        <w:rPr>
          <w:rFonts w:ascii="Arial" w:hAnsi="Arial" w:cs="Arial"/>
          <w:sz w:val="24"/>
          <w:szCs w:val="24"/>
          <w:lang w:val="sr-Latn-ME"/>
        </w:rPr>
        <w:t xml:space="preserve"> predmeta.</w:t>
      </w:r>
    </w:p>
    <w:p w:rsidR="003E6AD2" w:rsidRDefault="003E6AD2" w:rsidP="003E6AD2">
      <w:pPr>
        <w:ind w:firstLine="36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U tabeli koja slijedi prikazani su osnovni sudovi koji su u izvještajnom periodu angažovali Lice za podršku, kao i broj predmeta u kojima su ta lica angažovana.</w:t>
      </w:r>
    </w:p>
    <w:p w:rsidR="00962FC5" w:rsidRDefault="00962FC5" w:rsidP="003E6AD2">
      <w:pPr>
        <w:ind w:firstLine="360"/>
        <w:jc w:val="both"/>
        <w:rPr>
          <w:rFonts w:ascii="Arial" w:hAnsi="Arial" w:cs="Arial"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62FC5" w:rsidTr="00962FC5">
        <w:tc>
          <w:tcPr>
            <w:tcW w:w="4675" w:type="dxa"/>
          </w:tcPr>
          <w:p w:rsidR="00962FC5" w:rsidRPr="00962FC5" w:rsidRDefault="00962FC5" w:rsidP="003C78B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962FC5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Naziv suda</w:t>
            </w:r>
          </w:p>
        </w:tc>
        <w:tc>
          <w:tcPr>
            <w:tcW w:w="4675" w:type="dxa"/>
          </w:tcPr>
          <w:p w:rsidR="00962FC5" w:rsidRPr="00962FC5" w:rsidRDefault="00962FC5" w:rsidP="00962FC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962FC5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Broj predmeta</w:t>
            </w:r>
          </w:p>
        </w:tc>
      </w:tr>
      <w:tr w:rsidR="00962FC5" w:rsidTr="00962FC5">
        <w:tc>
          <w:tcPr>
            <w:tcW w:w="4675" w:type="dxa"/>
          </w:tcPr>
          <w:p w:rsidR="00962FC5" w:rsidRDefault="00962FC5" w:rsidP="00FF3798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Osnovni sud u Baru</w:t>
            </w:r>
          </w:p>
        </w:tc>
        <w:tc>
          <w:tcPr>
            <w:tcW w:w="4675" w:type="dxa"/>
          </w:tcPr>
          <w:p w:rsidR="00962FC5" w:rsidRDefault="00FF3798" w:rsidP="00962FC5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3</w:t>
            </w:r>
          </w:p>
        </w:tc>
      </w:tr>
      <w:tr w:rsidR="00962FC5" w:rsidTr="00962FC5">
        <w:tc>
          <w:tcPr>
            <w:tcW w:w="4675" w:type="dxa"/>
          </w:tcPr>
          <w:p w:rsidR="00962FC5" w:rsidRDefault="00962FC5" w:rsidP="00FF3798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Osnovni sud u Beranama</w:t>
            </w:r>
          </w:p>
        </w:tc>
        <w:tc>
          <w:tcPr>
            <w:tcW w:w="4675" w:type="dxa"/>
          </w:tcPr>
          <w:p w:rsidR="00962FC5" w:rsidRDefault="003C78B9" w:rsidP="00962FC5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1</w:t>
            </w:r>
          </w:p>
        </w:tc>
      </w:tr>
      <w:tr w:rsidR="00962FC5" w:rsidTr="00962FC5">
        <w:tc>
          <w:tcPr>
            <w:tcW w:w="4675" w:type="dxa"/>
          </w:tcPr>
          <w:p w:rsidR="00962FC5" w:rsidRDefault="00FF3798" w:rsidP="00FF3798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Osnovni sud u Bijelom Polju</w:t>
            </w:r>
          </w:p>
        </w:tc>
        <w:tc>
          <w:tcPr>
            <w:tcW w:w="4675" w:type="dxa"/>
          </w:tcPr>
          <w:p w:rsidR="00962FC5" w:rsidRDefault="003C78B9" w:rsidP="00962FC5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2</w:t>
            </w:r>
          </w:p>
        </w:tc>
      </w:tr>
      <w:tr w:rsidR="00962FC5" w:rsidTr="00962FC5">
        <w:tc>
          <w:tcPr>
            <w:tcW w:w="4675" w:type="dxa"/>
          </w:tcPr>
          <w:p w:rsidR="00962FC5" w:rsidRDefault="00FF3798" w:rsidP="00FF3798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Osnovni sud u Danilovgrad</w:t>
            </w:r>
            <w:r w:rsidR="003C78B9">
              <w:rPr>
                <w:rFonts w:ascii="Arial" w:hAnsi="Arial" w:cs="Arial"/>
                <w:sz w:val="24"/>
                <w:szCs w:val="24"/>
                <w:lang w:val="sr-Latn-ME"/>
              </w:rPr>
              <w:t>u</w:t>
            </w:r>
          </w:p>
        </w:tc>
        <w:tc>
          <w:tcPr>
            <w:tcW w:w="4675" w:type="dxa"/>
          </w:tcPr>
          <w:p w:rsidR="00962FC5" w:rsidRDefault="003C78B9" w:rsidP="00962FC5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4</w:t>
            </w:r>
          </w:p>
        </w:tc>
      </w:tr>
      <w:tr w:rsidR="00962FC5" w:rsidTr="00962FC5">
        <w:tc>
          <w:tcPr>
            <w:tcW w:w="4675" w:type="dxa"/>
          </w:tcPr>
          <w:p w:rsidR="00962FC5" w:rsidRDefault="003C78B9" w:rsidP="00FF3798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Osnovni sud u Kotoru</w:t>
            </w:r>
          </w:p>
        </w:tc>
        <w:tc>
          <w:tcPr>
            <w:tcW w:w="4675" w:type="dxa"/>
          </w:tcPr>
          <w:p w:rsidR="00962FC5" w:rsidRDefault="00FF3798" w:rsidP="00962FC5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1</w:t>
            </w:r>
            <w:r w:rsidR="003C78B9">
              <w:rPr>
                <w:rFonts w:ascii="Arial" w:hAnsi="Arial" w:cs="Arial"/>
                <w:sz w:val="24"/>
                <w:szCs w:val="24"/>
                <w:lang w:val="sr-Latn-ME"/>
              </w:rPr>
              <w:t>4</w:t>
            </w:r>
          </w:p>
        </w:tc>
      </w:tr>
      <w:tr w:rsidR="00962FC5" w:rsidTr="00962FC5">
        <w:tc>
          <w:tcPr>
            <w:tcW w:w="4675" w:type="dxa"/>
          </w:tcPr>
          <w:p w:rsidR="00962FC5" w:rsidRDefault="003C78B9" w:rsidP="00FF3798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Osnovni sud u Plavu</w:t>
            </w:r>
          </w:p>
        </w:tc>
        <w:tc>
          <w:tcPr>
            <w:tcW w:w="4675" w:type="dxa"/>
          </w:tcPr>
          <w:p w:rsidR="00962FC5" w:rsidRDefault="003C78B9" w:rsidP="00962FC5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1</w:t>
            </w:r>
          </w:p>
        </w:tc>
      </w:tr>
      <w:tr w:rsidR="00962FC5" w:rsidTr="00962FC5">
        <w:tc>
          <w:tcPr>
            <w:tcW w:w="4675" w:type="dxa"/>
          </w:tcPr>
          <w:p w:rsidR="00962FC5" w:rsidRDefault="003C78B9" w:rsidP="00FF3798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Osnovni sud u Podgorici</w:t>
            </w:r>
          </w:p>
        </w:tc>
        <w:tc>
          <w:tcPr>
            <w:tcW w:w="4675" w:type="dxa"/>
          </w:tcPr>
          <w:p w:rsidR="00962FC5" w:rsidRDefault="00962FC5" w:rsidP="00962FC5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1</w:t>
            </w:r>
            <w:r w:rsidR="003C78B9">
              <w:rPr>
                <w:rFonts w:ascii="Arial" w:hAnsi="Arial" w:cs="Arial"/>
                <w:sz w:val="24"/>
                <w:szCs w:val="24"/>
                <w:lang w:val="sr-Latn-ME"/>
              </w:rPr>
              <w:t>6</w:t>
            </w:r>
          </w:p>
        </w:tc>
      </w:tr>
      <w:tr w:rsidR="00962FC5" w:rsidTr="00962FC5">
        <w:tc>
          <w:tcPr>
            <w:tcW w:w="4675" w:type="dxa"/>
          </w:tcPr>
          <w:p w:rsidR="00962FC5" w:rsidRDefault="003C78B9" w:rsidP="00FF3798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Osnovni sud u Pljevljima</w:t>
            </w:r>
          </w:p>
        </w:tc>
        <w:tc>
          <w:tcPr>
            <w:tcW w:w="4675" w:type="dxa"/>
          </w:tcPr>
          <w:p w:rsidR="00962FC5" w:rsidRDefault="003C78B9" w:rsidP="00962FC5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1</w:t>
            </w:r>
          </w:p>
        </w:tc>
      </w:tr>
      <w:tr w:rsidR="00962FC5" w:rsidTr="00962FC5">
        <w:tc>
          <w:tcPr>
            <w:tcW w:w="4675" w:type="dxa"/>
          </w:tcPr>
          <w:p w:rsidR="00962FC5" w:rsidRDefault="003C78B9" w:rsidP="00FF3798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Osnovni sud u Rožajama</w:t>
            </w:r>
          </w:p>
        </w:tc>
        <w:tc>
          <w:tcPr>
            <w:tcW w:w="4675" w:type="dxa"/>
          </w:tcPr>
          <w:p w:rsidR="00962FC5" w:rsidRDefault="003C78B9" w:rsidP="00962FC5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2</w:t>
            </w:r>
          </w:p>
        </w:tc>
      </w:tr>
      <w:tr w:rsidR="00962FC5" w:rsidRPr="00962FC5" w:rsidTr="00962FC5">
        <w:tc>
          <w:tcPr>
            <w:tcW w:w="4675" w:type="dxa"/>
          </w:tcPr>
          <w:p w:rsidR="00962FC5" w:rsidRPr="00962FC5" w:rsidRDefault="00962FC5" w:rsidP="00962FC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962FC5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Ukupno</w:t>
            </w:r>
          </w:p>
        </w:tc>
        <w:tc>
          <w:tcPr>
            <w:tcW w:w="4675" w:type="dxa"/>
          </w:tcPr>
          <w:p w:rsidR="00962FC5" w:rsidRPr="00962FC5" w:rsidRDefault="003C78B9" w:rsidP="00962FC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ME"/>
              </w:rPr>
              <w:t>44</w:t>
            </w:r>
          </w:p>
        </w:tc>
      </w:tr>
    </w:tbl>
    <w:p w:rsidR="00962FC5" w:rsidRDefault="00962FC5" w:rsidP="003E6AD2">
      <w:pPr>
        <w:ind w:firstLine="360"/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:rsidR="00426D46" w:rsidRDefault="00426D46" w:rsidP="003E6AD2">
      <w:pPr>
        <w:ind w:firstLine="36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Iz tabelarnog prikaza proizilazi da je Osnovni sud u Podgori</w:t>
      </w:r>
      <w:r w:rsidR="00123C71">
        <w:rPr>
          <w:rFonts w:ascii="Arial" w:hAnsi="Arial" w:cs="Arial"/>
          <w:sz w:val="24"/>
          <w:szCs w:val="24"/>
          <w:lang w:val="sr-Latn-ME"/>
        </w:rPr>
        <w:t>ci u najvećem broju predmeta –</w:t>
      </w:r>
      <w:r w:rsidR="00966136">
        <w:rPr>
          <w:rFonts w:ascii="Arial" w:hAnsi="Arial" w:cs="Arial"/>
          <w:sz w:val="24"/>
          <w:szCs w:val="24"/>
          <w:lang w:val="sr-Latn-ME"/>
        </w:rPr>
        <w:t xml:space="preserve"> </w:t>
      </w:r>
      <w:r w:rsidR="00123C71">
        <w:rPr>
          <w:rFonts w:ascii="Arial" w:hAnsi="Arial" w:cs="Arial"/>
          <w:sz w:val="24"/>
          <w:szCs w:val="24"/>
          <w:lang w:val="sr-Latn-ME"/>
        </w:rPr>
        <w:t>16</w:t>
      </w:r>
      <w:r>
        <w:rPr>
          <w:rFonts w:ascii="Arial" w:hAnsi="Arial" w:cs="Arial"/>
          <w:sz w:val="24"/>
          <w:szCs w:val="24"/>
          <w:lang w:val="sr-Latn-ME"/>
        </w:rPr>
        <w:t xml:space="preserve"> angažo</w:t>
      </w:r>
      <w:r w:rsidR="00123C71">
        <w:rPr>
          <w:rFonts w:ascii="Arial" w:hAnsi="Arial" w:cs="Arial"/>
          <w:sz w:val="24"/>
          <w:szCs w:val="24"/>
          <w:lang w:val="sr-Latn-ME"/>
        </w:rPr>
        <w:t>vao Lice za podršku, što čini 36,36</w:t>
      </w:r>
      <w:r>
        <w:rPr>
          <w:rFonts w:ascii="Arial" w:hAnsi="Arial" w:cs="Arial"/>
          <w:sz w:val="24"/>
          <w:szCs w:val="24"/>
          <w:lang w:val="sr-Latn-ME"/>
        </w:rPr>
        <w:t>% od ukupnog broja predmeta u kojima su ova lica u izvještajnm periodu angažovana u svim osnovnim sudovima. Posmatrano u odnosu na prethodni izvještajni period u kojem su u porodično</w:t>
      </w:r>
      <w:r w:rsidR="004B04A1">
        <w:rPr>
          <w:rFonts w:ascii="Arial" w:hAnsi="Arial" w:cs="Arial"/>
          <w:sz w:val="24"/>
          <w:szCs w:val="24"/>
          <w:lang w:val="sr-Latn-ME"/>
        </w:rPr>
        <w:t xml:space="preserve"> - </w:t>
      </w:r>
      <w:r>
        <w:rPr>
          <w:rFonts w:ascii="Arial" w:hAnsi="Arial" w:cs="Arial"/>
          <w:sz w:val="24"/>
          <w:szCs w:val="24"/>
          <w:lang w:val="sr-Latn-ME"/>
        </w:rPr>
        <w:t>pravnim sporovima sudije ovog suda</w:t>
      </w:r>
      <w:r w:rsidR="00250D23">
        <w:rPr>
          <w:rFonts w:ascii="Arial" w:hAnsi="Arial" w:cs="Arial"/>
          <w:sz w:val="24"/>
          <w:szCs w:val="24"/>
          <w:lang w:val="sr-Latn-ME"/>
        </w:rPr>
        <w:t xml:space="preserve"> angažovale Lice za podršku u 8 predmeta, primjetna je znatno veća</w:t>
      </w:r>
      <w:r>
        <w:rPr>
          <w:rFonts w:ascii="Arial" w:hAnsi="Arial" w:cs="Arial"/>
          <w:sz w:val="24"/>
          <w:szCs w:val="24"/>
          <w:lang w:val="sr-Latn-ME"/>
        </w:rPr>
        <w:t xml:space="preserve"> praktična zastupljenost i primjena ovog instituta.</w:t>
      </w:r>
    </w:p>
    <w:p w:rsidR="00A37DE0" w:rsidRDefault="00A37DE0" w:rsidP="003E6AD2">
      <w:pPr>
        <w:ind w:firstLine="36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Preostali osnovni sudovi, koji su u izvještajnom periodu angažovali Lice za podršku, to su učinili na slje</w:t>
      </w:r>
      <w:r w:rsidR="00123C71">
        <w:rPr>
          <w:rFonts w:ascii="Arial" w:hAnsi="Arial" w:cs="Arial"/>
          <w:sz w:val="24"/>
          <w:szCs w:val="24"/>
          <w:lang w:val="sr-Latn-ME"/>
        </w:rPr>
        <w:t>deći način: Osnovni sud u Kotoru u 14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="00123C71">
        <w:rPr>
          <w:rFonts w:ascii="Arial" w:hAnsi="Arial" w:cs="Arial"/>
          <w:sz w:val="24"/>
          <w:szCs w:val="24"/>
          <w:lang w:val="sr-Latn-ME"/>
        </w:rPr>
        <w:t xml:space="preserve">predmeta, Osnovni sud u </w:t>
      </w:r>
      <w:r w:rsidR="00123C71">
        <w:rPr>
          <w:rFonts w:ascii="Arial" w:hAnsi="Arial" w:cs="Arial"/>
          <w:sz w:val="24"/>
          <w:szCs w:val="24"/>
          <w:lang w:val="sr-Latn-ME"/>
        </w:rPr>
        <w:lastRenderedPageBreak/>
        <w:t>Danilovgradu u 4 predmeta, Osnovni sud u Baru u</w:t>
      </w:r>
      <w:r>
        <w:rPr>
          <w:rFonts w:ascii="Arial" w:hAnsi="Arial" w:cs="Arial"/>
          <w:sz w:val="24"/>
          <w:szCs w:val="24"/>
          <w:lang w:val="sr-Latn-ME"/>
        </w:rPr>
        <w:t xml:space="preserve"> 3 pred</w:t>
      </w:r>
      <w:r w:rsidR="000278AE">
        <w:rPr>
          <w:rFonts w:ascii="Arial" w:hAnsi="Arial" w:cs="Arial"/>
          <w:sz w:val="24"/>
          <w:szCs w:val="24"/>
          <w:lang w:val="sr-Latn-ME"/>
        </w:rPr>
        <w:t xml:space="preserve">meta, Osnovni sud </w:t>
      </w:r>
      <w:r w:rsidR="00356265">
        <w:rPr>
          <w:rFonts w:ascii="Arial" w:hAnsi="Arial" w:cs="Arial"/>
          <w:sz w:val="24"/>
          <w:szCs w:val="24"/>
          <w:lang w:val="sr-Latn-ME"/>
        </w:rPr>
        <w:t xml:space="preserve">u </w:t>
      </w:r>
      <w:r w:rsidR="000278AE">
        <w:rPr>
          <w:rFonts w:ascii="Arial" w:hAnsi="Arial" w:cs="Arial"/>
          <w:sz w:val="24"/>
          <w:szCs w:val="24"/>
          <w:lang w:val="sr-Latn-ME"/>
        </w:rPr>
        <w:t>Bijelom Polju i Osnovni sud u Rož</w:t>
      </w:r>
      <w:r w:rsidR="00356265">
        <w:rPr>
          <w:rFonts w:ascii="Arial" w:hAnsi="Arial" w:cs="Arial"/>
          <w:sz w:val="24"/>
          <w:szCs w:val="24"/>
          <w:lang w:val="sr-Latn-ME"/>
        </w:rPr>
        <w:t>a</w:t>
      </w:r>
      <w:r w:rsidR="000278AE">
        <w:rPr>
          <w:rFonts w:ascii="Arial" w:hAnsi="Arial" w:cs="Arial"/>
          <w:sz w:val="24"/>
          <w:szCs w:val="24"/>
          <w:lang w:val="sr-Latn-ME"/>
        </w:rPr>
        <w:t>j</w:t>
      </w:r>
      <w:r w:rsidR="00356265">
        <w:rPr>
          <w:rFonts w:ascii="Arial" w:hAnsi="Arial" w:cs="Arial"/>
          <w:sz w:val="24"/>
          <w:szCs w:val="24"/>
          <w:lang w:val="sr-Latn-ME"/>
        </w:rPr>
        <w:t>a</w:t>
      </w:r>
      <w:r w:rsidR="000278AE">
        <w:rPr>
          <w:rFonts w:ascii="Arial" w:hAnsi="Arial" w:cs="Arial"/>
          <w:sz w:val="24"/>
          <w:szCs w:val="24"/>
          <w:lang w:val="sr-Latn-ME"/>
        </w:rPr>
        <w:t>ma</w:t>
      </w:r>
      <w:r>
        <w:rPr>
          <w:rFonts w:ascii="Arial" w:hAnsi="Arial" w:cs="Arial"/>
          <w:sz w:val="24"/>
          <w:szCs w:val="24"/>
          <w:lang w:val="sr-Latn-ME"/>
        </w:rPr>
        <w:t xml:space="preserve"> u po 2 p</w:t>
      </w:r>
      <w:r w:rsidR="000278AE">
        <w:rPr>
          <w:rFonts w:ascii="Arial" w:hAnsi="Arial" w:cs="Arial"/>
          <w:sz w:val="24"/>
          <w:szCs w:val="24"/>
          <w:lang w:val="sr-Latn-ME"/>
        </w:rPr>
        <w:t>redmeta, i Osnovni sud u Beranama, Osnovni sud u Plavu i Osnovni sud u Pljevljima</w:t>
      </w:r>
      <w:r>
        <w:rPr>
          <w:rFonts w:ascii="Arial" w:hAnsi="Arial" w:cs="Arial"/>
          <w:sz w:val="24"/>
          <w:szCs w:val="24"/>
          <w:lang w:val="sr-Latn-ME"/>
        </w:rPr>
        <w:t xml:space="preserve"> u po 1 predmetu.</w:t>
      </w:r>
      <w:r w:rsidR="00B1222A">
        <w:rPr>
          <w:rFonts w:ascii="Arial" w:hAnsi="Arial" w:cs="Arial"/>
          <w:sz w:val="24"/>
          <w:szCs w:val="24"/>
          <w:lang w:val="sr-Latn-ME"/>
        </w:rPr>
        <w:t xml:space="preserve"> </w:t>
      </w:r>
    </w:p>
    <w:p w:rsidR="00966136" w:rsidRDefault="00A37DE0" w:rsidP="003E6AD2">
      <w:pPr>
        <w:ind w:firstLine="36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Iz navedenih podatak</w:t>
      </w:r>
      <w:r w:rsidR="00E559DD">
        <w:rPr>
          <w:rFonts w:ascii="Arial" w:hAnsi="Arial" w:cs="Arial"/>
          <w:sz w:val="24"/>
          <w:szCs w:val="24"/>
          <w:lang w:val="sr-Latn-ME"/>
        </w:rPr>
        <w:t>a proizilazi da je 9</w:t>
      </w:r>
      <w:r>
        <w:rPr>
          <w:rFonts w:ascii="Arial" w:hAnsi="Arial" w:cs="Arial"/>
          <w:sz w:val="24"/>
          <w:szCs w:val="24"/>
          <w:lang w:val="sr-Latn-ME"/>
        </w:rPr>
        <w:t xml:space="preserve"> od ukupno 15 osnovnih sudova angažovalo Lice za podršku u izvještajnom periodu, te da je,</w:t>
      </w:r>
      <w:r w:rsidR="0025062C">
        <w:rPr>
          <w:rFonts w:ascii="Arial" w:hAnsi="Arial" w:cs="Arial"/>
          <w:sz w:val="24"/>
          <w:szCs w:val="24"/>
          <w:lang w:val="sr-Latn-ME"/>
        </w:rPr>
        <w:t xml:space="preserve"> </w:t>
      </w:r>
      <w:r w:rsidR="00966136">
        <w:rPr>
          <w:rFonts w:ascii="Arial" w:hAnsi="Arial" w:cs="Arial"/>
          <w:sz w:val="24"/>
          <w:szCs w:val="24"/>
          <w:lang w:val="sr-Latn-ME"/>
        </w:rPr>
        <w:t>primjećena manja</w:t>
      </w:r>
      <w:r w:rsidR="00B1492C">
        <w:rPr>
          <w:rFonts w:ascii="Arial" w:hAnsi="Arial" w:cs="Arial"/>
          <w:sz w:val="24"/>
          <w:szCs w:val="24"/>
          <w:lang w:val="sr-Latn-ME"/>
        </w:rPr>
        <w:t xml:space="preserve"> regionalna</w:t>
      </w:r>
      <w:r w:rsidR="00966136">
        <w:rPr>
          <w:rFonts w:ascii="Arial" w:hAnsi="Arial" w:cs="Arial"/>
          <w:sz w:val="24"/>
          <w:szCs w:val="24"/>
          <w:lang w:val="sr-Latn-ME"/>
        </w:rPr>
        <w:t xml:space="preserve"> zastupljenost primjene </w:t>
      </w:r>
      <w:r>
        <w:rPr>
          <w:rFonts w:ascii="Arial" w:hAnsi="Arial" w:cs="Arial"/>
          <w:sz w:val="24"/>
          <w:szCs w:val="24"/>
          <w:lang w:val="sr-Latn-ME"/>
        </w:rPr>
        <w:t xml:space="preserve">u odnosu na prethodni izvještajni period, </w:t>
      </w:r>
      <w:r w:rsidR="00966136">
        <w:rPr>
          <w:rFonts w:ascii="Arial" w:hAnsi="Arial" w:cs="Arial"/>
          <w:sz w:val="24"/>
          <w:szCs w:val="24"/>
          <w:lang w:val="sr-Latn-ME"/>
        </w:rPr>
        <w:t>kada je ovaj institut našao primjenu kod 12 osnovnih sudova u Crnoj Gori.</w:t>
      </w:r>
    </w:p>
    <w:p w:rsidR="004B04A1" w:rsidRDefault="00966136" w:rsidP="003E6AD2">
      <w:pPr>
        <w:ind w:firstLine="36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="004B04A1">
        <w:rPr>
          <w:rFonts w:ascii="Arial" w:hAnsi="Arial" w:cs="Arial"/>
          <w:sz w:val="24"/>
          <w:szCs w:val="24"/>
          <w:lang w:val="sr-Latn-ME"/>
        </w:rPr>
        <w:t>U izvještaju nije bilo moguće iskazati odnos broja predmeta u kojima su sudovi angažovali Lice za podršku i ukupnog broja predmeta iz oblasti porodično – pravnih odnosa koji se nalazio u radu u sudovima u izvještajnom periodu, jer statistički podaci o broju parničnih i vanparničnih predmeta u sudovima ne pružaju uvid o njihovom broju prema predmetu spora.</w:t>
      </w:r>
    </w:p>
    <w:p w:rsidR="006944B5" w:rsidRDefault="00530CAC" w:rsidP="003E6AD2">
      <w:pPr>
        <w:ind w:firstLine="36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U pravcu stvaranja svih neophodnih uslova za cjelovito praćenje praktične primjene instituta Lice za podršku predviđeno je da se analitički podaci koji se odnose na angažovanje</w:t>
      </w:r>
      <w:r w:rsidR="0004657C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Lica za podršku,</w:t>
      </w:r>
      <w:r w:rsidR="00356265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razvrstani prema predmetu spora, unose u novi Informacioni sistem pravosuđa (sadašnji Pravosudni informacioni sistem)</w:t>
      </w:r>
      <w:r w:rsidR="006942CE">
        <w:rPr>
          <w:rFonts w:ascii="Arial" w:hAnsi="Arial" w:cs="Arial"/>
          <w:sz w:val="24"/>
          <w:szCs w:val="24"/>
          <w:lang w:val="sr-Latn-ME"/>
        </w:rPr>
        <w:t xml:space="preserve">, koji je jos uvijek u pripremi. </w:t>
      </w:r>
    </w:p>
    <w:p w:rsidR="00707482" w:rsidRDefault="00707482" w:rsidP="003E6AD2">
      <w:pPr>
        <w:ind w:firstLine="360"/>
        <w:jc w:val="both"/>
        <w:rPr>
          <w:rFonts w:ascii="Arial" w:hAnsi="Arial" w:cs="Arial"/>
          <w:sz w:val="24"/>
          <w:szCs w:val="24"/>
          <w:lang w:val="sr-Latn-ME"/>
        </w:rPr>
      </w:pPr>
    </w:p>
    <w:p w:rsidR="006944B5" w:rsidRDefault="006944B5" w:rsidP="006944B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b/>
          <w:sz w:val="24"/>
          <w:szCs w:val="24"/>
          <w:lang w:val="sr-Latn-ME"/>
        </w:rPr>
        <w:t xml:space="preserve">Angažovanje </w:t>
      </w:r>
      <w:r w:rsidR="0004657C">
        <w:rPr>
          <w:rFonts w:ascii="Arial" w:hAnsi="Arial" w:cs="Arial"/>
          <w:b/>
          <w:sz w:val="24"/>
          <w:szCs w:val="24"/>
          <w:lang w:val="sr-Latn-ME"/>
        </w:rPr>
        <w:t>L</w:t>
      </w:r>
      <w:r>
        <w:rPr>
          <w:rFonts w:ascii="Arial" w:hAnsi="Arial" w:cs="Arial"/>
          <w:b/>
          <w:sz w:val="24"/>
          <w:szCs w:val="24"/>
          <w:lang w:val="sr-Latn-ME"/>
        </w:rPr>
        <w:t>ica za podršku, obavljeni intervjui</w:t>
      </w:r>
    </w:p>
    <w:p w:rsidR="006944B5" w:rsidRDefault="006944B5" w:rsidP="006944B5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:rsidR="006944B5" w:rsidRDefault="006944B5" w:rsidP="006944B5">
      <w:pPr>
        <w:ind w:firstLine="36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Za sveobuhvatno</w:t>
      </w:r>
      <w:r w:rsidR="00F005FA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sagledavanje praktične primjene ovog instituta od posebnog su značaja podaci i informacije pribavljeni od lica koja su kao imaoci licence za rad upisana na Listu lica za podršku djetetu u postupcima u vezi sa porodičnim odnosima.</w:t>
      </w:r>
    </w:p>
    <w:p w:rsidR="006944B5" w:rsidRDefault="00E559DD" w:rsidP="006944B5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ab/>
        <w:t>U posmatranom periodu 4 Lica za podršku od ukupno 16</w:t>
      </w:r>
      <w:r w:rsidR="003E7F14">
        <w:rPr>
          <w:rFonts w:ascii="Arial" w:hAnsi="Arial" w:cs="Arial"/>
          <w:sz w:val="24"/>
          <w:szCs w:val="24"/>
          <w:lang w:val="sr-Latn-ME"/>
        </w:rPr>
        <w:t xml:space="preserve"> upisanih na listi koju ažurira Ministarstvo pravde, bilo je angažovano u </w:t>
      </w:r>
      <w:r>
        <w:rPr>
          <w:rFonts w:ascii="Arial" w:hAnsi="Arial" w:cs="Arial"/>
          <w:sz w:val="24"/>
          <w:szCs w:val="24"/>
          <w:lang w:val="sr-Latn-ME"/>
        </w:rPr>
        <w:t>44</w:t>
      </w:r>
      <w:r w:rsidR="004F0B04">
        <w:rPr>
          <w:rFonts w:ascii="Arial" w:hAnsi="Arial" w:cs="Arial"/>
          <w:sz w:val="24"/>
          <w:szCs w:val="24"/>
          <w:lang w:val="sr-Latn-ME"/>
        </w:rPr>
        <w:t xml:space="preserve"> sudsk</w:t>
      </w:r>
      <w:r w:rsidR="00B1492C">
        <w:rPr>
          <w:rFonts w:ascii="Arial" w:hAnsi="Arial" w:cs="Arial"/>
          <w:sz w:val="24"/>
          <w:szCs w:val="24"/>
          <w:lang w:val="sr-Latn-ME"/>
        </w:rPr>
        <w:t>a</w:t>
      </w:r>
      <w:r w:rsidR="004F0B04">
        <w:rPr>
          <w:rFonts w:ascii="Arial" w:hAnsi="Arial" w:cs="Arial"/>
          <w:sz w:val="24"/>
          <w:szCs w:val="24"/>
          <w:lang w:val="sr-Latn-ME"/>
        </w:rPr>
        <w:t xml:space="preserve"> postupaka u vezi sa porodičnim odnosima. Kada je riječ o podacima dobijenim od Lica za podršku, koji su iste saopštili na osnovu svoje evidencije, čije vođenje nije obavezno, to se i razlikovanje u odnosu na podatke dobije</w:t>
      </w:r>
      <w:r w:rsidR="00003840">
        <w:rPr>
          <w:rFonts w:ascii="Arial" w:hAnsi="Arial" w:cs="Arial"/>
          <w:sz w:val="24"/>
          <w:szCs w:val="24"/>
          <w:lang w:val="sr-Latn-ME"/>
        </w:rPr>
        <w:t>ne od strane sudova, za dva</w:t>
      </w:r>
      <w:r w:rsidR="004F0B04">
        <w:rPr>
          <w:rFonts w:ascii="Arial" w:hAnsi="Arial" w:cs="Arial"/>
          <w:sz w:val="24"/>
          <w:szCs w:val="24"/>
          <w:lang w:val="sr-Latn-ME"/>
        </w:rPr>
        <w:t xml:space="preserve"> postupak</w:t>
      </w:r>
      <w:r w:rsidR="00003840">
        <w:rPr>
          <w:rFonts w:ascii="Arial" w:hAnsi="Arial" w:cs="Arial"/>
          <w:sz w:val="24"/>
          <w:szCs w:val="24"/>
          <w:lang w:val="sr-Latn-ME"/>
        </w:rPr>
        <w:t>a</w:t>
      </w:r>
      <w:r w:rsidR="004F0B04">
        <w:rPr>
          <w:rFonts w:ascii="Arial" w:hAnsi="Arial" w:cs="Arial"/>
          <w:sz w:val="24"/>
          <w:szCs w:val="24"/>
          <w:lang w:val="sr-Latn-ME"/>
        </w:rPr>
        <w:t xml:space="preserve"> više u kojem je bilo angažovanja Lica za podršku, može pravdati omaškom koja je nastala prilikom evidencije datuma angažovanja u posmatranom periodu u odnosu na raniji period.</w:t>
      </w:r>
    </w:p>
    <w:p w:rsidR="00831C1B" w:rsidRDefault="004F0B04" w:rsidP="0004657C">
      <w:pPr>
        <w:spacing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ab/>
        <w:t>Iz prethodno navedenih podataka proizilazi činjenica da</w:t>
      </w:r>
      <w:r w:rsidR="006942CE">
        <w:rPr>
          <w:rFonts w:ascii="Arial" w:hAnsi="Arial" w:cs="Arial"/>
          <w:sz w:val="24"/>
          <w:szCs w:val="24"/>
          <w:lang w:val="sr-Latn-ME"/>
        </w:rPr>
        <w:t xml:space="preserve"> je mali broj Lica za podršku</w:t>
      </w:r>
      <w:r>
        <w:rPr>
          <w:rFonts w:ascii="Arial" w:hAnsi="Arial" w:cs="Arial"/>
          <w:sz w:val="24"/>
          <w:szCs w:val="24"/>
          <w:lang w:val="sr-Latn-ME"/>
        </w:rPr>
        <w:t xml:space="preserve"> ima</w:t>
      </w:r>
      <w:r w:rsidR="006942CE">
        <w:rPr>
          <w:rFonts w:ascii="Arial" w:hAnsi="Arial" w:cs="Arial"/>
          <w:sz w:val="24"/>
          <w:szCs w:val="24"/>
          <w:lang w:val="sr-Latn-ME"/>
        </w:rPr>
        <w:t xml:space="preserve">o </w:t>
      </w:r>
      <w:r>
        <w:rPr>
          <w:rFonts w:ascii="Arial" w:hAnsi="Arial" w:cs="Arial"/>
          <w:sz w:val="24"/>
          <w:szCs w:val="24"/>
          <w:lang w:val="sr-Latn-ME"/>
        </w:rPr>
        <w:t xml:space="preserve">angažovanje u </w:t>
      </w:r>
      <w:r w:rsidR="006942CE">
        <w:rPr>
          <w:rFonts w:ascii="Arial" w:hAnsi="Arial" w:cs="Arial"/>
          <w:sz w:val="24"/>
          <w:szCs w:val="24"/>
          <w:lang w:val="sr-Latn-ME"/>
        </w:rPr>
        <w:t xml:space="preserve">postupcima u vezi sa porodičnim odnosima u </w:t>
      </w:r>
      <w:r>
        <w:rPr>
          <w:rFonts w:ascii="Arial" w:hAnsi="Arial" w:cs="Arial"/>
          <w:sz w:val="24"/>
          <w:szCs w:val="24"/>
          <w:lang w:val="sr-Latn-ME"/>
        </w:rPr>
        <w:t>posmatranom periodu.</w:t>
      </w:r>
      <w:r w:rsidR="006D6A5E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Takođe,</w:t>
      </w:r>
      <w:r w:rsidR="006D6A5E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uočljivo</w:t>
      </w:r>
      <w:r w:rsidR="006942CE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je i</w:t>
      </w:r>
      <w:r w:rsidR="006942CE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da</w:t>
      </w:r>
      <w:r w:rsidR="00577DD2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postoji značajno odstupanje u procentualnoj zastupljenosti i među samim Licima za podršku koja su bila angažovana u sudskim postupcima, čemu treba posvetiti posebnu pažnju u narednom periodu</w:t>
      </w:r>
      <w:r w:rsidR="00831C1B">
        <w:rPr>
          <w:rFonts w:ascii="Arial" w:hAnsi="Arial" w:cs="Arial"/>
          <w:sz w:val="24"/>
          <w:szCs w:val="24"/>
          <w:lang w:val="sr-Latn-ME"/>
        </w:rPr>
        <w:t xml:space="preserve">. </w:t>
      </w:r>
    </w:p>
    <w:p w:rsidR="00F17B6B" w:rsidRPr="00577DD2" w:rsidRDefault="00F17B6B" w:rsidP="006944B5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577DD2">
        <w:rPr>
          <w:rFonts w:ascii="Arial" w:hAnsi="Arial" w:cs="Arial"/>
          <w:sz w:val="24"/>
          <w:szCs w:val="24"/>
          <w:lang w:val="sr-Latn-ME"/>
        </w:rPr>
        <w:t xml:space="preserve">U tom pravcu </w:t>
      </w:r>
      <w:r w:rsidR="00577DD2">
        <w:rPr>
          <w:rFonts w:ascii="Arial" w:hAnsi="Arial" w:cs="Arial"/>
          <w:sz w:val="24"/>
          <w:szCs w:val="24"/>
          <w:lang w:val="sr-Latn-ME"/>
        </w:rPr>
        <w:t>M</w:t>
      </w:r>
      <w:r w:rsidRPr="00577DD2">
        <w:rPr>
          <w:rFonts w:ascii="Arial" w:hAnsi="Arial" w:cs="Arial"/>
          <w:sz w:val="24"/>
          <w:szCs w:val="24"/>
          <w:lang w:val="sr-Latn-ME"/>
        </w:rPr>
        <w:t>inistarstvo</w:t>
      </w:r>
      <w:r w:rsidR="00577DD2">
        <w:rPr>
          <w:rFonts w:ascii="Arial" w:hAnsi="Arial" w:cs="Arial"/>
          <w:sz w:val="24"/>
          <w:szCs w:val="24"/>
          <w:lang w:val="sr-Latn-ME"/>
        </w:rPr>
        <w:t xml:space="preserve"> pravde</w:t>
      </w:r>
      <w:r w:rsidRPr="00577DD2">
        <w:rPr>
          <w:rFonts w:ascii="Arial" w:hAnsi="Arial" w:cs="Arial"/>
          <w:sz w:val="24"/>
          <w:szCs w:val="24"/>
          <w:lang w:val="sr-Latn-ME"/>
        </w:rPr>
        <w:t xml:space="preserve"> će u saradnji sa Vrhovnim sudom preduzeti aktivnosti u cilju nalaženja prihvatljivog rješenja, kako bi Lica za podršku bila ravnomjerno zastupljena u sudskim postupcima  u vezi sa porodičnim odnosima.</w:t>
      </w:r>
    </w:p>
    <w:p w:rsidR="00EE132E" w:rsidRDefault="004F0B04" w:rsidP="006944B5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lastRenderedPageBreak/>
        <w:tab/>
        <w:t>Za potrebe sačinjavanja izvještaja, predstavnici Ministarstva pravde zatražili su izvještaj od sudija osnovnog suda</w:t>
      </w:r>
      <w:r w:rsidR="00FF79A4">
        <w:rPr>
          <w:rFonts w:ascii="Arial" w:hAnsi="Arial" w:cs="Arial"/>
          <w:sz w:val="24"/>
          <w:szCs w:val="24"/>
          <w:lang w:val="sr-Latn-ME"/>
        </w:rPr>
        <w:t xml:space="preserve"> i višeg suda</w:t>
      </w:r>
      <w:r w:rsidR="00EE132E">
        <w:rPr>
          <w:rFonts w:ascii="Arial" w:hAnsi="Arial" w:cs="Arial"/>
          <w:sz w:val="24"/>
          <w:szCs w:val="24"/>
          <w:lang w:val="sr-Latn-ME"/>
        </w:rPr>
        <w:t>,</w:t>
      </w:r>
      <w:r w:rsidR="002C0593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Advokatske komore Crne Gore</w:t>
      </w:r>
      <w:r w:rsidR="00EE132E">
        <w:rPr>
          <w:rFonts w:ascii="Arial" w:hAnsi="Arial" w:cs="Arial"/>
          <w:sz w:val="24"/>
          <w:szCs w:val="24"/>
          <w:lang w:val="sr-Latn-ME"/>
        </w:rPr>
        <w:t xml:space="preserve"> </w:t>
      </w:r>
      <w:r w:rsidR="002C0593">
        <w:rPr>
          <w:rFonts w:ascii="Arial" w:hAnsi="Arial" w:cs="Arial"/>
          <w:sz w:val="24"/>
          <w:szCs w:val="24"/>
          <w:lang w:val="sr-Latn-ME"/>
        </w:rPr>
        <w:t>i</w:t>
      </w:r>
      <w:r w:rsidR="00EE132E">
        <w:rPr>
          <w:rFonts w:ascii="Arial" w:hAnsi="Arial" w:cs="Arial"/>
          <w:sz w:val="24"/>
          <w:szCs w:val="24"/>
          <w:lang w:val="sr-Latn-ME"/>
        </w:rPr>
        <w:t xml:space="preserve"> Lica za pod</w:t>
      </w:r>
      <w:r w:rsidR="000B3982">
        <w:rPr>
          <w:rFonts w:ascii="Arial" w:hAnsi="Arial" w:cs="Arial"/>
          <w:sz w:val="24"/>
          <w:szCs w:val="24"/>
          <w:lang w:val="sr-Latn-ME"/>
        </w:rPr>
        <w:t>r</w:t>
      </w:r>
      <w:r w:rsidR="00EE132E">
        <w:rPr>
          <w:rFonts w:ascii="Arial" w:hAnsi="Arial" w:cs="Arial"/>
          <w:sz w:val="24"/>
          <w:szCs w:val="24"/>
          <w:lang w:val="sr-Latn-ME"/>
        </w:rPr>
        <w:t>šku</w:t>
      </w:r>
      <w:r>
        <w:rPr>
          <w:rFonts w:ascii="Arial" w:hAnsi="Arial" w:cs="Arial"/>
          <w:sz w:val="24"/>
          <w:szCs w:val="24"/>
          <w:lang w:val="sr-Latn-ME"/>
        </w:rPr>
        <w:t xml:space="preserve"> o praktičnom iskustvu u obavljanju ove dužn</w:t>
      </w:r>
      <w:r w:rsidR="00003840">
        <w:rPr>
          <w:rFonts w:ascii="Arial" w:hAnsi="Arial" w:cs="Arial"/>
          <w:sz w:val="24"/>
          <w:szCs w:val="24"/>
          <w:lang w:val="sr-Latn-ME"/>
        </w:rPr>
        <w:t>osti</w:t>
      </w:r>
      <w:r w:rsidR="00EE132E">
        <w:rPr>
          <w:rFonts w:ascii="Arial" w:hAnsi="Arial" w:cs="Arial"/>
          <w:sz w:val="24"/>
          <w:szCs w:val="24"/>
          <w:lang w:val="sr-Latn-ME"/>
        </w:rPr>
        <w:t>.</w:t>
      </w:r>
    </w:p>
    <w:p w:rsidR="00D66462" w:rsidRDefault="004F0B04" w:rsidP="006944B5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ab/>
        <w:t>Predstavni</w:t>
      </w:r>
      <w:r w:rsidR="00906A93">
        <w:rPr>
          <w:rFonts w:ascii="Arial" w:hAnsi="Arial" w:cs="Arial"/>
          <w:sz w:val="24"/>
          <w:szCs w:val="24"/>
          <w:lang w:val="sr-Latn-ME"/>
        </w:rPr>
        <w:t xml:space="preserve">k </w:t>
      </w:r>
      <w:r>
        <w:rPr>
          <w:rFonts w:ascii="Arial" w:hAnsi="Arial" w:cs="Arial"/>
          <w:sz w:val="24"/>
          <w:szCs w:val="24"/>
          <w:lang w:val="sr-Latn-ME"/>
        </w:rPr>
        <w:t xml:space="preserve">sudija </w:t>
      </w:r>
      <w:r w:rsidR="00A43FBD">
        <w:rPr>
          <w:rFonts w:ascii="Arial" w:hAnsi="Arial" w:cs="Arial"/>
          <w:sz w:val="24"/>
          <w:szCs w:val="24"/>
          <w:lang w:val="sr-Latn-ME"/>
        </w:rPr>
        <w:t>ukaza</w:t>
      </w:r>
      <w:r w:rsidR="00E431C4">
        <w:rPr>
          <w:rFonts w:ascii="Arial" w:hAnsi="Arial" w:cs="Arial"/>
          <w:sz w:val="24"/>
          <w:szCs w:val="24"/>
          <w:lang w:val="sr-Latn-ME"/>
        </w:rPr>
        <w:t>o je</w:t>
      </w:r>
      <w:r w:rsidR="00A43FBD">
        <w:rPr>
          <w:rFonts w:ascii="Arial" w:hAnsi="Arial" w:cs="Arial"/>
          <w:sz w:val="24"/>
          <w:szCs w:val="24"/>
          <w:lang w:val="sr-Latn-ME"/>
        </w:rPr>
        <w:t xml:space="preserve"> na veliki značaj uvođenja </w:t>
      </w:r>
      <w:r w:rsidR="00577DD2">
        <w:rPr>
          <w:rFonts w:ascii="Arial" w:hAnsi="Arial" w:cs="Arial"/>
          <w:sz w:val="24"/>
          <w:szCs w:val="24"/>
          <w:lang w:val="sr-Latn-ME"/>
        </w:rPr>
        <w:t>I</w:t>
      </w:r>
      <w:r w:rsidR="00A43FBD">
        <w:rPr>
          <w:rFonts w:ascii="Arial" w:hAnsi="Arial" w:cs="Arial"/>
          <w:sz w:val="24"/>
          <w:szCs w:val="24"/>
          <w:lang w:val="sr-Latn-ME"/>
        </w:rPr>
        <w:t>nstit</w:t>
      </w:r>
      <w:r w:rsidR="00577DD2">
        <w:rPr>
          <w:rFonts w:ascii="Arial" w:hAnsi="Arial" w:cs="Arial"/>
          <w:sz w:val="24"/>
          <w:szCs w:val="24"/>
          <w:lang w:val="sr-Latn-ME"/>
        </w:rPr>
        <w:t>uta</w:t>
      </w:r>
      <w:r w:rsidR="00356265">
        <w:rPr>
          <w:rFonts w:ascii="Arial" w:hAnsi="Arial" w:cs="Arial"/>
          <w:sz w:val="24"/>
          <w:szCs w:val="24"/>
          <w:lang w:val="sr-Latn-ME"/>
        </w:rPr>
        <w:t xml:space="preserve"> Lic</w:t>
      </w:r>
      <w:r w:rsidR="006D6A5E">
        <w:rPr>
          <w:rFonts w:ascii="Arial" w:hAnsi="Arial" w:cs="Arial"/>
          <w:sz w:val="24"/>
          <w:szCs w:val="24"/>
          <w:lang w:val="sr-Latn-ME"/>
        </w:rPr>
        <w:t>e</w:t>
      </w:r>
      <w:r w:rsidR="00356265">
        <w:rPr>
          <w:rFonts w:ascii="Arial" w:hAnsi="Arial" w:cs="Arial"/>
          <w:sz w:val="24"/>
          <w:szCs w:val="24"/>
          <w:lang w:val="sr-Latn-ME"/>
        </w:rPr>
        <w:t xml:space="preserve"> za podršku </w:t>
      </w:r>
      <w:r w:rsidR="00A43FBD">
        <w:rPr>
          <w:rFonts w:ascii="Arial" w:hAnsi="Arial" w:cs="Arial"/>
          <w:sz w:val="24"/>
          <w:szCs w:val="24"/>
          <w:lang w:val="sr-Latn-ME"/>
        </w:rPr>
        <w:t>koji je omogućio da se u porodično pravnim postupcim</w:t>
      </w:r>
      <w:r w:rsidR="00966136">
        <w:rPr>
          <w:rFonts w:ascii="Arial" w:hAnsi="Arial" w:cs="Arial"/>
          <w:sz w:val="24"/>
          <w:szCs w:val="24"/>
          <w:lang w:val="sr-Latn-ME"/>
        </w:rPr>
        <w:t>a čuje glas i mišljenje djeteta</w:t>
      </w:r>
      <w:r w:rsidR="00EC77CF">
        <w:rPr>
          <w:rFonts w:ascii="Arial" w:hAnsi="Arial" w:cs="Arial"/>
          <w:sz w:val="24"/>
          <w:szCs w:val="24"/>
          <w:lang w:val="sr-Latn-ME"/>
        </w:rPr>
        <w:t>, na način koji</w:t>
      </w:r>
      <w:r w:rsidR="006845E4">
        <w:rPr>
          <w:rFonts w:ascii="Arial" w:hAnsi="Arial" w:cs="Arial"/>
          <w:sz w:val="24"/>
          <w:szCs w:val="24"/>
          <w:lang w:val="sr-Latn-ME"/>
        </w:rPr>
        <w:t xml:space="preserve"> predstavlja stvarnu volju i miš</w:t>
      </w:r>
      <w:r w:rsidR="00EC77CF">
        <w:rPr>
          <w:rFonts w:ascii="Arial" w:hAnsi="Arial" w:cs="Arial"/>
          <w:sz w:val="24"/>
          <w:szCs w:val="24"/>
          <w:lang w:val="sr-Latn-ME"/>
        </w:rPr>
        <w:t>ljenje djeteta.</w:t>
      </w:r>
      <w:r w:rsidR="00A24912">
        <w:rPr>
          <w:rFonts w:ascii="Arial" w:hAnsi="Arial" w:cs="Arial"/>
          <w:sz w:val="24"/>
          <w:szCs w:val="24"/>
          <w:lang w:val="sr-Latn-ME"/>
        </w:rPr>
        <w:t xml:space="preserve"> Smatraju</w:t>
      </w:r>
      <w:r w:rsidR="006845E4">
        <w:rPr>
          <w:rFonts w:ascii="Arial" w:hAnsi="Arial" w:cs="Arial"/>
          <w:sz w:val="24"/>
          <w:szCs w:val="24"/>
          <w:lang w:val="sr-Latn-ME"/>
        </w:rPr>
        <w:t xml:space="preserve"> da ovaj institut umnogome pomaž</w:t>
      </w:r>
      <w:r w:rsidR="00EC77CF">
        <w:rPr>
          <w:rFonts w:ascii="Arial" w:hAnsi="Arial" w:cs="Arial"/>
          <w:sz w:val="24"/>
          <w:szCs w:val="24"/>
          <w:lang w:val="sr-Latn-ME"/>
        </w:rPr>
        <w:t>e sudu da se na što lakši način po dij</w:t>
      </w:r>
      <w:r w:rsidR="00BF656F">
        <w:rPr>
          <w:rFonts w:ascii="Arial" w:hAnsi="Arial" w:cs="Arial"/>
          <w:sz w:val="24"/>
          <w:szCs w:val="24"/>
          <w:lang w:val="sr-Latn-ME"/>
        </w:rPr>
        <w:t xml:space="preserve">ete dođe do njegovog mišljenja </w:t>
      </w:r>
      <w:r w:rsidR="00EC77CF">
        <w:rPr>
          <w:rFonts w:ascii="Arial" w:hAnsi="Arial" w:cs="Arial"/>
          <w:sz w:val="24"/>
          <w:szCs w:val="24"/>
          <w:lang w:val="sr-Latn-ME"/>
        </w:rPr>
        <w:t>u i</w:t>
      </w:r>
      <w:r w:rsidR="00BF656F">
        <w:rPr>
          <w:rFonts w:ascii="Arial" w:hAnsi="Arial" w:cs="Arial"/>
          <w:sz w:val="24"/>
          <w:szCs w:val="24"/>
          <w:lang w:val="sr-Latn-ME"/>
        </w:rPr>
        <w:t xml:space="preserve"> </w:t>
      </w:r>
      <w:r w:rsidR="00EC77CF">
        <w:rPr>
          <w:rFonts w:ascii="Arial" w:hAnsi="Arial" w:cs="Arial"/>
          <w:sz w:val="24"/>
          <w:szCs w:val="24"/>
          <w:lang w:val="sr-Latn-ME"/>
        </w:rPr>
        <w:t>onako osjetljivim porodičnim sporovima.</w:t>
      </w:r>
      <w:r w:rsidR="00A34FBE">
        <w:rPr>
          <w:rFonts w:ascii="Arial" w:hAnsi="Arial" w:cs="Arial"/>
          <w:sz w:val="24"/>
          <w:szCs w:val="24"/>
          <w:lang w:val="sr-Latn-ME"/>
        </w:rPr>
        <w:t xml:space="preserve"> </w:t>
      </w:r>
      <w:r w:rsidR="00EC77CF">
        <w:rPr>
          <w:rFonts w:ascii="Arial" w:hAnsi="Arial" w:cs="Arial"/>
          <w:sz w:val="24"/>
          <w:szCs w:val="24"/>
          <w:lang w:val="sr-Latn-ME"/>
        </w:rPr>
        <w:t>Djetetu se daje mogućnost d</w:t>
      </w:r>
      <w:r w:rsidR="00966136">
        <w:rPr>
          <w:rFonts w:ascii="Arial" w:hAnsi="Arial" w:cs="Arial"/>
          <w:sz w:val="24"/>
          <w:szCs w:val="24"/>
          <w:lang w:val="sr-Latn-ME"/>
        </w:rPr>
        <w:t>a uz manje stresa i nelagode iz</w:t>
      </w:r>
      <w:r w:rsidR="00EC77CF">
        <w:rPr>
          <w:rFonts w:ascii="Arial" w:hAnsi="Arial" w:cs="Arial"/>
          <w:sz w:val="24"/>
          <w:szCs w:val="24"/>
          <w:lang w:val="sr-Latn-ME"/>
        </w:rPr>
        <w:t>razi svoje mišljenje, a da se</w:t>
      </w:r>
      <w:r w:rsidR="0067250E">
        <w:rPr>
          <w:rFonts w:ascii="Arial" w:hAnsi="Arial" w:cs="Arial"/>
          <w:sz w:val="24"/>
          <w:szCs w:val="24"/>
          <w:lang w:val="sr-Latn-ME"/>
        </w:rPr>
        <w:t xml:space="preserve"> pritom</w:t>
      </w:r>
      <w:r w:rsidR="00EC77CF">
        <w:rPr>
          <w:rFonts w:ascii="Arial" w:hAnsi="Arial" w:cs="Arial"/>
          <w:sz w:val="24"/>
          <w:szCs w:val="24"/>
          <w:lang w:val="sr-Latn-ME"/>
        </w:rPr>
        <w:t xml:space="preserve"> izbjegne iznošenje istog pred sudom </w:t>
      </w:r>
      <w:r w:rsidR="0067250E">
        <w:rPr>
          <w:rFonts w:ascii="Arial" w:hAnsi="Arial" w:cs="Arial"/>
          <w:sz w:val="24"/>
          <w:szCs w:val="24"/>
          <w:lang w:val="sr-Latn-ME"/>
        </w:rPr>
        <w:t>i strankama u postupku, što predstavlja</w:t>
      </w:r>
      <w:r w:rsidR="006845E4">
        <w:rPr>
          <w:rFonts w:ascii="Arial" w:hAnsi="Arial" w:cs="Arial"/>
          <w:sz w:val="24"/>
          <w:szCs w:val="24"/>
          <w:lang w:val="sr-Latn-ME"/>
        </w:rPr>
        <w:t xml:space="preserve"> veliki iskorak u pravcu zaštite najboljeg interesa djeteta, a o kom interesu sud vodi računa po s</w:t>
      </w:r>
      <w:r w:rsidR="00BF656F">
        <w:rPr>
          <w:rFonts w:ascii="Arial" w:hAnsi="Arial" w:cs="Arial"/>
          <w:sz w:val="24"/>
          <w:szCs w:val="24"/>
          <w:lang w:val="sr-Latn-ME"/>
        </w:rPr>
        <w:t>lu</w:t>
      </w:r>
      <w:r w:rsidR="00906A93">
        <w:rPr>
          <w:rFonts w:ascii="Arial" w:hAnsi="Arial" w:cs="Arial"/>
          <w:sz w:val="24"/>
          <w:szCs w:val="24"/>
          <w:lang w:val="sr-Latn-ME"/>
        </w:rPr>
        <w:t>ž</w:t>
      </w:r>
      <w:r w:rsidR="00BF656F">
        <w:rPr>
          <w:rFonts w:ascii="Arial" w:hAnsi="Arial" w:cs="Arial"/>
          <w:sz w:val="24"/>
          <w:szCs w:val="24"/>
          <w:lang w:val="sr-Latn-ME"/>
        </w:rPr>
        <w:t>benoj duž</w:t>
      </w:r>
      <w:r w:rsidR="006845E4">
        <w:rPr>
          <w:rFonts w:ascii="Arial" w:hAnsi="Arial" w:cs="Arial"/>
          <w:sz w:val="24"/>
          <w:szCs w:val="24"/>
          <w:lang w:val="sr-Latn-ME"/>
        </w:rPr>
        <w:t>nosti tokom cijelog postupka. Upravo se zahvaljujući licima za podršku djec</w:t>
      </w:r>
      <w:r w:rsidR="00906A93">
        <w:rPr>
          <w:rFonts w:ascii="Arial" w:hAnsi="Arial" w:cs="Arial"/>
          <w:sz w:val="24"/>
          <w:szCs w:val="24"/>
          <w:lang w:val="sr-Latn-ME"/>
        </w:rPr>
        <w:t>i pruža mogućnost</w:t>
      </w:r>
      <w:r w:rsidR="006845E4">
        <w:rPr>
          <w:rFonts w:ascii="Arial" w:hAnsi="Arial" w:cs="Arial"/>
          <w:sz w:val="24"/>
          <w:szCs w:val="24"/>
          <w:lang w:val="sr-Latn-ME"/>
        </w:rPr>
        <w:t xml:space="preserve"> </w:t>
      </w:r>
      <w:r w:rsidR="00906A93">
        <w:rPr>
          <w:rFonts w:ascii="Arial" w:hAnsi="Arial" w:cs="Arial"/>
          <w:sz w:val="24"/>
          <w:szCs w:val="24"/>
          <w:lang w:val="sr-Latn-ME"/>
        </w:rPr>
        <w:t xml:space="preserve">da ne budu više </w:t>
      </w:r>
      <w:r w:rsidR="006845E4">
        <w:rPr>
          <w:rFonts w:ascii="Arial" w:hAnsi="Arial" w:cs="Arial"/>
          <w:sz w:val="24"/>
          <w:szCs w:val="24"/>
          <w:lang w:val="sr-Latn-ME"/>
        </w:rPr>
        <w:t>saslušava</w:t>
      </w:r>
      <w:r w:rsidR="00906A93">
        <w:rPr>
          <w:rFonts w:ascii="Arial" w:hAnsi="Arial" w:cs="Arial"/>
          <w:sz w:val="24"/>
          <w:szCs w:val="24"/>
          <w:lang w:val="sr-Latn-ME"/>
        </w:rPr>
        <w:t>na</w:t>
      </w:r>
      <w:r w:rsidR="006845E4">
        <w:rPr>
          <w:rFonts w:ascii="Arial" w:hAnsi="Arial" w:cs="Arial"/>
          <w:sz w:val="24"/>
          <w:szCs w:val="24"/>
          <w:lang w:val="sr-Latn-ME"/>
        </w:rPr>
        <w:t xml:space="preserve"> u sudnici, v</w:t>
      </w:r>
      <w:r w:rsidR="00BF656F">
        <w:rPr>
          <w:rFonts w:ascii="Arial" w:hAnsi="Arial" w:cs="Arial"/>
          <w:sz w:val="24"/>
          <w:szCs w:val="24"/>
          <w:lang w:val="sr-Latn-ME"/>
        </w:rPr>
        <w:t xml:space="preserve">eć ova lica po prethodnom </w:t>
      </w:r>
      <w:r w:rsidR="006845E4">
        <w:rPr>
          <w:rFonts w:ascii="Arial" w:hAnsi="Arial" w:cs="Arial"/>
          <w:sz w:val="24"/>
          <w:szCs w:val="24"/>
          <w:lang w:val="sr-Latn-ME"/>
        </w:rPr>
        <w:t>nalogu suda obavljaju razgovor sa djetetom</w:t>
      </w:r>
      <w:r w:rsidR="00EE132E">
        <w:rPr>
          <w:rFonts w:ascii="Arial" w:hAnsi="Arial" w:cs="Arial"/>
          <w:sz w:val="24"/>
          <w:szCs w:val="24"/>
          <w:lang w:val="sr-Latn-ME"/>
        </w:rPr>
        <w:t xml:space="preserve"> u prostorijama koje bi trebale biti adekvatno opremljene</w:t>
      </w:r>
      <w:r w:rsidR="006376D2">
        <w:rPr>
          <w:rFonts w:ascii="Arial" w:hAnsi="Arial" w:cs="Arial"/>
          <w:sz w:val="24"/>
          <w:szCs w:val="24"/>
          <w:lang w:val="sr-Latn-ME"/>
        </w:rPr>
        <w:t xml:space="preserve">, te nakon toga sudu </w:t>
      </w:r>
      <w:r w:rsidR="00906A93">
        <w:rPr>
          <w:rFonts w:ascii="Arial" w:hAnsi="Arial" w:cs="Arial"/>
          <w:sz w:val="24"/>
          <w:szCs w:val="24"/>
          <w:lang w:val="sr-Latn-ME"/>
        </w:rPr>
        <w:t xml:space="preserve">dostavljaju </w:t>
      </w:r>
      <w:r w:rsidR="006376D2">
        <w:rPr>
          <w:rFonts w:ascii="Arial" w:hAnsi="Arial" w:cs="Arial"/>
          <w:sz w:val="24"/>
          <w:szCs w:val="24"/>
          <w:lang w:val="sr-Latn-ME"/>
        </w:rPr>
        <w:t>svoj izvještaj u kojem</w:t>
      </w:r>
      <w:r w:rsidR="00EE132E">
        <w:rPr>
          <w:rFonts w:ascii="Arial" w:hAnsi="Arial" w:cs="Arial"/>
          <w:sz w:val="24"/>
          <w:szCs w:val="24"/>
          <w:lang w:val="sr-Latn-ME"/>
        </w:rPr>
        <w:t xml:space="preserve"> se</w:t>
      </w:r>
      <w:r w:rsidR="006376D2">
        <w:rPr>
          <w:rFonts w:ascii="Arial" w:hAnsi="Arial" w:cs="Arial"/>
          <w:sz w:val="24"/>
          <w:szCs w:val="24"/>
          <w:lang w:val="sr-Latn-ME"/>
        </w:rPr>
        <w:t xml:space="preserve"> samo prenosi ono što je dijete</w:t>
      </w:r>
      <w:r w:rsidR="00EE132E">
        <w:rPr>
          <w:rFonts w:ascii="Arial" w:hAnsi="Arial" w:cs="Arial"/>
          <w:sz w:val="24"/>
          <w:szCs w:val="24"/>
          <w:lang w:val="sr-Latn-ME"/>
        </w:rPr>
        <w:t xml:space="preserve"> iznijelo</w:t>
      </w:r>
      <w:r w:rsidR="006376D2">
        <w:rPr>
          <w:rFonts w:ascii="Arial" w:hAnsi="Arial" w:cs="Arial"/>
          <w:sz w:val="24"/>
          <w:szCs w:val="24"/>
          <w:lang w:val="sr-Latn-ME"/>
        </w:rPr>
        <w:t xml:space="preserve"> u konkretnom slučaju.</w:t>
      </w:r>
      <w:r w:rsidR="00906A93">
        <w:rPr>
          <w:rFonts w:ascii="Arial" w:hAnsi="Arial" w:cs="Arial"/>
          <w:sz w:val="24"/>
          <w:szCs w:val="24"/>
          <w:lang w:val="sr-Latn-ME"/>
        </w:rPr>
        <w:t xml:space="preserve"> Nadalje, u</w:t>
      </w:r>
      <w:r w:rsidR="006376D2">
        <w:rPr>
          <w:rFonts w:ascii="Arial" w:hAnsi="Arial" w:cs="Arial"/>
          <w:sz w:val="24"/>
          <w:szCs w:val="24"/>
          <w:lang w:val="sr-Latn-ME"/>
        </w:rPr>
        <w:t xml:space="preserve"> cilju postizanja pravosuđa po mjeri djeteta </w:t>
      </w:r>
      <w:r w:rsidR="00906A93">
        <w:rPr>
          <w:rFonts w:ascii="Arial" w:hAnsi="Arial" w:cs="Arial"/>
          <w:sz w:val="24"/>
          <w:szCs w:val="24"/>
          <w:lang w:val="sr-Latn-ME"/>
        </w:rPr>
        <w:t xml:space="preserve">predstavnik sudija predlaže da je </w:t>
      </w:r>
      <w:r w:rsidR="006376D2">
        <w:rPr>
          <w:rFonts w:ascii="Arial" w:hAnsi="Arial" w:cs="Arial"/>
          <w:sz w:val="24"/>
          <w:szCs w:val="24"/>
          <w:lang w:val="sr-Latn-ME"/>
        </w:rPr>
        <w:t>neophodno kontinuirano nastaviti sa organizacijom obuka na temu praktične primjene ovog instit</w:t>
      </w:r>
      <w:r w:rsidR="00BF656F">
        <w:rPr>
          <w:rFonts w:ascii="Arial" w:hAnsi="Arial" w:cs="Arial"/>
          <w:sz w:val="24"/>
          <w:szCs w:val="24"/>
          <w:lang w:val="sr-Latn-ME"/>
        </w:rPr>
        <w:t>u</w:t>
      </w:r>
      <w:r w:rsidR="006376D2">
        <w:rPr>
          <w:rFonts w:ascii="Arial" w:hAnsi="Arial" w:cs="Arial"/>
          <w:sz w:val="24"/>
          <w:szCs w:val="24"/>
          <w:lang w:val="sr-Latn-ME"/>
        </w:rPr>
        <w:t>ta u praksi i eventualnih problema u vezi sa istim. Takođe, pored edukacije stručnjaka u ovoj oblasti</w:t>
      </w:r>
      <w:r w:rsidR="00594E75">
        <w:rPr>
          <w:rFonts w:ascii="Arial" w:hAnsi="Arial" w:cs="Arial"/>
          <w:sz w:val="24"/>
          <w:szCs w:val="24"/>
          <w:lang w:val="sr-Latn-ME"/>
        </w:rPr>
        <w:t xml:space="preserve">, </w:t>
      </w:r>
      <w:r w:rsidR="00906A93">
        <w:rPr>
          <w:rFonts w:ascii="Arial" w:hAnsi="Arial" w:cs="Arial"/>
          <w:sz w:val="24"/>
          <w:szCs w:val="24"/>
          <w:lang w:val="sr-Latn-ME"/>
        </w:rPr>
        <w:t xml:space="preserve">smatraju da je </w:t>
      </w:r>
      <w:r w:rsidR="006376D2">
        <w:rPr>
          <w:rFonts w:ascii="Arial" w:hAnsi="Arial" w:cs="Arial"/>
          <w:sz w:val="24"/>
          <w:szCs w:val="24"/>
          <w:lang w:val="sr-Latn-ME"/>
        </w:rPr>
        <w:t xml:space="preserve">neophodno </w:t>
      </w:r>
      <w:r w:rsidR="00A34FBE">
        <w:rPr>
          <w:rFonts w:ascii="Arial" w:hAnsi="Arial" w:cs="Arial"/>
          <w:sz w:val="24"/>
          <w:szCs w:val="24"/>
          <w:lang w:val="sr-Latn-ME"/>
        </w:rPr>
        <w:t xml:space="preserve">raditi na stvaranju što boljih </w:t>
      </w:r>
      <w:r w:rsidR="006376D2">
        <w:rPr>
          <w:rFonts w:ascii="Arial" w:hAnsi="Arial" w:cs="Arial"/>
          <w:sz w:val="24"/>
          <w:szCs w:val="24"/>
          <w:lang w:val="sr-Latn-ME"/>
        </w:rPr>
        <w:t>tehnički</w:t>
      </w:r>
      <w:r w:rsidR="00A34FBE">
        <w:rPr>
          <w:rFonts w:ascii="Arial" w:hAnsi="Arial" w:cs="Arial"/>
          <w:sz w:val="24"/>
          <w:szCs w:val="24"/>
          <w:lang w:val="sr-Latn-ME"/>
        </w:rPr>
        <w:t>h</w:t>
      </w:r>
      <w:r w:rsidR="006376D2">
        <w:rPr>
          <w:rFonts w:ascii="Arial" w:hAnsi="Arial" w:cs="Arial"/>
          <w:sz w:val="24"/>
          <w:szCs w:val="24"/>
          <w:lang w:val="sr-Latn-ME"/>
        </w:rPr>
        <w:t xml:space="preserve"> uslov</w:t>
      </w:r>
      <w:r w:rsidR="00A34FBE">
        <w:rPr>
          <w:rFonts w:ascii="Arial" w:hAnsi="Arial" w:cs="Arial"/>
          <w:sz w:val="24"/>
          <w:szCs w:val="24"/>
          <w:lang w:val="sr-Latn-ME"/>
        </w:rPr>
        <w:t>a</w:t>
      </w:r>
      <w:r w:rsidR="006376D2">
        <w:rPr>
          <w:rFonts w:ascii="Arial" w:hAnsi="Arial" w:cs="Arial"/>
          <w:sz w:val="24"/>
          <w:szCs w:val="24"/>
          <w:lang w:val="sr-Latn-ME"/>
        </w:rPr>
        <w:t xml:space="preserve"> u smislu opremanja prostorije pri sudovima koja bi bila adekvatna za obavljanje razgovora</w:t>
      </w:r>
      <w:r w:rsidR="00A34FBE">
        <w:rPr>
          <w:rFonts w:ascii="Arial" w:hAnsi="Arial" w:cs="Arial"/>
          <w:sz w:val="24"/>
          <w:szCs w:val="24"/>
          <w:lang w:val="sr-Latn-ME"/>
        </w:rPr>
        <w:t>, od</w:t>
      </w:r>
      <w:r w:rsidR="00E431C4">
        <w:rPr>
          <w:rFonts w:ascii="Arial" w:hAnsi="Arial" w:cs="Arial"/>
          <w:sz w:val="24"/>
          <w:szCs w:val="24"/>
          <w:lang w:val="sr-Latn-ME"/>
        </w:rPr>
        <w:t>n</w:t>
      </w:r>
      <w:r w:rsidR="00A34FBE">
        <w:rPr>
          <w:rFonts w:ascii="Arial" w:hAnsi="Arial" w:cs="Arial"/>
          <w:sz w:val="24"/>
          <w:szCs w:val="24"/>
          <w:lang w:val="sr-Latn-ME"/>
        </w:rPr>
        <w:t>osno prijemčivi</w:t>
      </w:r>
      <w:r w:rsidR="00E431C4">
        <w:rPr>
          <w:rFonts w:ascii="Arial" w:hAnsi="Arial" w:cs="Arial"/>
          <w:sz w:val="24"/>
          <w:szCs w:val="24"/>
          <w:lang w:val="sr-Latn-ME"/>
        </w:rPr>
        <w:t>h</w:t>
      </w:r>
      <w:r w:rsidR="00A34FBE">
        <w:rPr>
          <w:rFonts w:ascii="Arial" w:hAnsi="Arial" w:cs="Arial"/>
          <w:sz w:val="24"/>
          <w:szCs w:val="24"/>
          <w:lang w:val="sr-Latn-ME"/>
        </w:rPr>
        <w:t xml:space="preserve"> za djecu, </w:t>
      </w:r>
      <w:r w:rsidR="006376D2">
        <w:rPr>
          <w:rFonts w:ascii="Arial" w:hAnsi="Arial" w:cs="Arial"/>
          <w:sz w:val="24"/>
          <w:szCs w:val="24"/>
          <w:lang w:val="sr-Latn-ME"/>
        </w:rPr>
        <w:t>gdje bi se djeca osjećala opušteno i gdje bi mogla na što lakši način da iz</w:t>
      </w:r>
      <w:r w:rsidR="00C52512">
        <w:rPr>
          <w:rFonts w:ascii="Arial" w:hAnsi="Arial" w:cs="Arial"/>
          <w:sz w:val="24"/>
          <w:szCs w:val="24"/>
          <w:lang w:val="sr-Latn-ME"/>
        </w:rPr>
        <w:t>raze</w:t>
      </w:r>
      <w:r w:rsidR="006376D2">
        <w:rPr>
          <w:rFonts w:ascii="Arial" w:hAnsi="Arial" w:cs="Arial"/>
          <w:sz w:val="24"/>
          <w:szCs w:val="24"/>
          <w:lang w:val="sr-Latn-ME"/>
        </w:rPr>
        <w:t xml:space="preserve"> svoje mišljenje</w:t>
      </w:r>
      <w:r w:rsidR="00A34FBE">
        <w:rPr>
          <w:rFonts w:ascii="Arial" w:hAnsi="Arial" w:cs="Arial"/>
          <w:sz w:val="24"/>
          <w:szCs w:val="24"/>
          <w:lang w:val="sr-Latn-ME"/>
        </w:rPr>
        <w:t>.</w:t>
      </w:r>
      <w:r w:rsidR="006376D2">
        <w:rPr>
          <w:rFonts w:ascii="Arial" w:hAnsi="Arial" w:cs="Arial"/>
          <w:sz w:val="24"/>
          <w:szCs w:val="24"/>
          <w:lang w:val="sr-Latn-ME"/>
        </w:rPr>
        <w:t xml:space="preserve"> </w:t>
      </w:r>
      <w:r w:rsidR="00682216">
        <w:rPr>
          <w:rFonts w:ascii="Arial" w:hAnsi="Arial" w:cs="Arial"/>
          <w:sz w:val="24"/>
          <w:szCs w:val="24"/>
          <w:lang w:val="sr-Latn-ME"/>
        </w:rPr>
        <w:t>Stava</w:t>
      </w:r>
      <w:r w:rsidR="006376D2">
        <w:rPr>
          <w:rFonts w:ascii="Arial" w:hAnsi="Arial" w:cs="Arial"/>
          <w:sz w:val="24"/>
          <w:szCs w:val="24"/>
          <w:lang w:val="sr-Latn-ME"/>
        </w:rPr>
        <w:t xml:space="preserve"> su da </w:t>
      </w:r>
      <w:r w:rsidR="00A34FBE">
        <w:rPr>
          <w:rFonts w:ascii="Arial" w:hAnsi="Arial" w:cs="Arial"/>
          <w:sz w:val="24"/>
          <w:szCs w:val="24"/>
          <w:lang w:val="sr-Latn-ME"/>
        </w:rPr>
        <w:t xml:space="preserve">je </w:t>
      </w:r>
      <w:r w:rsidR="006376D2">
        <w:rPr>
          <w:rFonts w:ascii="Arial" w:hAnsi="Arial" w:cs="Arial"/>
          <w:sz w:val="24"/>
          <w:szCs w:val="24"/>
          <w:lang w:val="sr-Latn-ME"/>
        </w:rPr>
        <w:t xml:space="preserve">pored </w:t>
      </w:r>
      <w:r w:rsidR="00BF656F">
        <w:rPr>
          <w:rFonts w:ascii="Arial" w:hAnsi="Arial" w:cs="Arial"/>
          <w:sz w:val="24"/>
          <w:szCs w:val="24"/>
          <w:lang w:val="sr-Latn-ME"/>
        </w:rPr>
        <w:t xml:space="preserve">edukacija samih </w:t>
      </w:r>
      <w:r w:rsidR="005824B3">
        <w:rPr>
          <w:rFonts w:ascii="Arial" w:hAnsi="Arial" w:cs="Arial"/>
          <w:sz w:val="24"/>
          <w:szCs w:val="24"/>
          <w:lang w:val="sr-Latn-ME"/>
        </w:rPr>
        <w:t>L</w:t>
      </w:r>
      <w:r w:rsidR="00BF656F">
        <w:rPr>
          <w:rFonts w:ascii="Arial" w:hAnsi="Arial" w:cs="Arial"/>
          <w:sz w:val="24"/>
          <w:szCs w:val="24"/>
          <w:lang w:val="sr-Latn-ME"/>
        </w:rPr>
        <w:t xml:space="preserve">ica za podršku, </w:t>
      </w:r>
      <w:r w:rsidR="006376D2">
        <w:rPr>
          <w:rFonts w:ascii="Arial" w:hAnsi="Arial" w:cs="Arial"/>
          <w:sz w:val="24"/>
          <w:szCs w:val="24"/>
          <w:lang w:val="sr-Latn-ME"/>
        </w:rPr>
        <w:t>neophodno obezbijediti i dodatnu edukaciju za sudije, naročito iz onih sredina gdje ovaj institut nije</w:t>
      </w:r>
      <w:r w:rsidR="00682216">
        <w:rPr>
          <w:rFonts w:ascii="Arial" w:hAnsi="Arial" w:cs="Arial"/>
          <w:sz w:val="24"/>
          <w:szCs w:val="24"/>
          <w:lang w:val="sr-Latn-ME"/>
        </w:rPr>
        <w:t xml:space="preserve"> još uvijek</w:t>
      </w:r>
      <w:r w:rsidR="006376D2">
        <w:rPr>
          <w:rFonts w:ascii="Arial" w:hAnsi="Arial" w:cs="Arial"/>
          <w:sz w:val="24"/>
          <w:szCs w:val="24"/>
          <w:lang w:val="sr-Latn-ME"/>
        </w:rPr>
        <w:t xml:space="preserve"> zaživio. </w:t>
      </w:r>
      <w:r w:rsidR="00A34FBE">
        <w:rPr>
          <w:rFonts w:ascii="Arial" w:hAnsi="Arial" w:cs="Arial"/>
          <w:sz w:val="24"/>
          <w:szCs w:val="24"/>
          <w:lang w:val="sr-Latn-ME"/>
        </w:rPr>
        <w:t>Ukazali su, da treba</w:t>
      </w:r>
      <w:r w:rsidR="00FB4146">
        <w:rPr>
          <w:rFonts w:ascii="Arial" w:hAnsi="Arial" w:cs="Arial"/>
          <w:sz w:val="24"/>
          <w:szCs w:val="24"/>
          <w:lang w:val="sr-Latn-ME"/>
        </w:rPr>
        <w:t xml:space="preserve"> povesti računa i o načinu rada samih </w:t>
      </w:r>
      <w:r w:rsidR="00682216">
        <w:rPr>
          <w:rFonts w:ascii="Arial" w:hAnsi="Arial" w:cs="Arial"/>
          <w:sz w:val="24"/>
          <w:szCs w:val="24"/>
          <w:lang w:val="sr-Latn-ME"/>
        </w:rPr>
        <w:t>L</w:t>
      </w:r>
      <w:r w:rsidR="00FB4146">
        <w:rPr>
          <w:rFonts w:ascii="Arial" w:hAnsi="Arial" w:cs="Arial"/>
          <w:sz w:val="24"/>
          <w:szCs w:val="24"/>
          <w:lang w:val="sr-Latn-ME"/>
        </w:rPr>
        <w:t xml:space="preserve">ica za podršku </w:t>
      </w:r>
      <w:r w:rsidR="00A34FBE">
        <w:rPr>
          <w:rFonts w:ascii="Arial" w:hAnsi="Arial" w:cs="Arial"/>
          <w:sz w:val="24"/>
          <w:szCs w:val="24"/>
          <w:lang w:val="sr-Latn-ME"/>
        </w:rPr>
        <w:t>kako bi</w:t>
      </w:r>
      <w:r w:rsidR="00682216">
        <w:rPr>
          <w:rFonts w:ascii="Arial" w:hAnsi="Arial" w:cs="Arial"/>
          <w:sz w:val="24"/>
          <w:szCs w:val="24"/>
          <w:lang w:val="sr-Latn-ME"/>
        </w:rPr>
        <w:t xml:space="preserve"> se na</w:t>
      </w:r>
      <w:r w:rsidR="00A34FBE">
        <w:rPr>
          <w:rFonts w:ascii="Arial" w:hAnsi="Arial" w:cs="Arial"/>
          <w:sz w:val="24"/>
          <w:szCs w:val="24"/>
          <w:lang w:val="sr-Latn-ME"/>
        </w:rPr>
        <w:t xml:space="preserve"> ujednačen način pristupil</w:t>
      </w:r>
      <w:r w:rsidR="00682216">
        <w:rPr>
          <w:rFonts w:ascii="Arial" w:hAnsi="Arial" w:cs="Arial"/>
          <w:sz w:val="24"/>
          <w:szCs w:val="24"/>
          <w:lang w:val="sr-Latn-ME"/>
        </w:rPr>
        <w:t>o</w:t>
      </w:r>
      <w:r w:rsidR="00A34FBE">
        <w:rPr>
          <w:rFonts w:ascii="Arial" w:hAnsi="Arial" w:cs="Arial"/>
          <w:sz w:val="24"/>
          <w:szCs w:val="24"/>
          <w:lang w:val="sr-Latn-ME"/>
        </w:rPr>
        <w:t xml:space="preserve"> djetetu </w:t>
      </w:r>
      <w:r w:rsidR="00FB4146">
        <w:rPr>
          <w:rFonts w:ascii="Arial" w:hAnsi="Arial" w:cs="Arial"/>
          <w:sz w:val="24"/>
          <w:szCs w:val="24"/>
          <w:lang w:val="sr-Latn-ME"/>
        </w:rPr>
        <w:t xml:space="preserve">prilikom obavljanja svog zadatka povjerenog im od strane suda. </w:t>
      </w:r>
      <w:r w:rsidR="00A34FBE">
        <w:rPr>
          <w:rFonts w:ascii="Arial" w:hAnsi="Arial" w:cs="Arial"/>
          <w:sz w:val="24"/>
          <w:szCs w:val="24"/>
          <w:lang w:val="sr-Latn-ME"/>
        </w:rPr>
        <w:t>Navode</w:t>
      </w:r>
      <w:r w:rsidR="00FB4146">
        <w:rPr>
          <w:rFonts w:ascii="Arial" w:hAnsi="Arial" w:cs="Arial"/>
          <w:sz w:val="24"/>
          <w:szCs w:val="24"/>
          <w:lang w:val="sr-Latn-ME"/>
        </w:rPr>
        <w:t xml:space="preserve"> da su za</w:t>
      </w:r>
      <w:r w:rsidR="00BF656F">
        <w:rPr>
          <w:rFonts w:ascii="Arial" w:hAnsi="Arial" w:cs="Arial"/>
          <w:sz w:val="24"/>
          <w:szCs w:val="24"/>
          <w:lang w:val="sr-Latn-ME"/>
        </w:rPr>
        <w:t>dovoljni radom Lica za podršku</w:t>
      </w:r>
      <w:r w:rsidR="00FB4146">
        <w:rPr>
          <w:rFonts w:ascii="Arial" w:hAnsi="Arial" w:cs="Arial"/>
          <w:sz w:val="24"/>
          <w:szCs w:val="24"/>
          <w:lang w:val="sr-Latn-ME"/>
        </w:rPr>
        <w:t>,</w:t>
      </w:r>
      <w:r w:rsidR="00682216">
        <w:rPr>
          <w:rFonts w:ascii="Arial" w:hAnsi="Arial" w:cs="Arial"/>
          <w:sz w:val="24"/>
          <w:szCs w:val="24"/>
          <w:lang w:val="sr-Latn-ME"/>
        </w:rPr>
        <w:t xml:space="preserve"> </w:t>
      </w:r>
      <w:r w:rsidR="00FB4146">
        <w:rPr>
          <w:rFonts w:ascii="Arial" w:hAnsi="Arial" w:cs="Arial"/>
          <w:sz w:val="24"/>
          <w:szCs w:val="24"/>
          <w:lang w:val="sr-Latn-ME"/>
        </w:rPr>
        <w:t xml:space="preserve">s tim što </w:t>
      </w:r>
      <w:r w:rsidR="00D66462">
        <w:rPr>
          <w:rFonts w:ascii="Arial" w:hAnsi="Arial" w:cs="Arial"/>
          <w:sz w:val="24"/>
          <w:szCs w:val="24"/>
          <w:lang w:val="sr-Latn-ME"/>
        </w:rPr>
        <w:t>ukazuju na potrebu nalaženja adekvatnog rješenja kako bi Lica za podršku bila ravnomjerno angažovana.</w:t>
      </w:r>
    </w:p>
    <w:p w:rsidR="004F0B04" w:rsidRPr="000B374B" w:rsidRDefault="004F0B04" w:rsidP="006944B5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ab/>
        <w:t>Predstavn</w:t>
      </w:r>
      <w:r w:rsidR="002F19B1">
        <w:rPr>
          <w:rFonts w:ascii="Arial" w:hAnsi="Arial" w:cs="Arial"/>
          <w:sz w:val="24"/>
          <w:szCs w:val="24"/>
          <w:lang w:val="sr-Latn-ME"/>
        </w:rPr>
        <w:t>ik</w:t>
      </w:r>
      <w:r>
        <w:rPr>
          <w:rFonts w:ascii="Arial" w:hAnsi="Arial" w:cs="Arial"/>
          <w:sz w:val="24"/>
          <w:szCs w:val="24"/>
          <w:lang w:val="sr-Latn-ME"/>
        </w:rPr>
        <w:t xml:space="preserve"> Advokatske komore</w:t>
      </w:r>
      <w:r w:rsidR="00013AD7">
        <w:rPr>
          <w:rFonts w:ascii="Arial" w:hAnsi="Arial" w:cs="Arial"/>
          <w:sz w:val="24"/>
          <w:szCs w:val="24"/>
          <w:lang w:val="sr-Latn-ME"/>
        </w:rPr>
        <w:t>, takođe je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="002F19B1">
        <w:rPr>
          <w:rFonts w:ascii="Arial" w:hAnsi="Arial" w:cs="Arial"/>
          <w:sz w:val="24"/>
          <w:szCs w:val="24"/>
          <w:lang w:val="sr-Latn-ME"/>
        </w:rPr>
        <w:t xml:space="preserve">ukazao na veliki značaj </w:t>
      </w:r>
      <w:r w:rsidR="00356265">
        <w:rPr>
          <w:rFonts w:ascii="Arial" w:hAnsi="Arial" w:cs="Arial"/>
          <w:sz w:val="24"/>
          <w:szCs w:val="24"/>
          <w:lang w:val="sr-Latn-ME"/>
        </w:rPr>
        <w:t>ovog instituta</w:t>
      </w:r>
      <w:r w:rsidR="002F19B1">
        <w:rPr>
          <w:rFonts w:ascii="Arial" w:hAnsi="Arial" w:cs="Arial"/>
          <w:sz w:val="24"/>
          <w:szCs w:val="24"/>
          <w:lang w:val="sr-Latn-ME"/>
        </w:rPr>
        <w:t xml:space="preserve">, </w:t>
      </w:r>
      <w:r w:rsidR="00003840">
        <w:rPr>
          <w:rFonts w:ascii="Arial" w:hAnsi="Arial" w:cs="Arial"/>
          <w:sz w:val="24"/>
          <w:szCs w:val="24"/>
          <w:lang w:val="sr-Latn-ME"/>
        </w:rPr>
        <w:t>ali</w:t>
      </w:r>
      <w:r w:rsidR="00682216">
        <w:rPr>
          <w:rFonts w:ascii="Arial" w:hAnsi="Arial" w:cs="Arial"/>
          <w:sz w:val="24"/>
          <w:szCs w:val="24"/>
          <w:lang w:val="sr-Latn-ME"/>
        </w:rPr>
        <w:t xml:space="preserve"> smatra da</w:t>
      </w:r>
      <w:r w:rsidR="00003840">
        <w:rPr>
          <w:rFonts w:ascii="Arial" w:hAnsi="Arial" w:cs="Arial"/>
          <w:sz w:val="24"/>
          <w:szCs w:val="24"/>
          <w:lang w:val="sr-Latn-ME"/>
        </w:rPr>
        <w:t xml:space="preserve"> se isti mora koristiti i primjenjivati u praksi adekvatnije i više. Da bi se interes djeteta maksimalno zaštitio i is</w:t>
      </w:r>
      <w:r w:rsidR="00EC4D9F">
        <w:rPr>
          <w:rFonts w:ascii="Arial" w:hAnsi="Arial" w:cs="Arial"/>
          <w:sz w:val="24"/>
          <w:szCs w:val="24"/>
          <w:lang w:val="sr-Latn-ME"/>
        </w:rPr>
        <w:t>cr</w:t>
      </w:r>
      <w:r w:rsidR="00003840">
        <w:rPr>
          <w:rFonts w:ascii="Arial" w:hAnsi="Arial" w:cs="Arial"/>
          <w:sz w:val="24"/>
          <w:szCs w:val="24"/>
          <w:lang w:val="sr-Latn-ME"/>
        </w:rPr>
        <w:t xml:space="preserve">pila suština ovog instituta ukazali su na probleme </w:t>
      </w:r>
      <w:r w:rsidR="000B374B">
        <w:rPr>
          <w:rFonts w:ascii="Arial" w:hAnsi="Arial" w:cs="Arial"/>
          <w:sz w:val="24"/>
          <w:szCs w:val="24"/>
          <w:lang w:val="sr-Latn-ME"/>
        </w:rPr>
        <w:t xml:space="preserve">kod </w:t>
      </w:r>
      <w:r w:rsidR="00003840">
        <w:rPr>
          <w:rFonts w:ascii="Arial" w:hAnsi="Arial" w:cs="Arial"/>
          <w:sz w:val="24"/>
          <w:szCs w:val="24"/>
          <w:lang w:val="sr-Latn-ME"/>
        </w:rPr>
        <w:t>načina primjene istog.</w:t>
      </w:r>
      <w:r w:rsidR="00A24912">
        <w:rPr>
          <w:rFonts w:ascii="Arial" w:hAnsi="Arial" w:cs="Arial"/>
          <w:sz w:val="24"/>
          <w:szCs w:val="24"/>
          <w:lang w:val="sr-Latn-ME"/>
        </w:rPr>
        <w:t xml:space="preserve"> </w:t>
      </w:r>
      <w:r w:rsidR="00BF2C3D">
        <w:rPr>
          <w:rFonts w:ascii="Arial" w:hAnsi="Arial" w:cs="Arial"/>
          <w:sz w:val="24"/>
          <w:szCs w:val="24"/>
          <w:lang w:val="sr-Latn-ME"/>
        </w:rPr>
        <w:t>Smatraju da je problem što Lice za podršku i dijete ne kontaktiraju u</w:t>
      </w:r>
      <w:r w:rsidR="000B374B">
        <w:rPr>
          <w:rFonts w:ascii="Arial" w:hAnsi="Arial" w:cs="Arial"/>
          <w:sz w:val="24"/>
          <w:szCs w:val="24"/>
          <w:lang w:val="sr-Latn-ME"/>
        </w:rPr>
        <w:t xml:space="preserve"> toku cijelog postupka, da to često bude samo jednom</w:t>
      </w:r>
      <w:r w:rsidR="00BF2C3D">
        <w:rPr>
          <w:rFonts w:ascii="Arial" w:hAnsi="Arial" w:cs="Arial"/>
          <w:sz w:val="24"/>
          <w:szCs w:val="24"/>
          <w:lang w:val="sr-Latn-ME"/>
        </w:rPr>
        <w:t xml:space="preserve">, a Lice za podršku vrlo rijetko prisustvuje ročištima, </w:t>
      </w:r>
      <w:r w:rsidR="0067250E">
        <w:rPr>
          <w:rFonts w:ascii="Arial" w:hAnsi="Arial" w:cs="Arial"/>
          <w:sz w:val="24"/>
          <w:szCs w:val="24"/>
          <w:lang w:val="sr-Latn-ME"/>
        </w:rPr>
        <w:t xml:space="preserve">te se odražava </w:t>
      </w:r>
      <w:r w:rsidR="000B374B">
        <w:rPr>
          <w:rFonts w:ascii="Arial" w:hAnsi="Arial" w:cs="Arial"/>
          <w:sz w:val="24"/>
          <w:szCs w:val="24"/>
          <w:lang w:val="sr-Latn-ME"/>
        </w:rPr>
        <w:t>manjakavost podrške djetetu koja mu je potrebna tokom trajanja cijelog postupka</w:t>
      </w:r>
      <w:r w:rsidR="00BF2C3D">
        <w:rPr>
          <w:rFonts w:ascii="Arial" w:hAnsi="Arial" w:cs="Arial"/>
          <w:sz w:val="24"/>
          <w:szCs w:val="24"/>
          <w:lang w:val="sr-Latn-ME"/>
        </w:rPr>
        <w:t xml:space="preserve">, a ne samo jednog dana u toku </w:t>
      </w:r>
      <w:r w:rsidR="000B374B">
        <w:rPr>
          <w:rFonts w:ascii="Arial" w:hAnsi="Arial" w:cs="Arial"/>
          <w:sz w:val="24"/>
          <w:szCs w:val="24"/>
          <w:lang w:val="sr-Latn-ME"/>
        </w:rPr>
        <w:t>trajanja istog. Istakli su</w:t>
      </w:r>
      <w:r w:rsidR="00BF2C3D">
        <w:rPr>
          <w:rFonts w:ascii="Arial" w:hAnsi="Arial" w:cs="Arial"/>
          <w:sz w:val="24"/>
          <w:szCs w:val="24"/>
          <w:lang w:val="sr-Latn-ME"/>
        </w:rPr>
        <w:t xml:space="preserve"> da se izvještaj Lica za podršku često koristi </w:t>
      </w:r>
      <w:r w:rsidR="00497E83">
        <w:rPr>
          <w:rFonts w:ascii="Arial" w:hAnsi="Arial" w:cs="Arial"/>
          <w:sz w:val="24"/>
          <w:szCs w:val="24"/>
          <w:lang w:val="sr-Latn-ME"/>
        </w:rPr>
        <w:t xml:space="preserve">kao iznijeto mišljenje djeteta, </w:t>
      </w:r>
      <w:r w:rsidR="00BF2C3D">
        <w:rPr>
          <w:rFonts w:ascii="Arial" w:hAnsi="Arial" w:cs="Arial"/>
          <w:sz w:val="24"/>
          <w:szCs w:val="24"/>
          <w:lang w:val="sr-Latn-ME"/>
        </w:rPr>
        <w:t xml:space="preserve">što takođe nije suština ovog instituta, već da se djetetu da podrška da lakše podnese postupak koji je u toku. Takođe, </w:t>
      </w:r>
      <w:r w:rsidR="002F19B1">
        <w:rPr>
          <w:rFonts w:ascii="Arial" w:hAnsi="Arial" w:cs="Arial"/>
          <w:sz w:val="24"/>
          <w:szCs w:val="24"/>
          <w:lang w:val="sr-Latn-ME"/>
        </w:rPr>
        <w:t xml:space="preserve"> smatraju da</w:t>
      </w:r>
      <w:r w:rsidR="00682216">
        <w:rPr>
          <w:rFonts w:ascii="Arial" w:hAnsi="Arial" w:cs="Arial"/>
          <w:sz w:val="24"/>
          <w:szCs w:val="24"/>
          <w:lang w:val="sr-Latn-ME"/>
        </w:rPr>
        <w:t xml:space="preserve"> bi</w:t>
      </w:r>
      <w:r w:rsidR="002F19B1">
        <w:rPr>
          <w:rFonts w:ascii="Arial" w:hAnsi="Arial" w:cs="Arial"/>
          <w:sz w:val="24"/>
          <w:szCs w:val="24"/>
          <w:lang w:val="sr-Latn-ME"/>
        </w:rPr>
        <w:t xml:space="preserve"> </w:t>
      </w:r>
      <w:r w:rsidR="00356265">
        <w:rPr>
          <w:rFonts w:ascii="Arial" w:hAnsi="Arial" w:cs="Arial"/>
          <w:sz w:val="24"/>
          <w:szCs w:val="24"/>
          <w:lang w:val="sr-Latn-ME"/>
        </w:rPr>
        <w:t>L</w:t>
      </w:r>
      <w:r w:rsidR="00BF2C3D">
        <w:rPr>
          <w:rFonts w:ascii="Arial" w:hAnsi="Arial" w:cs="Arial"/>
          <w:sz w:val="24"/>
          <w:szCs w:val="24"/>
          <w:lang w:val="sr-Latn-ME"/>
        </w:rPr>
        <w:t xml:space="preserve">ice za podršku trebalo da procijeni je li u konkretnom, bez obzira na saglasnost djeteta, u interesu djeteta da se sudu u cjelosti prenese ono što je dijete </w:t>
      </w:r>
      <w:r w:rsidR="00003836">
        <w:rPr>
          <w:rFonts w:ascii="Arial" w:hAnsi="Arial" w:cs="Arial"/>
          <w:sz w:val="24"/>
          <w:szCs w:val="24"/>
          <w:lang w:val="sr-Latn-ME"/>
        </w:rPr>
        <w:t xml:space="preserve">iznijelo </w:t>
      </w:r>
      <w:r w:rsidR="00682216">
        <w:rPr>
          <w:rFonts w:ascii="Arial" w:hAnsi="Arial" w:cs="Arial"/>
          <w:sz w:val="24"/>
          <w:szCs w:val="24"/>
          <w:lang w:val="sr-Latn-ME"/>
        </w:rPr>
        <w:t>L</w:t>
      </w:r>
      <w:r w:rsidR="00BF2C3D">
        <w:rPr>
          <w:rFonts w:ascii="Arial" w:hAnsi="Arial" w:cs="Arial"/>
          <w:sz w:val="24"/>
          <w:szCs w:val="24"/>
          <w:lang w:val="sr-Latn-ME"/>
        </w:rPr>
        <w:t>icu za podršku, dakle, treba da procijeni da li je dijete dovoljno dobro razumjelo moguće posljedice takve saglasnosti, te da ako utvrdi da</w:t>
      </w:r>
      <w:r w:rsidR="00497E83">
        <w:rPr>
          <w:rFonts w:ascii="Arial" w:hAnsi="Arial" w:cs="Arial"/>
          <w:sz w:val="24"/>
          <w:szCs w:val="24"/>
          <w:lang w:val="sr-Latn-ME"/>
        </w:rPr>
        <w:t xml:space="preserve"> nije, sudu to i predoči. Ističu </w:t>
      </w:r>
      <w:r w:rsidR="00BF2C3D">
        <w:rPr>
          <w:rFonts w:ascii="Arial" w:hAnsi="Arial" w:cs="Arial"/>
          <w:sz w:val="24"/>
          <w:szCs w:val="24"/>
          <w:lang w:val="sr-Latn-ME"/>
        </w:rPr>
        <w:t xml:space="preserve">da </w:t>
      </w:r>
      <w:r w:rsidR="00901798">
        <w:rPr>
          <w:rFonts w:ascii="Arial" w:hAnsi="Arial" w:cs="Arial"/>
          <w:sz w:val="24"/>
          <w:szCs w:val="24"/>
          <w:lang w:val="sr-Latn-ME"/>
        </w:rPr>
        <w:t>se Li</w:t>
      </w:r>
      <w:r w:rsidR="00BF2C3D">
        <w:rPr>
          <w:rFonts w:ascii="Arial" w:hAnsi="Arial" w:cs="Arial"/>
          <w:sz w:val="24"/>
          <w:szCs w:val="24"/>
          <w:lang w:val="sr-Latn-ME"/>
        </w:rPr>
        <w:t>ca</w:t>
      </w:r>
      <w:r w:rsidR="00356265">
        <w:rPr>
          <w:rFonts w:ascii="Arial" w:hAnsi="Arial" w:cs="Arial"/>
          <w:sz w:val="24"/>
          <w:szCs w:val="24"/>
          <w:lang w:val="sr-Latn-ME"/>
        </w:rPr>
        <w:t xml:space="preserve"> za podršku</w:t>
      </w:r>
      <w:r w:rsidR="00BF2C3D">
        <w:rPr>
          <w:rFonts w:ascii="Arial" w:hAnsi="Arial" w:cs="Arial"/>
          <w:sz w:val="24"/>
          <w:szCs w:val="24"/>
          <w:lang w:val="sr-Latn-ME"/>
        </w:rPr>
        <w:t xml:space="preserve"> moraju </w:t>
      </w:r>
      <w:r w:rsidR="00901798">
        <w:rPr>
          <w:rFonts w:ascii="Arial" w:hAnsi="Arial" w:cs="Arial"/>
          <w:sz w:val="24"/>
          <w:szCs w:val="24"/>
          <w:lang w:val="sr-Latn-ME"/>
        </w:rPr>
        <w:t xml:space="preserve">kontinuirano obučavati za davanje </w:t>
      </w:r>
      <w:r w:rsidR="00BF2C3D">
        <w:rPr>
          <w:rFonts w:ascii="Arial" w:hAnsi="Arial" w:cs="Arial"/>
          <w:sz w:val="24"/>
          <w:szCs w:val="24"/>
          <w:lang w:val="sr-Latn-ME"/>
        </w:rPr>
        <w:t xml:space="preserve">autentičnog mišljenja djeteta, </w:t>
      </w:r>
      <w:r w:rsidR="00901798">
        <w:rPr>
          <w:rFonts w:ascii="Arial" w:hAnsi="Arial" w:cs="Arial"/>
          <w:sz w:val="24"/>
          <w:szCs w:val="24"/>
          <w:lang w:val="sr-Latn-ME"/>
        </w:rPr>
        <w:t xml:space="preserve">uz određenu </w:t>
      </w:r>
      <w:r w:rsidR="00BF2C3D">
        <w:rPr>
          <w:rFonts w:ascii="Arial" w:hAnsi="Arial" w:cs="Arial"/>
          <w:sz w:val="24"/>
          <w:szCs w:val="24"/>
          <w:lang w:val="sr-Latn-ME"/>
        </w:rPr>
        <w:t xml:space="preserve">obraznost </w:t>
      </w:r>
      <w:r w:rsidR="00901798">
        <w:rPr>
          <w:rFonts w:ascii="Arial" w:hAnsi="Arial" w:cs="Arial"/>
          <w:sz w:val="24"/>
          <w:szCs w:val="24"/>
          <w:lang w:val="sr-Latn-ME"/>
        </w:rPr>
        <w:t xml:space="preserve">i </w:t>
      </w:r>
      <w:r w:rsidR="00BF2C3D">
        <w:rPr>
          <w:rFonts w:ascii="Arial" w:hAnsi="Arial" w:cs="Arial"/>
          <w:sz w:val="24"/>
          <w:szCs w:val="24"/>
          <w:lang w:val="sr-Latn-ME"/>
        </w:rPr>
        <w:t>individualistički pristup djetetu</w:t>
      </w:r>
      <w:r w:rsidR="00901798">
        <w:rPr>
          <w:rFonts w:ascii="Arial" w:hAnsi="Arial" w:cs="Arial"/>
          <w:sz w:val="24"/>
          <w:szCs w:val="24"/>
          <w:lang w:val="sr-Latn-ME"/>
        </w:rPr>
        <w:t>.</w:t>
      </w:r>
      <w:r w:rsidR="00BF2C3D">
        <w:rPr>
          <w:rFonts w:ascii="Arial" w:hAnsi="Arial" w:cs="Arial"/>
          <w:sz w:val="24"/>
          <w:szCs w:val="24"/>
          <w:lang w:val="sr-Latn-ME"/>
        </w:rPr>
        <w:t xml:space="preserve"> </w:t>
      </w:r>
      <w:r w:rsidR="00901798">
        <w:rPr>
          <w:rFonts w:ascii="Arial" w:hAnsi="Arial" w:cs="Arial"/>
          <w:sz w:val="24"/>
          <w:szCs w:val="24"/>
          <w:lang w:val="sr-Latn-ME"/>
        </w:rPr>
        <w:t>B</w:t>
      </w:r>
      <w:r w:rsidR="00BF2C3D">
        <w:rPr>
          <w:rFonts w:ascii="Arial" w:hAnsi="Arial" w:cs="Arial"/>
          <w:sz w:val="24"/>
          <w:szCs w:val="24"/>
          <w:lang w:val="sr-Latn-ME"/>
        </w:rPr>
        <w:t>uduć</w:t>
      </w:r>
      <w:r w:rsidR="00D23460">
        <w:rPr>
          <w:rFonts w:ascii="Arial" w:hAnsi="Arial" w:cs="Arial"/>
          <w:sz w:val="24"/>
          <w:szCs w:val="24"/>
          <w:lang w:val="sr-Latn-ME"/>
        </w:rPr>
        <w:t>i</w:t>
      </w:r>
      <w:r w:rsidR="00497E83">
        <w:rPr>
          <w:rFonts w:ascii="Arial" w:hAnsi="Arial" w:cs="Arial"/>
          <w:sz w:val="24"/>
          <w:szCs w:val="24"/>
          <w:lang w:val="sr-Latn-ME"/>
        </w:rPr>
        <w:t xml:space="preserve"> da su</w:t>
      </w:r>
      <w:r w:rsidR="00BF2C3D">
        <w:rPr>
          <w:rFonts w:ascii="Arial" w:hAnsi="Arial" w:cs="Arial"/>
          <w:sz w:val="24"/>
          <w:szCs w:val="24"/>
          <w:lang w:val="sr-Latn-ME"/>
        </w:rPr>
        <w:t xml:space="preserve"> </w:t>
      </w:r>
      <w:r w:rsidR="00BF2C3D">
        <w:rPr>
          <w:rFonts w:ascii="Arial" w:hAnsi="Arial" w:cs="Arial"/>
          <w:sz w:val="24"/>
          <w:szCs w:val="24"/>
          <w:lang w:val="sr-Latn-ME"/>
        </w:rPr>
        <w:lastRenderedPageBreak/>
        <w:t xml:space="preserve">svjedoci </w:t>
      </w:r>
      <w:r w:rsidR="00D23460">
        <w:rPr>
          <w:rFonts w:ascii="Arial" w:hAnsi="Arial" w:cs="Arial"/>
          <w:sz w:val="24"/>
          <w:szCs w:val="24"/>
          <w:lang w:val="sr-Latn-ME"/>
        </w:rPr>
        <w:t xml:space="preserve">da </w:t>
      </w:r>
      <w:r w:rsidR="006A05E8">
        <w:rPr>
          <w:rFonts w:ascii="Arial" w:hAnsi="Arial" w:cs="Arial"/>
          <w:sz w:val="24"/>
          <w:szCs w:val="24"/>
          <w:lang w:val="sr-Latn-ME"/>
        </w:rPr>
        <w:t>je</w:t>
      </w:r>
      <w:r w:rsidR="00497E83">
        <w:rPr>
          <w:rFonts w:ascii="Arial" w:hAnsi="Arial" w:cs="Arial"/>
          <w:sz w:val="24"/>
          <w:szCs w:val="24"/>
          <w:lang w:val="sr-Latn-ME"/>
        </w:rPr>
        <w:t xml:space="preserve"> u najveć</w:t>
      </w:r>
      <w:r w:rsidR="00D23460">
        <w:rPr>
          <w:rFonts w:ascii="Arial" w:hAnsi="Arial" w:cs="Arial"/>
          <w:sz w:val="24"/>
          <w:szCs w:val="24"/>
          <w:lang w:val="sr-Latn-ME"/>
        </w:rPr>
        <w:t xml:space="preserve">em broju predmeta </w:t>
      </w:r>
      <w:r w:rsidR="006A05E8">
        <w:rPr>
          <w:rFonts w:ascii="Arial" w:hAnsi="Arial" w:cs="Arial"/>
          <w:sz w:val="24"/>
          <w:szCs w:val="24"/>
          <w:lang w:val="sr-Latn-ME"/>
        </w:rPr>
        <w:t xml:space="preserve">angažovano isto </w:t>
      </w:r>
      <w:r w:rsidR="00D23460">
        <w:rPr>
          <w:rFonts w:ascii="Arial" w:hAnsi="Arial" w:cs="Arial"/>
          <w:sz w:val="24"/>
          <w:szCs w:val="24"/>
          <w:lang w:val="sr-Latn-ME"/>
        </w:rPr>
        <w:t xml:space="preserve">Lice za podršku, što </w:t>
      </w:r>
      <w:r w:rsidR="006A05E8">
        <w:rPr>
          <w:rFonts w:ascii="Arial" w:hAnsi="Arial" w:cs="Arial"/>
          <w:sz w:val="24"/>
          <w:szCs w:val="24"/>
          <w:lang w:val="sr-Latn-ME"/>
        </w:rPr>
        <w:t xml:space="preserve">im </w:t>
      </w:r>
      <w:r w:rsidR="00D23460">
        <w:rPr>
          <w:rFonts w:ascii="Arial" w:hAnsi="Arial" w:cs="Arial"/>
          <w:sz w:val="24"/>
          <w:szCs w:val="24"/>
          <w:lang w:val="sr-Latn-ME"/>
        </w:rPr>
        <w:t xml:space="preserve">ukazuje na nedovoljno povjerenje suda u rad ostalih lica koja se mogu imenovati. </w:t>
      </w:r>
      <w:r w:rsidR="002F589E">
        <w:rPr>
          <w:rFonts w:ascii="Arial" w:hAnsi="Arial" w:cs="Arial"/>
          <w:sz w:val="24"/>
          <w:szCs w:val="24"/>
          <w:lang w:val="sr-Latn-ME"/>
        </w:rPr>
        <w:t>U tom smislu smatraju</w:t>
      </w:r>
      <w:r w:rsidR="00D23460">
        <w:rPr>
          <w:rFonts w:ascii="Arial" w:hAnsi="Arial" w:cs="Arial"/>
          <w:sz w:val="24"/>
          <w:szCs w:val="24"/>
          <w:lang w:val="sr-Latn-ME"/>
        </w:rPr>
        <w:t xml:space="preserve"> da sud već na prvom ročištu treba da </w:t>
      </w:r>
      <w:r w:rsidR="002F589E">
        <w:rPr>
          <w:rFonts w:ascii="Arial" w:hAnsi="Arial" w:cs="Arial"/>
          <w:sz w:val="24"/>
          <w:szCs w:val="24"/>
          <w:lang w:val="sr-Latn-ME"/>
        </w:rPr>
        <w:t>vodi računa o angažovanosti različitih Lica za podršku</w:t>
      </w:r>
      <w:r w:rsidR="00D23460">
        <w:rPr>
          <w:rFonts w:ascii="Arial" w:hAnsi="Arial" w:cs="Arial"/>
          <w:sz w:val="24"/>
          <w:szCs w:val="24"/>
          <w:lang w:val="sr-Latn-ME"/>
        </w:rPr>
        <w:t xml:space="preserve">, te da </w:t>
      </w:r>
      <w:r w:rsidR="00682216">
        <w:rPr>
          <w:rFonts w:ascii="Arial" w:hAnsi="Arial" w:cs="Arial"/>
          <w:sz w:val="24"/>
          <w:szCs w:val="24"/>
          <w:lang w:val="sr-Latn-ME"/>
        </w:rPr>
        <w:t xml:space="preserve"> </w:t>
      </w:r>
      <w:r w:rsidR="002F589E">
        <w:rPr>
          <w:rFonts w:ascii="Arial" w:hAnsi="Arial" w:cs="Arial"/>
          <w:sz w:val="24"/>
          <w:szCs w:val="24"/>
          <w:lang w:val="sr-Latn-ME"/>
        </w:rPr>
        <w:t xml:space="preserve">se </w:t>
      </w:r>
      <w:r w:rsidR="00D23460">
        <w:rPr>
          <w:rFonts w:ascii="Arial" w:hAnsi="Arial" w:cs="Arial"/>
          <w:sz w:val="24"/>
          <w:szCs w:val="24"/>
          <w:lang w:val="sr-Latn-ME"/>
        </w:rPr>
        <w:t xml:space="preserve">ne </w:t>
      </w:r>
      <w:r w:rsidR="002F589E">
        <w:rPr>
          <w:rFonts w:ascii="Arial" w:hAnsi="Arial" w:cs="Arial"/>
          <w:sz w:val="24"/>
          <w:szCs w:val="24"/>
          <w:lang w:val="sr-Latn-ME"/>
        </w:rPr>
        <w:t xml:space="preserve">rukovodi </w:t>
      </w:r>
      <w:r w:rsidR="00D23460">
        <w:rPr>
          <w:rFonts w:ascii="Arial" w:hAnsi="Arial" w:cs="Arial"/>
          <w:sz w:val="24"/>
          <w:szCs w:val="24"/>
          <w:lang w:val="sr-Latn-ME"/>
        </w:rPr>
        <w:t>predlog</w:t>
      </w:r>
      <w:r w:rsidR="002F589E">
        <w:rPr>
          <w:rFonts w:ascii="Arial" w:hAnsi="Arial" w:cs="Arial"/>
          <w:sz w:val="24"/>
          <w:szCs w:val="24"/>
          <w:lang w:val="sr-Latn-ME"/>
        </w:rPr>
        <w:t>om</w:t>
      </w:r>
      <w:r w:rsidR="00D23460">
        <w:rPr>
          <w:rFonts w:ascii="Arial" w:hAnsi="Arial" w:cs="Arial"/>
          <w:sz w:val="24"/>
          <w:szCs w:val="24"/>
          <w:lang w:val="sr-Latn-ME"/>
        </w:rPr>
        <w:t xml:space="preserve"> neke od stranaka.</w:t>
      </w:r>
      <w:r w:rsidR="002F589E">
        <w:rPr>
          <w:rFonts w:ascii="Arial" w:hAnsi="Arial" w:cs="Arial"/>
          <w:sz w:val="24"/>
          <w:szCs w:val="24"/>
          <w:lang w:val="sr-Latn-ME"/>
        </w:rPr>
        <w:t xml:space="preserve"> </w:t>
      </w:r>
      <w:r w:rsidR="00A325E8">
        <w:rPr>
          <w:rFonts w:ascii="Arial" w:hAnsi="Arial" w:cs="Arial"/>
          <w:sz w:val="24"/>
          <w:szCs w:val="24"/>
          <w:lang w:val="sr-Latn-ME"/>
        </w:rPr>
        <w:t>Smatraju da</w:t>
      </w:r>
      <w:r w:rsidR="00D23460">
        <w:rPr>
          <w:rFonts w:ascii="Arial" w:hAnsi="Arial" w:cs="Arial"/>
          <w:sz w:val="24"/>
          <w:szCs w:val="24"/>
          <w:lang w:val="sr-Latn-ME"/>
        </w:rPr>
        <w:t xml:space="preserve"> bi </w:t>
      </w:r>
      <w:r w:rsidR="00A325E8">
        <w:rPr>
          <w:rFonts w:ascii="Arial" w:hAnsi="Arial" w:cs="Arial"/>
          <w:sz w:val="24"/>
          <w:szCs w:val="24"/>
          <w:lang w:val="sr-Latn-ME"/>
        </w:rPr>
        <w:t xml:space="preserve">trebalo </w:t>
      </w:r>
      <w:r w:rsidR="00D23460">
        <w:rPr>
          <w:rFonts w:ascii="Arial" w:hAnsi="Arial" w:cs="Arial"/>
          <w:sz w:val="24"/>
          <w:szCs w:val="24"/>
          <w:lang w:val="sr-Latn-ME"/>
        </w:rPr>
        <w:t xml:space="preserve">podsticati na učestalije kontakte djeteta i Lica za podršku, te na prioritet da se djetetu pruži podrška, a ne na iznošenje onoga što je dijete </w:t>
      </w:r>
      <w:r w:rsidR="002735B5">
        <w:rPr>
          <w:rFonts w:ascii="Arial" w:hAnsi="Arial" w:cs="Arial"/>
          <w:sz w:val="24"/>
          <w:szCs w:val="24"/>
          <w:lang w:val="sr-Latn-ME"/>
        </w:rPr>
        <w:t>dalo u svom iskazu</w:t>
      </w:r>
      <w:r w:rsidR="00D23460">
        <w:rPr>
          <w:rFonts w:ascii="Arial" w:hAnsi="Arial" w:cs="Arial"/>
          <w:sz w:val="24"/>
          <w:szCs w:val="24"/>
          <w:lang w:val="sr-Latn-ME"/>
        </w:rPr>
        <w:t xml:space="preserve"> pred sudom, posebno kada se ima u vidu da se zapravo u postupcima gdje postoji značajan konflikt među strankama najčešće i imenuje </w:t>
      </w:r>
      <w:r w:rsidR="00E00831">
        <w:rPr>
          <w:rFonts w:ascii="Arial" w:hAnsi="Arial" w:cs="Arial"/>
          <w:sz w:val="24"/>
          <w:szCs w:val="24"/>
          <w:lang w:val="sr-Latn-ME"/>
        </w:rPr>
        <w:t>L</w:t>
      </w:r>
      <w:r w:rsidR="00D23460">
        <w:rPr>
          <w:rFonts w:ascii="Arial" w:hAnsi="Arial" w:cs="Arial"/>
          <w:sz w:val="24"/>
          <w:szCs w:val="24"/>
          <w:lang w:val="sr-Latn-ME"/>
        </w:rPr>
        <w:t>ice za podršku</w:t>
      </w:r>
      <w:r w:rsidR="00AE02BE">
        <w:rPr>
          <w:rFonts w:ascii="Arial" w:hAnsi="Arial" w:cs="Arial"/>
          <w:sz w:val="24"/>
          <w:szCs w:val="24"/>
          <w:lang w:val="sr-Latn-ME"/>
        </w:rPr>
        <w:t xml:space="preserve">, </w:t>
      </w:r>
      <w:r w:rsidR="00E00831">
        <w:rPr>
          <w:rFonts w:ascii="Arial" w:hAnsi="Arial" w:cs="Arial"/>
          <w:sz w:val="24"/>
          <w:szCs w:val="24"/>
          <w:lang w:val="sr-Latn-ME"/>
        </w:rPr>
        <w:t xml:space="preserve">pa integralno iznošenje sudu i strankama onoga što je dijete </w:t>
      </w:r>
      <w:r w:rsidR="00A325E8">
        <w:rPr>
          <w:rFonts w:ascii="Arial" w:hAnsi="Arial" w:cs="Arial"/>
          <w:sz w:val="24"/>
          <w:szCs w:val="24"/>
          <w:lang w:val="sr-Latn-ME"/>
        </w:rPr>
        <w:t>kazalo</w:t>
      </w:r>
      <w:r w:rsidR="00E00831">
        <w:rPr>
          <w:rFonts w:ascii="Arial" w:hAnsi="Arial" w:cs="Arial"/>
          <w:sz w:val="24"/>
          <w:szCs w:val="24"/>
          <w:lang w:val="sr-Latn-ME"/>
        </w:rPr>
        <w:t xml:space="preserve"> licu za podršku može biti kontraproduktivno za dijete, ponekad i bez obzira što ono da saglasnost. Sa druge strane,</w:t>
      </w:r>
      <w:r w:rsidR="00A325E8">
        <w:rPr>
          <w:rFonts w:ascii="Arial" w:hAnsi="Arial" w:cs="Arial"/>
          <w:sz w:val="24"/>
          <w:szCs w:val="24"/>
          <w:lang w:val="sr-Latn-ME"/>
        </w:rPr>
        <w:t xml:space="preserve"> </w:t>
      </w:r>
      <w:r w:rsidR="00B530B3">
        <w:rPr>
          <w:rFonts w:ascii="Arial" w:hAnsi="Arial" w:cs="Arial"/>
          <w:sz w:val="24"/>
          <w:szCs w:val="24"/>
          <w:lang w:val="sr-Latn-ME"/>
        </w:rPr>
        <w:t>smatraju</w:t>
      </w:r>
      <w:r w:rsidR="00A325E8">
        <w:rPr>
          <w:rFonts w:ascii="Arial" w:hAnsi="Arial" w:cs="Arial"/>
          <w:sz w:val="24"/>
          <w:szCs w:val="24"/>
          <w:lang w:val="sr-Latn-ME"/>
        </w:rPr>
        <w:t xml:space="preserve"> da bi </w:t>
      </w:r>
      <w:r w:rsidR="00E00831">
        <w:rPr>
          <w:rFonts w:ascii="Arial" w:hAnsi="Arial" w:cs="Arial"/>
          <w:sz w:val="24"/>
          <w:szCs w:val="24"/>
          <w:lang w:val="sr-Latn-ME"/>
        </w:rPr>
        <w:t xml:space="preserve"> Lice za podršku moglo, kad procijeni, predložiti sudu da pribavi mišljenje djeteta na drugi adekvatan način, ako zaključi da bi to bilo od značaja, a na osnovu onoga što od djeteta čuje. </w:t>
      </w:r>
      <w:r w:rsidR="00B530B3">
        <w:rPr>
          <w:rFonts w:ascii="Arial" w:hAnsi="Arial" w:cs="Arial"/>
          <w:sz w:val="24"/>
          <w:szCs w:val="24"/>
          <w:lang w:val="sr-Latn-ME"/>
        </w:rPr>
        <w:t>Dalje n</w:t>
      </w:r>
      <w:r w:rsidR="00AC6FCF">
        <w:rPr>
          <w:rFonts w:ascii="Arial" w:hAnsi="Arial" w:cs="Arial"/>
          <w:sz w:val="24"/>
          <w:szCs w:val="24"/>
          <w:lang w:val="sr-Latn-ME"/>
        </w:rPr>
        <w:t xml:space="preserve">avode da </w:t>
      </w:r>
      <w:r w:rsidR="00B530B3">
        <w:rPr>
          <w:rFonts w:ascii="Arial" w:hAnsi="Arial" w:cs="Arial"/>
          <w:sz w:val="24"/>
          <w:szCs w:val="24"/>
          <w:lang w:val="sr-Latn-ME"/>
        </w:rPr>
        <w:t xml:space="preserve">su </w:t>
      </w:r>
      <w:r w:rsidR="00AC6FCF">
        <w:rPr>
          <w:rFonts w:ascii="Arial" w:hAnsi="Arial" w:cs="Arial"/>
          <w:sz w:val="24"/>
          <w:szCs w:val="24"/>
          <w:lang w:val="sr-Latn-ME"/>
        </w:rPr>
        <w:t xml:space="preserve">suštinski zadovoljni radom </w:t>
      </w:r>
      <w:r w:rsidR="005824B3">
        <w:rPr>
          <w:rFonts w:ascii="Arial" w:hAnsi="Arial" w:cs="Arial"/>
          <w:sz w:val="24"/>
          <w:szCs w:val="24"/>
          <w:lang w:val="sr-Latn-ME"/>
        </w:rPr>
        <w:t>L</w:t>
      </w:r>
      <w:r w:rsidR="00B530B3">
        <w:rPr>
          <w:rFonts w:ascii="Arial" w:hAnsi="Arial" w:cs="Arial"/>
          <w:sz w:val="24"/>
          <w:szCs w:val="24"/>
          <w:lang w:val="sr-Latn-ME"/>
        </w:rPr>
        <w:t>ica</w:t>
      </w:r>
      <w:r w:rsidR="00AC6FCF">
        <w:rPr>
          <w:rFonts w:ascii="Arial" w:hAnsi="Arial" w:cs="Arial"/>
          <w:sz w:val="24"/>
          <w:szCs w:val="24"/>
          <w:lang w:val="sr-Latn-ME"/>
        </w:rPr>
        <w:t xml:space="preserve"> za podršku, međutim institut ne može biti održiv ako se </w:t>
      </w:r>
      <w:r w:rsidR="00B530B3">
        <w:rPr>
          <w:rFonts w:ascii="Arial" w:hAnsi="Arial" w:cs="Arial"/>
          <w:sz w:val="24"/>
          <w:szCs w:val="24"/>
          <w:lang w:val="sr-Latn-ME"/>
        </w:rPr>
        <w:t xml:space="preserve">sva </w:t>
      </w:r>
      <w:r w:rsidR="00AC6FCF">
        <w:rPr>
          <w:rFonts w:ascii="Arial" w:hAnsi="Arial" w:cs="Arial"/>
          <w:sz w:val="24"/>
          <w:szCs w:val="24"/>
          <w:lang w:val="sr-Latn-ME"/>
        </w:rPr>
        <w:t xml:space="preserve">lica za podršku bolje, to jest dobro ne obuče za rad sa djecom, za razumijevanje ovog instituta uz nužnu posvećenost. </w:t>
      </w:r>
      <w:r w:rsidR="00BE43DF">
        <w:rPr>
          <w:rFonts w:ascii="Arial" w:hAnsi="Arial" w:cs="Arial"/>
          <w:sz w:val="24"/>
          <w:szCs w:val="24"/>
          <w:lang w:val="sr-Latn-ME"/>
        </w:rPr>
        <w:t xml:space="preserve">Smatraju da </w:t>
      </w:r>
      <w:r w:rsidR="004F2A92">
        <w:rPr>
          <w:rFonts w:ascii="Arial" w:hAnsi="Arial" w:cs="Arial"/>
          <w:sz w:val="24"/>
          <w:szCs w:val="24"/>
          <w:lang w:val="sr-Latn-ME"/>
        </w:rPr>
        <w:t>to</w:t>
      </w:r>
      <w:r w:rsidR="00BE43DF">
        <w:rPr>
          <w:rFonts w:ascii="Arial" w:hAnsi="Arial" w:cs="Arial"/>
          <w:sz w:val="24"/>
          <w:szCs w:val="24"/>
          <w:lang w:val="sr-Latn-ME"/>
        </w:rPr>
        <w:t xml:space="preserve"> nije kritika činjenici da sud uglavnom angažuje jedno </w:t>
      </w:r>
      <w:r w:rsidR="0002466B">
        <w:rPr>
          <w:rFonts w:ascii="Arial" w:hAnsi="Arial" w:cs="Arial"/>
          <w:sz w:val="24"/>
          <w:szCs w:val="24"/>
          <w:lang w:val="sr-Latn-ME"/>
        </w:rPr>
        <w:t>L</w:t>
      </w:r>
      <w:r w:rsidR="00BE43DF">
        <w:rPr>
          <w:rFonts w:ascii="Arial" w:hAnsi="Arial" w:cs="Arial"/>
          <w:sz w:val="24"/>
          <w:szCs w:val="24"/>
          <w:lang w:val="sr-Latn-ME"/>
        </w:rPr>
        <w:t xml:space="preserve">ice za podršku, naprotiv nalaze da je to i opravdano, budući da je razlog tome kvalitet, ali jeste kritika neadekvatnoj obučenosti većine lica koja mogu biti imenovana kao </w:t>
      </w:r>
      <w:r w:rsidR="00B530B3">
        <w:rPr>
          <w:rFonts w:ascii="Arial" w:hAnsi="Arial" w:cs="Arial"/>
          <w:sz w:val="24"/>
          <w:szCs w:val="24"/>
          <w:lang w:val="sr-Latn-ME"/>
        </w:rPr>
        <w:t>L</w:t>
      </w:r>
      <w:r w:rsidR="00BE43DF">
        <w:rPr>
          <w:rFonts w:ascii="Arial" w:hAnsi="Arial" w:cs="Arial"/>
          <w:sz w:val="24"/>
          <w:szCs w:val="24"/>
          <w:lang w:val="sr-Latn-ME"/>
        </w:rPr>
        <w:t>ice za podršku.</w:t>
      </w:r>
    </w:p>
    <w:p w:rsidR="00B530B3" w:rsidRPr="001E653B" w:rsidRDefault="00694CF3" w:rsidP="006944B5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ab/>
      </w:r>
      <w:r w:rsidR="00356265">
        <w:rPr>
          <w:rFonts w:ascii="Arial" w:hAnsi="Arial" w:cs="Arial"/>
          <w:sz w:val="24"/>
          <w:szCs w:val="24"/>
          <w:lang w:val="sr-Latn-ME"/>
        </w:rPr>
        <w:t xml:space="preserve">Predstavnik </w:t>
      </w:r>
      <w:r>
        <w:rPr>
          <w:rFonts w:ascii="Arial" w:hAnsi="Arial" w:cs="Arial"/>
          <w:sz w:val="24"/>
          <w:szCs w:val="24"/>
          <w:lang w:val="sr-Latn-ME"/>
        </w:rPr>
        <w:t>Lic</w:t>
      </w:r>
      <w:r w:rsidR="00356265">
        <w:rPr>
          <w:rFonts w:ascii="Arial" w:hAnsi="Arial" w:cs="Arial"/>
          <w:sz w:val="24"/>
          <w:szCs w:val="24"/>
          <w:lang w:val="sr-Latn-ME"/>
        </w:rPr>
        <w:t>a</w:t>
      </w:r>
      <w:r>
        <w:rPr>
          <w:rFonts w:ascii="Arial" w:hAnsi="Arial" w:cs="Arial"/>
          <w:sz w:val="24"/>
          <w:szCs w:val="24"/>
          <w:lang w:val="sr-Latn-ME"/>
        </w:rPr>
        <w:t xml:space="preserve"> za podršku </w:t>
      </w:r>
      <w:r w:rsidR="00B530B3">
        <w:rPr>
          <w:rFonts w:ascii="Arial" w:hAnsi="Arial" w:cs="Arial"/>
          <w:sz w:val="24"/>
          <w:szCs w:val="24"/>
          <w:lang w:val="sr-Latn-ME"/>
        </w:rPr>
        <w:t>je</w:t>
      </w:r>
      <w:r>
        <w:rPr>
          <w:rFonts w:ascii="Arial" w:hAnsi="Arial" w:cs="Arial"/>
          <w:sz w:val="24"/>
          <w:szCs w:val="24"/>
          <w:lang w:val="sr-Latn-ME"/>
        </w:rPr>
        <w:t xml:space="preserve"> mišljenja</w:t>
      </w:r>
      <w:r w:rsidR="004F0B04">
        <w:rPr>
          <w:rFonts w:ascii="Arial" w:hAnsi="Arial" w:cs="Arial"/>
          <w:sz w:val="24"/>
          <w:szCs w:val="24"/>
          <w:lang w:val="sr-Latn-ME"/>
        </w:rPr>
        <w:t xml:space="preserve"> da je neophodno uključivanje Lica za podr</w:t>
      </w:r>
      <w:r w:rsidR="00952788">
        <w:rPr>
          <w:rFonts w:ascii="Arial" w:hAnsi="Arial" w:cs="Arial"/>
          <w:sz w:val="24"/>
          <w:szCs w:val="24"/>
          <w:lang w:val="sr-Latn-ME"/>
        </w:rPr>
        <w:t>š</w:t>
      </w:r>
      <w:r w:rsidR="004F0B04">
        <w:rPr>
          <w:rFonts w:ascii="Arial" w:hAnsi="Arial" w:cs="Arial"/>
          <w:sz w:val="24"/>
          <w:szCs w:val="24"/>
          <w:lang w:val="sr-Latn-ME"/>
        </w:rPr>
        <w:t xml:space="preserve">ku u </w:t>
      </w:r>
      <w:r>
        <w:rPr>
          <w:rFonts w:ascii="Arial" w:hAnsi="Arial" w:cs="Arial"/>
          <w:sz w:val="24"/>
          <w:szCs w:val="24"/>
          <w:lang w:val="sr-Latn-ME"/>
        </w:rPr>
        <w:t>svim postupcima u kojima ne dolazi do sporazumnog razvoda braka, i to na samom početku. Ističu da</w:t>
      </w:r>
      <w:r w:rsidR="00BF656F">
        <w:rPr>
          <w:rFonts w:ascii="Arial" w:hAnsi="Arial" w:cs="Arial"/>
          <w:sz w:val="24"/>
          <w:szCs w:val="24"/>
          <w:lang w:val="sr-Latn-ME"/>
        </w:rPr>
        <w:t xml:space="preserve"> su do sada bili angažovani u p</w:t>
      </w:r>
      <w:r>
        <w:rPr>
          <w:rFonts w:ascii="Arial" w:hAnsi="Arial" w:cs="Arial"/>
          <w:sz w:val="24"/>
          <w:szCs w:val="24"/>
          <w:lang w:val="sr-Latn-ME"/>
        </w:rPr>
        <w:t>odmaklim fazama postupka, gdje su odnosi između roditelja već narušeni, a sudski proces traje dugo</w:t>
      </w:r>
      <w:r w:rsidR="00F45197">
        <w:rPr>
          <w:rFonts w:ascii="Arial" w:hAnsi="Arial" w:cs="Arial"/>
          <w:sz w:val="24"/>
          <w:szCs w:val="24"/>
          <w:lang w:val="sr-Latn-ME"/>
        </w:rPr>
        <w:t xml:space="preserve">, </w:t>
      </w:r>
      <w:r w:rsidR="00BF656F">
        <w:rPr>
          <w:rFonts w:ascii="Arial" w:hAnsi="Arial" w:cs="Arial"/>
          <w:sz w:val="24"/>
          <w:szCs w:val="24"/>
          <w:lang w:val="sr-Latn-ME"/>
        </w:rPr>
        <w:t xml:space="preserve">te </w:t>
      </w:r>
      <w:r w:rsidR="00F45197">
        <w:rPr>
          <w:rFonts w:ascii="Arial" w:hAnsi="Arial" w:cs="Arial"/>
          <w:sz w:val="24"/>
          <w:szCs w:val="24"/>
          <w:lang w:val="sr-Latn-ME"/>
        </w:rPr>
        <w:t xml:space="preserve">kako postupak odmiče djeca se kontaminiraju i potpadaju, uglavnom, pod uticaj onog roditelja kod kojeg ostanu posle razlaza. </w:t>
      </w:r>
      <w:r w:rsidR="00356265">
        <w:rPr>
          <w:rFonts w:ascii="Arial" w:hAnsi="Arial" w:cs="Arial"/>
          <w:sz w:val="24"/>
          <w:szCs w:val="24"/>
          <w:lang w:val="sr-Latn-ME"/>
        </w:rPr>
        <w:t>Navode da d</w:t>
      </w:r>
      <w:r w:rsidR="00325187">
        <w:rPr>
          <w:rFonts w:ascii="Arial" w:hAnsi="Arial" w:cs="Arial"/>
          <w:sz w:val="24"/>
          <w:szCs w:val="24"/>
          <w:lang w:val="sr-Latn-ME"/>
        </w:rPr>
        <w:t xml:space="preserve">jeca uglavnom dolaze pripremljena na razgovor i već unaprijed znaju šta treba da kažu, </w:t>
      </w:r>
      <w:r w:rsidR="00356265">
        <w:rPr>
          <w:rFonts w:ascii="Arial" w:hAnsi="Arial" w:cs="Arial"/>
          <w:sz w:val="24"/>
          <w:szCs w:val="24"/>
          <w:lang w:val="sr-Latn-ME"/>
        </w:rPr>
        <w:t xml:space="preserve">ali smatraju da je za </w:t>
      </w:r>
      <w:r w:rsidR="00325187">
        <w:rPr>
          <w:rFonts w:ascii="Arial" w:hAnsi="Arial" w:cs="Arial"/>
          <w:sz w:val="24"/>
          <w:szCs w:val="24"/>
          <w:lang w:val="sr-Latn-ME"/>
        </w:rPr>
        <w:t>njih</w:t>
      </w:r>
      <w:r w:rsidR="001E653B">
        <w:rPr>
          <w:rFonts w:ascii="Arial" w:hAnsi="Arial" w:cs="Arial"/>
          <w:sz w:val="24"/>
          <w:szCs w:val="24"/>
          <w:lang w:val="sr-Latn-ME"/>
        </w:rPr>
        <w:t xml:space="preserve"> to</w:t>
      </w:r>
      <w:r w:rsidR="00325187">
        <w:rPr>
          <w:rFonts w:ascii="Arial" w:hAnsi="Arial" w:cs="Arial"/>
          <w:sz w:val="24"/>
          <w:szCs w:val="24"/>
          <w:lang w:val="sr-Latn-ME"/>
        </w:rPr>
        <w:t xml:space="preserve"> svakako olakšavajuć</w:t>
      </w:r>
      <w:r w:rsidR="00356265">
        <w:rPr>
          <w:rFonts w:ascii="Arial" w:hAnsi="Arial" w:cs="Arial"/>
          <w:sz w:val="24"/>
          <w:szCs w:val="24"/>
          <w:lang w:val="sr-Latn-ME"/>
        </w:rPr>
        <w:t>a</w:t>
      </w:r>
      <w:r w:rsidR="00325187">
        <w:rPr>
          <w:rFonts w:ascii="Arial" w:hAnsi="Arial" w:cs="Arial"/>
          <w:sz w:val="24"/>
          <w:szCs w:val="24"/>
          <w:lang w:val="sr-Latn-ME"/>
        </w:rPr>
        <w:t xml:space="preserve"> mogućnost neposrednog izražavanja </w:t>
      </w:r>
      <w:r w:rsidR="001E653B">
        <w:rPr>
          <w:rFonts w:ascii="Arial" w:hAnsi="Arial" w:cs="Arial"/>
          <w:sz w:val="24"/>
          <w:szCs w:val="24"/>
          <w:lang w:val="sr-Latn-ME"/>
        </w:rPr>
        <w:t>njihove</w:t>
      </w:r>
      <w:r w:rsidR="00325187">
        <w:rPr>
          <w:rFonts w:ascii="Arial" w:hAnsi="Arial" w:cs="Arial"/>
          <w:sz w:val="24"/>
          <w:szCs w:val="24"/>
          <w:lang w:val="sr-Latn-ME"/>
        </w:rPr>
        <w:t xml:space="preserve"> volje preko </w:t>
      </w:r>
      <w:r w:rsidR="00B530B3">
        <w:rPr>
          <w:rFonts w:ascii="Arial" w:hAnsi="Arial" w:cs="Arial"/>
          <w:sz w:val="24"/>
          <w:szCs w:val="24"/>
          <w:lang w:val="sr-Latn-ME"/>
        </w:rPr>
        <w:t>Li</w:t>
      </w:r>
      <w:r w:rsidR="00325187">
        <w:rPr>
          <w:rFonts w:ascii="Arial" w:hAnsi="Arial" w:cs="Arial"/>
          <w:sz w:val="24"/>
          <w:szCs w:val="24"/>
          <w:lang w:val="sr-Latn-ME"/>
        </w:rPr>
        <w:t xml:space="preserve">ca za podršku, </w:t>
      </w:r>
      <w:r w:rsidR="001E653B">
        <w:rPr>
          <w:rFonts w:ascii="Arial" w:hAnsi="Arial" w:cs="Arial"/>
          <w:sz w:val="24"/>
          <w:szCs w:val="24"/>
          <w:lang w:val="sr-Latn-ME"/>
        </w:rPr>
        <w:t xml:space="preserve">te da su na taj način </w:t>
      </w:r>
      <w:r w:rsidR="00325187">
        <w:rPr>
          <w:rFonts w:ascii="Arial" w:hAnsi="Arial" w:cs="Arial"/>
          <w:sz w:val="24"/>
          <w:szCs w:val="24"/>
          <w:lang w:val="sr-Latn-ME"/>
        </w:rPr>
        <w:t xml:space="preserve">pošteđeni sudnice i neizvjesnosti koju sa sobom nosi postupak. </w:t>
      </w:r>
      <w:r w:rsidR="004F0B04">
        <w:rPr>
          <w:rFonts w:ascii="Arial" w:hAnsi="Arial" w:cs="Arial"/>
          <w:sz w:val="24"/>
          <w:szCs w:val="24"/>
          <w:lang w:val="sr-Latn-ME"/>
        </w:rPr>
        <w:t>Saglasni su da je saradnja</w:t>
      </w:r>
      <w:r w:rsidR="00841A56">
        <w:rPr>
          <w:rFonts w:ascii="Arial" w:hAnsi="Arial" w:cs="Arial"/>
          <w:sz w:val="24"/>
          <w:szCs w:val="24"/>
          <w:lang w:val="sr-Latn-ME"/>
        </w:rPr>
        <w:t xml:space="preserve"> </w:t>
      </w:r>
      <w:r w:rsidR="004F0B04">
        <w:rPr>
          <w:rFonts w:ascii="Arial" w:hAnsi="Arial" w:cs="Arial"/>
          <w:sz w:val="24"/>
          <w:szCs w:val="24"/>
          <w:lang w:val="sr-Latn-ME"/>
        </w:rPr>
        <w:t>sa</w:t>
      </w:r>
      <w:r w:rsidR="0004657C">
        <w:rPr>
          <w:rFonts w:ascii="Arial" w:hAnsi="Arial" w:cs="Arial"/>
          <w:sz w:val="24"/>
          <w:szCs w:val="24"/>
          <w:lang w:val="sr-Latn-ME"/>
        </w:rPr>
        <w:t xml:space="preserve"> </w:t>
      </w:r>
      <w:r w:rsidR="004F0B04">
        <w:rPr>
          <w:rFonts w:ascii="Arial" w:hAnsi="Arial" w:cs="Arial"/>
          <w:sz w:val="24"/>
          <w:szCs w:val="24"/>
          <w:lang w:val="sr-Latn-ME"/>
        </w:rPr>
        <w:t>sud</w:t>
      </w:r>
      <w:r w:rsidR="00F45197">
        <w:rPr>
          <w:rFonts w:ascii="Arial" w:hAnsi="Arial" w:cs="Arial"/>
          <w:sz w:val="24"/>
          <w:szCs w:val="24"/>
          <w:lang w:val="sr-Latn-ME"/>
        </w:rPr>
        <w:t>ijama na</w:t>
      </w:r>
      <w:r w:rsidR="00841A56">
        <w:rPr>
          <w:rFonts w:ascii="Arial" w:hAnsi="Arial" w:cs="Arial"/>
          <w:sz w:val="24"/>
          <w:szCs w:val="24"/>
          <w:lang w:val="sr-Latn-ME"/>
        </w:rPr>
        <w:t xml:space="preserve"> </w:t>
      </w:r>
      <w:r w:rsidR="00F45197" w:rsidRPr="000F6FA5">
        <w:rPr>
          <w:rFonts w:ascii="Arial" w:hAnsi="Arial" w:cs="Arial"/>
          <w:sz w:val="24"/>
          <w:szCs w:val="24"/>
          <w:lang w:val="sr-Latn-ME"/>
        </w:rPr>
        <w:t>zadovoljavajućem</w:t>
      </w:r>
      <w:r w:rsidR="00841A56">
        <w:rPr>
          <w:rFonts w:ascii="Arial" w:hAnsi="Arial" w:cs="Arial"/>
          <w:sz w:val="24"/>
          <w:szCs w:val="24"/>
          <w:lang w:val="sr-Latn-ME"/>
        </w:rPr>
        <w:t xml:space="preserve"> </w:t>
      </w:r>
      <w:r w:rsidR="00F45197" w:rsidRPr="000F6FA5">
        <w:rPr>
          <w:rFonts w:ascii="Arial" w:hAnsi="Arial" w:cs="Arial"/>
          <w:sz w:val="24"/>
          <w:szCs w:val="24"/>
          <w:lang w:val="sr-Latn-ME"/>
        </w:rPr>
        <w:t>nivou,</w:t>
      </w:r>
      <w:r w:rsidR="00841A56">
        <w:rPr>
          <w:rFonts w:ascii="Arial" w:hAnsi="Arial" w:cs="Arial"/>
          <w:sz w:val="24"/>
          <w:szCs w:val="24"/>
          <w:lang w:val="sr-Latn-ME"/>
        </w:rPr>
        <w:t xml:space="preserve"> </w:t>
      </w:r>
      <w:r w:rsidR="00F45197" w:rsidRPr="000F6FA5">
        <w:rPr>
          <w:rFonts w:ascii="Arial" w:hAnsi="Arial" w:cs="Arial"/>
          <w:sz w:val="24"/>
          <w:szCs w:val="24"/>
          <w:lang w:val="sr-Latn-ME"/>
        </w:rPr>
        <w:t>te</w:t>
      </w:r>
      <w:r w:rsidR="001E653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BF656F" w:rsidRPr="000F6FA5">
        <w:rPr>
          <w:rFonts w:ascii="Arial" w:hAnsi="Arial" w:cs="Arial"/>
          <w:sz w:val="24"/>
          <w:szCs w:val="24"/>
          <w:lang w:val="sr-Latn-ME"/>
        </w:rPr>
        <w:t>da</w:t>
      </w:r>
      <w:r w:rsidR="001E653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BF656F" w:rsidRPr="000F6FA5">
        <w:rPr>
          <w:rFonts w:ascii="Arial" w:hAnsi="Arial" w:cs="Arial"/>
          <w:sz w:val="24"/>
          <w:szCs w:val="24"/>
          <w:lang w:val="sr-Latn-ME"/>
        </w:rPr>
        <w:t xml:space="preserve">postoji </w:t>
      </w:r>
      <w:r w:rsidR="00F45197" w:rsidRPr="000F6FA5">
        <w:rPr>
          <w:rFonts w:ascii="Arial" w:hAnsi="Arial" w:cs="Arial"/>
          <w:sz w:val="24"/>
          <w:szCs w:val="24"/>
          <w:lang w:val="sr-Latn-ME"/>
        </w:rPr>
        <w:t>korektnost</w:t>
      </w:r>
      <w:r w:rsidR="001E653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F45197" w:rsidRPr="000F6FA5">
        <w:rPr>
          <w:rFonts w:ascii="Arial" w:hAnsi="Arial" w:cs="Arial"/>
          <w:sz w:val="24"/>
          <w:szCs w:val="24"/>
          <w:lang w:val="sr-Latn-ME"/>
        </w:rPr>
        <w:t>i</w:t>
      </w:r>
      <w:r w:rsidR="004B2EF9">
        <w:rPr>
          <w:rFonts w:ascii="Arial" w:hAnsi="Arial" w:cs="Arial"/>
          <w:sz w:val="24"/>
          <w:szCs w:val="24"/>
          <w:lang w:val="sr-Latn-ME"/>
        </w:rPr>
        <w:t xml:space="preserve"> </w:t>
      </w:r>
      <w:r w:rsidR="00F45197" w:rsidRPr="000F6FA5">
        <w:rPr>
          <w:rFonts w:ascii="Arial" w:hAnsi="Arial" w:cs="Arial"/>
          <w:sz w:val="24"/>
          <w:szCs w:val="24"/>
          <w:lang w:val="sr-Latn-ME"/>
        </w:rPr>
        <w:t>profesionalnost</w:t>
      </w:r>
      <w:r w:rsidR="004B2EF9">
        <w:rPr>
          <w:rFonts w:ascii="Arial" w:hAnsi="Arial" w:cs="Arial"/>
          <w:sz w:val="24"/>
          <w:szCs w:val="24"/>
          <w:lang w:val="sr-Latn-ME"/>
        </w:rPr>
        <w:t xml:space="preserve"> </w:t>
      </w:r>
      <w:r w:rsidR="00F45197" w:rsidRPr="000F6FA5">
        <w:rPr>
          <w:rFonts w:ascii="Arial" w:hAnsi="Arial" w:cs="Arial"/>
          <w:sz w:val="24"/>
          <w:szCs w:val="24"/>
          <w:lang w:val="sr-Latn-ME"/>
        </w:rPr>
        <w:t>u svakoj fazi postupka</w:t>
      </w:r>
      <w:r w:rsidR="00356D56" w:rsidRPr="001E653B">
        <w:rPr>
          <w:rFonts w:ascii="Arial" w:hAnsi="Arial" w:cs="Arial"/>
          <w:sz w:val="24"/>
          <w:szCs w:val="24"/>
          <w:lang w:val="sr-Latn-ME"/>
        </w:rPr>
        <w:t>.</w:t>
      </w:r>
      <w:r w:rsidR="004F2A92" w:rsidRPr="001E653B">
        <w:rPr>
          <w:rFonts w:ascii="Arial" w:hAnsi="Arial" w:cs="Arial"/>
          <w:sz w:val="24"/>
          <w:szCs w:val="24"/>
          <w:lang w:val="sr-Latn-ME"/>
        </w:rPr>
        <w:t xml:space="preserve"> Međutim</w:t>
      </w:r>
      <w:r w:rsidR="00586008" w:rsidRPr="001E653B">
        <w:rPr>
          <w:rFonts w:ascii="Arial" w:hAnsi="Arial" w:cs="Arial"/>
          <w:sz w:val="24"/>
          <w:szCs w:val="24"/>
          <w:lang w:val="sr-Latn-ME"/>
        </w:rPr>
        <w:t>,</w:t>
      </w:r>
      <w:r w:rsidR="00B530B3" w:rsidRPr="001E653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4F2A92" w:rsidRPr="001E653B">
        <w:rPr>
          <w:rFonts w:ascii="Arial" w:hAnsi="Arial" w:cs="Arial"/>
          <w:sz w:val="24"/>
          <w:szCs w:val="24"/>
          <w:lang w:val="sr-Latn-ME"/>
        </w:rPr>
        <w:t>i</w:t>
      </w:r>
      <w:r w:rsidR="00B530B3" w:rsidRPr="001E653B">
        <w:rPr>
          <w:rFonts w:ascii="Arial" w:hAnsi="Arial" w:cs="Arial"/>
          <w:sz w:val="24"/>
          <w:szCs w:val="24"/>
          <w:lang w:val="sr-Latn-ME"/>
        </w:rPr>
        <w:t>zra</w:t>
      </w:r>
      <w:r w:rsidR="004F2A92" w:rsidRPr="001E653B">
        <w:rPr>
          <w:rFonts w:ascii="Arial" w:hAnsi="Arial" w:cs="Arial"/>
          <w:sz w:val="24"/>
          <w:szCs w:val="24"/>
          <w:lang w:val="sr-Latn-ME"/>
        </w:rPr>
        <w:t xml:space="preserve">zili su </w:t>
      </w:r>
      <w:r w:rsidR="00356D56" w:rsidRPr="001E653B">
        <w:rPr>
          <w:rFonts w:ascii="Arial" w:hAnsi="Arial" w:cs="Arial"/>
          <w:sz w:val="24"/>
          <w:szCs w:val="24"/>
          <w:lang w:val="sr-Latn-ME"/>
        </w:rPr>
        <w:t>nezadovoljstvo povodom</w:t>
      </w:r>
      <w:r w:rsidR="00325187" w:rsidRPr="001E653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356D56" w:rsidRPr="001E653B">
        <w:rPr>
          <w:rFonts w:ascii="Arial" w:hAnsi="Arial" w:cs="Arial"/>
          <w:sz w:val="24"/>
          <w:szCs w:val="24"/>
          <w:lang w:val="sr-Latn-ME"/>
        </w:rPr>
        <w:t>angažovanja</w:t>
      </w:r>
      <w:r w:rsidRPr="001E653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B530B3" w:rsidRPr="001E653B">
        <w:rPr>
          <w:rFonts w:ascii="Arial" w:hAnsi="Arial" w:cs="Arial"/>
          <w:sz w:val="24"/>
          <w:szCs w:val="24"/>
          <w:lang w:val="sr-Latn-ME"/>
        </w:rPr>
        <w:t xml:space="preserve">uvijek istog Lica za podršku </w:t>
      </w:r>
      <w:r w:rsidRPr="001E653B">
        <w:rPr>
          <w:rFonts w:ascii="Arial" w:hAnsi="Arial" w:cs="Arial"/>
          <w:sz w:val="24"/>
          <w:szCs w:val="24"/>
          <w:lang w:val="sr-Latn-ME"/>
        </w:rPr>
        <w:t>bez obzira na pozitivan ishod od strane suda</w:t>
      </w:r>
      <w:r w:rsidR="00356D56" w:rsidRPr="001E653B">
        <w:rPr>
          <w:rFonts w:ascii="Arial" w:hAnsi="Arial" w:cs="Arial"/>
          <w:sz w:val="24"/>
          <w:szCs w:val="24"/>
          <w:lang w:val="sr-Latn-ME"/>
        </w:rPr>
        <w:t xml:space="preserve">, te smatraju </w:t>
      </w:r>
      <w:r w:rsidRPr="001E653B">
        <w:rPr>
          <w:rFonts w:ascii="Arial" w:hAnsi="Arial" w:cs="Arial"/>
          <w:sz w:val="24"/>
          <w:szCs w:val="24"/>
          <w:lang w:val="sr-Latn-ME"/>
        </w:rPr>
        <w:t>da</w:t>
      </w:r>
      <w:r w:rsidR="00356D56" w:rsidRPr="001E653B">
        <w:rPr>
          <w:rFonts w:ascii="Arial" w:hAnsi="Arial" w:cs="Arial"/>
          <w:sz w:val="24"/>
          <w:szCs w:val="24"/>
          <w:lang w:val="sr-Latn-ME"/>
        </w:rPr>
        <w:t xml:space="preserve"> ne bi trebalo to da</w:t>
      </w:r>
      <w:r w:rsidRPr="001E653B">
        <w:rPr>
          <w:rFonts w:ascii="Arial" w:hAnsi="Arial" w:cs="Arial"/>
          <w:sz w:val="24"/>
          <w:szCs w:val="24"/>
          <w:lang w:val="sr-Latn-ME"/>
        </w:rPr>
        <w:t xml:space="preserve"> postane praksa.</w:t>
      </w:r>
      <w:r w:rsidR="004B2EF9" w:rsidRPr="001E653B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1E653B">
        <w:rPr>
          <w:rFonts w:ascii="Arial" w:hAnsi="Arial" w:cs="Arial"/>
          <w:sz w:val="24"/>
          <w:szCs w:val="24"/>
          <w:lang w:val="sr-Latn-ME"/>
        </w:rPr>
        <w:t xml:space="preserve">Kada je riječ o edukacijama </w:t>
      </w:r>
      <w:r w:rsidR="00325187" w:rsidRPr="001E653B">
        <w:rPr>
          <w:rFonts w:ascii="Arial" w:hAnsi="Arial" w:cs="Arial"/>
          <w:sz w:val="24"/>
          <w:szCs w:val="24"/>
          <w:lang w:val="sr-Latn-ME"/>
        </w:rPr>
        <w:t>navode</w:t>
      </w:r>
      <w:r w:rsidR="00356D56" w:rsidRPr="001E653B">
        <w:rPr>
          <w:rFonts w:ascii="Arial" w:hAnsi="Arial" w:cs="Arial"/>
          <w:sz w:val="24"/>
          <w:szCs w:val="24"/>
          <w:lang w:val="sr-Latn-ME"/>
        </w:rPr>
        <w:t xml:space="preserve"> da su vrlo korisne ali u drugačijem formatu</w:t>
      </w:r>
      <w:r w:rsidR="004B2EF9" w:rsidRPr="001E653B">
        <w:rPr>
          <w:rFonts w:ascii="Arial" w:hAnsi="Arial" w:cs="Arial"/>
          <w:sz w:val="24"/>
          <w:szCs w:val="24"/>
          <w:lang w:val="sr-Latn-ME"/>
        </w:rPr>
        <w:t>,</w:t>
      </w:r>
      <w:r w:rsidR="00165689">
        <w:rPr>
          <w:rFonts w:ascii="Arial" w:hAnsi="Arial" w:cs="Arial"/>
          <w:sz w:val="24"/>
          <w:szCs w:val="24"/>
          <w:lang w:val="sr-Latn-ME"/>
        </w:rPr>
        <w:t xml:space="preserve"> </w:t>
      </w:r>
      <w:bookmarkStart w:id="0" w:name="_GoBack"/>
      <w:bookmarkEnd w:id="0"/>
      <w:r w:rsidR="004B2EF9" w:rsidRPr="001E653B">
        <w:rPr>
          <w:rFonts w:ascii="Arial" w:hAnsi="Arial" w:cs="Arial"/>
          <w:sz w:val="24"/>
          <w:szCs w:val="24"/>
          <w:lang w:val="sr-Latn-ME"/>
        </w:rPr>
        <w:t xml:space="preserve">predlažu </w:t>
      </w:r>
      <w:r w:rsidR="00356D56" w:rsidRPr="001E653B">
        <w:rPr>
          <w:rFonts w:ascii="Arial" w:hAnsi="Arial" w:cs="Arial"/>
          <w:sz w:val="24"/>
          <w:szCs w:val="24"/>
          <w:lang w:val="sr-Latn-ME"/>
        </w:rPr>
        <w:t>organizovanje obuka za advokate,</w:t>
      </w:r>
      <w:r w:rsidRPr="001E653B">
        <w:rPr>
          <w:rFonts w:ascii="Arial" w:hAnsi="Arial" w:cs="Arial"/>
          <w:sz w:val="24"/>
          <w:szCs w:val="24"/>
          <w:lang w:val="sr-Latn-ME"/>
        </w:rPr>
        <w:t xml:space="preserve"> omoguć</w:t>
      </w:r>
      <w:r w:rsidR="004B2EF9" w:rsidRPr="001E653B">
        <w:rPr>
          <w:rFonts w:ascii="Arial" w:hAnsi="Arial" w:cs="Arial"/>
          <w:sz w:val="24"/>
          <w:szCs w:val="24"/>
          <w:lang w:val="sr-Latn-ME"/>
        </w:rPr>
        <w:t>avanje</w:t>
      </w:r>
      <w:r w:rsidRPr="001E653B">
        <w:rPr>
          <w:rFonts w:ascii="Arial" w:hAnsi="Arial" w:cs="Arial"/>
          <w:sz w:val="24"/>
          <w:szCs w:val="24"/>
          <w:lang w:val="sr-Latn-ME"/>
        </w:rPr>
        <w:t xml:space="preserve"> studijsk</w:t>
      </w:r>
      <w:r w:rsidR="004B2EF9" w:rsidRPr="001E653B">
        <w:rPr>
          <w:rFonts w:ascii="Arial" w:hAnsi="Arial" w:cs="Arial"/>
          <w:sz w:val="24"/>
          <w:szCs w:val="24"/>
          <w:lang w:val="sr-Latn-ME"/>
        </w:rPr>
        <w:t>e</w:t>
      </w:r>
      <w:r w:rsidRPr="001E653B">
        <w:rPr>
          <w:rFonts w:ascii="Arial" w:hAnsi="Arial" w:cs="Arial"/>
          <w:sz w:val="24"/>
          <w:szCs w:val="24"/>
          <w:lang w:val="sr-Latn-ME"/>
        </w:rPr>
        <w:t xml:space="preserve"> posjet</w:t>
      </w:r>
      <w:r w:rsidR="00325187" w:rsidRPr="001E653B">
        <w:rPr>
          <w:rFonts w:ascii="Arial" w:hAnsi="Arial" w:cs="Arial"/>
          <w:sz w:val="24"/>
          <w:szCs w:val="24"/>
          <w:lang w:val="sr-Latn-ME"/>
        </w:rPr>
        <w:t>e</w:t>
      </w:r>
      <w:r w:rsidRPr="001E653B">
        <w:rPr>
          <w:rFonts w:ascii="Arial" w:hAnsi="Arial" w:cs="Arial"/>
          <w:sz w:val="24"/>
          <w:szCs w:val="24"/>
          <w:lang w:val="sr-Latn-ME"/>
        </w:rPr>
        <w:t xml:space="preserve"> nekom od sudova u regionu kako bi </w:t>
      </w:r>
      <w:r w:rsidR="004F2A92" w:rsidRPr="001E653B">
        <w:rPr>
          <w:rFonts w:ascii="Arial" w:hAnsi="Arial" w:cs="Arial"/>
          <w:sz w:val="24"/>
          <w:szCs w:val="24"/>
          <w:lang w:val="sr-Latn-ME"/>
        </w:rPr>
        <w:t xml:space="preserve">se upoznali </w:t>
      </w:r>
      <w:r w:rsidR="0028251D" w:rsidRPr="001E653B">
        <w:rPr>
          <w:rFonts w:ascii="Arial" w:hAnsi="Arial" w:cs="Arial"/>
          <w:sz w:val="24"/>
          <w:szCs w:val="24"/>
          <w:lang w:val="sr-Latn-ME"/>
        </w:rPr>
        <w:t xml:space="preserve">sa uslovima rada </w:t>
      </w:r>
      <w:r w:rsidRPr="001E653B">
        <w:rPr>
          <w:rFonts w:ascii="Arial" w:hAnsi="Arial" w:cs="Arial"/>
          <w:sz w:val="24"/>
          <w:szCs w:val="24"/>
          <w:lang w:val="sr-Latn-ME"/>
        </w:rPr>
        <w:t xml:space="preserve">i razgovarali </w:t>
      </w:r>
      <w:r w:rsidR="00B530B3" w:rsidRPr="001E653B">
        <w:rPr>
          <w:rFonts w:ascii="Arial" w:hAnsi="Arial" w:cs="Arial"/>
          <w:sz w:val="24"/>
          <w:szCs w:val="24"/>
          <w:lang w:val="sr-Latn-ME"/>
        </w:rPr>
        <w:t xml:space="preserve">o iskustvu sa </w:t>
      </w:r>
      <w:r w:rsidRPr="001E653B">
        <w:rPr>
          <w:rFonts w:ascii="Arial" w:hAnsi="Arial" w:cs="Arial"/>
          <w:sz w:val="24"/>
          <w:szCs w:val="24"/>
          <w:lang w:val="sr-Latn-ME"/>
        </w:rPr>
        <w:t>njihovim sudijama i njihovim licima za podršku</w:t>
      </w:r>
      <w:r w:rsidR="00325187" w:rsidRPr="001E653B">
        <w:rPr>
          <w:rFonts w:ascii="Arial" w:hAnsi="Arial" w:cs="Arial"/>
          <w:sz w:val="24"/>
          <w:szCs w:val="24"/>
          <w:lang w:val="sr-Latn-ME"/>
        </w:rPr>
        <w:t xml:space="preserve">. </w:t>
      </w:r>
      <w:r w:rsidR="00920B3E">
        <w:rPr>
          <w:rFonts w:ascii="Arial" w:hAnsi="Arial" w:cs="Arial"/>
          <w:sz w:val="24"/>
          <w:szCs w:val="24"/>
          <w:lang w:val="sr-Latn-ME"/>
        </w:rPr>
        <w:t>Smatraju da bi</w:t>
      </w:r>
      <w:r w:rsidR="004F4E73">
        <w:rPr>
          <w:rFonts w:ascii="Arial" w:hAnsi="Arial" w:cs="Arial"/>
          <w:sz w:val="24"/>
          <w:szCs w:val="24"/>
          <w:lang w:val="sr-Latn-ME"/>
        </w:rPr>
        <w:t xml:space="preserve"> im</w:t>
      </w:r>
      <w:r w:rsidR="00920B3E">
        <w:rPr>
          <w:rFonts w:ascii="Arial" w:hAnsi="Arial" w:cs="Arial"/>
          <w:sz w:val="24"/>
          <w:szCs w:val="24"/>
          <w:lang w:val="sr-Latn-ME"/>
        </w:rPr>
        <w:t xml:space="preserve"> promjene</w:t>
      </w:r>
      <w:r w:rsidR="00CE2830">
        <w:rPr>
          <w:rFonts w:ascii="Arial" w:hAnsi="Arial" w:cs="Arial"/>
          <w:sz w:val="24"/>
          <w:szCs w:val="24"/>
          <w:lang w:val="sr-Latn-ME"/>
        </w:rPr>
        <w:t xml:space="preserve"> u strukturi i pristupu obuci, raznolikost pristupa i inovativni metodi obuke omogućil</w:t>
      </w:r>
      <w:r w:rsidR="008B40F6">
        <w:rPr>
          <w:rFonts w:ascii="Arial" w:hAnsi="Arial" w:cs="Arial"/>
          <w:sz w:val="24"/>
          <w:szCs w:val="24"/>
          <w:lang w:val="sr-Latn-ME"/>
        </w:rPr>
        <w:t xml:space="preserve">i </w:t>
      </w:r>
      <w:r w:rsidR="00CE2830">
        <w:rPr>
          <w:rFonts w:ascii="Arial" w:hAnsi="Arial" w:cs="Arial"/>
          <w:sz w:val="24"/>
          <w:szCs w:val="24"/>
          <w:lang w:val="sr-Latn-ME"/>
        </w:rPr>
        <w:t>doprinos i napredovanje u budućem profesionalnom razvoju.</w:t>
      </w:r>
      <w:r w:rsidR="00841A56">
        <w:rPr>
          <w:rFonts w:ascii="Arial" w:hAnsi="Arial" w:cs="Arial"/>
          <w:sz w:val="24"/>
          <w:szCs w:val="24"/>
          <w:lang w:val="sr-Latn-ME"/>
        </w:rPr>
        <w:t xml:space="preserve"> </w:t>
      </w:r>
      <w:r w:rsidR="009E31AB" w:rsidRPr="001E653B">
        <w:rPr>
          <w:rFonts w:ascii="Arial" w:hAnsi="Arial" w:cs="Arial"/>
          <w:sz w:val="24"/>
          <w:szCs w:val="24"/>
          <w:lang w:val="sr-Latn-ME"/>
        </w:rPr>
        <w:t xml:space="preserve">Takođe </w:t>
      </w:r>
      <w:r w:rsidR="008B40F6">
        <w:rPr>
          <w:rFonts w:ascii="Arial" w:hAnsi="Arial" w:cs="Arial"/>
          <w:sz w:val="24"/>
          <w:szCs w:val="24"/>
          <w:lang w:val="sr-Latn-ME"/>
        </w:rPr>
        <w:t>mišljenja su</w:t>
      </w:r>
      <w:r w:rsidR="009E31AB" w:rsidRPr="001E653B">
        <w:rPr>
          <w:rFonts w:ascii="Arial" w:hAnsi="Arial" w:cs="Arial"/>
          <w:sz w:val="24"/>
          <w:szCs w:val="24"/>
          <w:lang w:val="sr-Latn-ME"/>
        </w:rPr>
        <w:t xml:space="preserve"> da bi</w:t>
      </w:r>
      <w:r w:rsidR="00841A56">
        <w:rPr>
          <w:rFonts w:ascii="Arial" w:hAnsi="Arial" w:cs="Arial"/>
          <w:sz w:val="24"/>
          <w:szCs w:val="24"/>
          <w:lang w:val="sr-Latn-ME"/>
        </w:rPr>
        <w:t xml:space="preserve"> </w:t>
      </w:r>
      <w:r w:rsidR="00B530B3" w:rsidRPr="001E653B">
        <w:rPr>
          <w:rFonts w:ascii="Arial" w:hAnsi="Arial" w:cs="Arial"/>
          <w:sz w:val="24"/>
          <w:szCs w:val="24"/>
          <w:lang w:val="sr-Latn-ME"/>
        </w:rPr>
        <w:t xml:space="preserve">adekvatnije </w:t>
      </w:r>
      <w:r w:rsidR="009E31AB" w:rsidRPr="001E653B">
        <w:rPr>
          <w:rFonts w:ascii="Arial" w:hAnsi="Arial" w:cs="Arial"/>
          <w:sz w:val="24"/>
          <w:szCs w:val="24"/>
          <w:lang w:val="sr-Latn-ME"/>
        </w:rPr>
        <w:t xml:space="preserve">opremanje prostorija prilagođenih </w:t>
      </w:r>
      <w:r w:rsidR="00B530B3" w:rsidRPr="001E653B">
        <w:rPr>
          <w:rFonts w:ascii="Arial" w:hAnsi="Arial" w:cs="Arial"/>
          <w:sz w:val="24"/>
          <w:szCs w:val="24"/>
          <w:lang w:val="sr-Latn-ME"/>
        </w:rPr>
        <w:t>djeci</w:t>
      </w:r>
      <w:r w:rsidR="00F150A9" w:rsidRPr="001E653B">
        <w:rPr>
          <w:rFonts w:ascii="Arial" w:hAnsi="Arial" w:cs="Arial"/>
          <w:sz w:val="24"/>
          <w:szCs w:val="24"/>
          <w:lang w:val="sr-Latn-ME"/>
        </w:rPr>
        <w:t>,</w:t>
      </w:r>
      <w:r w:rsidR="009E31AB" w:rsidRPr="001E653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F150A9" w:rsidRPr="001E653B">
        <w:rPr>
          <w:rFonts w:ascii="Arial" w:hAnsi="Arial" w:cs="Arial"/>
          <w:sz w:val="24"/>
          <w:szCs w:val="24"/>
          <w:lang w:val="sr-Latn-ME"/>
        </w:rPr>
        <w:t>u kojima bi  se djeca osjećala dovoljno opušteno da mogu slobodno i iskreno da govore, doprinijelo i njihovom boljem radu sa djecom.</w:t>
      </w:r>
    </w:p>
    <w:p w:rsidR="00EB5D54" w:rsidRDefault="009E31AB" w:rsidP="006944B5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ab/>
        <w:t xml:space="preserve">Sva lica koja učestvuju u primjeni ovog instituta smatraju pozitivnim </w:t>
      </w:r>
      <w:r w:rsidR="001E653B">
        <w:rPr>
          <w:rFonts w:ascii="Arial" w:hAnsi="Arial" w:cs="Arial"/>
          <w:sz w:val="24"/>
          <w:szCs w:val="24"/>
          <w:lang w:val="sr-Latn-ME"/>
        </w:rPr>
        <w:t xml:space="preserve">njegovo </w:t>
      </w:r>
      <w:r>
        <w:rPr>
          <w:rFonts w:ascii="Arial" w:hAnsi="Arial" w:cs="Arial"/>
          <w:sz w:val="24"/>
          <w:szCs w:val="24"/>
          <w:lang w:val="sr-Latn-ME"/>
        </w:rPr>
        <w:t xml:space="preserve">uvođenje, jer je prepoznat kao izuzetno koristan sa aspekta zaštite prava i interesa djece, kojem je potrebna dalja podrška i promocija, a radi značajnijeg prepoznavanja i primjene u društvu. </w:t>
      </w:r>
    </w:p>
    <w:p w:rsidR="00707482" w:rsidRDefault="00707482" w:rsidP="006944B5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EB5D54" w:rsidRDefault="00EB5D54" w:rsidP="006944B5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ab/>
      </w:r>
      <w:r>
        <w:rPr>
          <w:rFonts w:ascii="Arial" w:hAnsi="Arial" w:cs="Arial"/>
          <w:b/>
          <w:sz w:val="24"/>
          <w:szCs w:val="24"/>
          <w:lang w:val="sr-Latn-ME"/>
        </w:rPr>
        <w:t>III OBUKE</w:t>
      </w:r>
    </w:p>
    <w:p w:rsidR="00841501" w:rsidRPr="001E653B" w:rsidRDefault="00841501" w:rsidP="006944B5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251A27" w:rsidRPr="001E653B" w:rsidRDefault="00251A27" w:rsidP="00251A27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1E653B">
        <w:rPr>
          <w:rFonts w:ascii="Arial" w:hAnsi="Arial" w:cs="Arial"/>
          <w:sz w:val="24"/>
          <w:szCs w:val="24"/>
          <w:lang w:val="sr-Latn-ME"/>
        </w:rPr>
        <w:t>Ministarstvo pravde je kod Centra za obuku u sudstvu i državnom tužilaštvu iniciralo da se u program za kontinuiranu obuku sudija i državnih tužilaca za 2022</w:t>
      </w:r>
      <w:r w:rsidR="00BB30E1" w:rsidRPr="001E653B">
        <w:rPr>
          <w:rFonts w:ascii="Arial" w:hAnsi="Arial" w:cs="Arial"/>
          <w:sz w:val="24"/>
          <w:szCs w:val="24"/>
          <w:lang w:val="sr-Latn-ME"/>
        </w:rPr>
        <w:t>/2023</w:t>
      </w:r>
      <w:r w:rsidRPr="001E653B">
        <w:rPr>
          <w:rFonts w:ascii="Arial" w:hAnsi="Arial" w:cs="Arial"/>
          <w:sz w:val="24"/>
          <w:szCs w:val="24"/>
          <w:lang w:val="sr-Latn-ME"/>
        </w:rPr>
        <w:t>. godinu uvrste</w:t>
      </w:r>
      <w:r w:rsidR="00587EF2">
        <w:rPr>
          <w:rFonts w:ascii="Arial" w:hAnsi="Arial" w:cs="Arial"/>
          <w:sz w:val="24"/>
          <w:szCs w:val="24"/>
          <w:lang w:val="sr-Latn-ME"/>
        </w:rPr>
        <w:t xml:space="preserve"> i</w:t>
      </w:r>
      <w:r w:rsidRPr="001E653B">
        <w:rPr>
          <w:rFonts w:ascii="Arial" w:hAnsi="Arial" w:cs="Arial"/>
          <w:sz w:val="24"/>
          <w:szCs w:val="24"/>
          <w:lang w:val="sr-Latn-ME"/>
        </w:rPr>
        <w:t xml:space="preserve"> obuke Lica za podršku</w:t>
      </w:r>
      <w:r w:rsidR="00587EF2">
        <w:rPr>
          <w:rFonts w:ascii="Arial" w:hAnsi="Arial" w:cs="Arial"/>
          <w:sz w:val="24"/>
          <w:szCs w:val="24"/>
          <w:lang w:val="sr-Latn-ME"/>
        </w:rPr>
        <w:t>.</w:t>
      </w:r>
      <w:r w:rsidRPr="001E653B">
        <w:rPr>
          <w:rFonts w:ascii="Arial" w:hAnsi="Arial" w:cs="Arial"/>
          <w:sz w:val="24"/>
          <w:szCs w:val="24"/>
          <w:lang w:val="sr-Latn-ME"/>
        </w:rPr>
        <w:t xml:space="preserve"> </w:t>
      </w:r>
    </w:p>
    <w:p w:rsidR="00251A27" w:rsidRPr="001E653B" w:rsidRDefault="00251A27" w:rsidP="00251A27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 w:rsidRPr="001E653B">
        <w:rPr>
          <w:rFonts w:ascii="Arial" w:hAnsi="Arial" w:cs="Arial"/>
          <w:sz w:val="24"/>
          <w:szCs w:val="24"/>
        </w:rPr>
        <w:t>Centar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E653B">
        <w:rPr>
          <w:rFonts w:ascii="Arial" w:hAnsi="Arial" w:cs="Arial"/>
          <w:sz w:val="24"/>
          <w:szCs w:val="24"/>
        </w:rPr>
        <w:t>obuku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E653B">
        <w:rPr>
          <w:rFonts w:ascii="Arial" w:hAnsi="Arial" w:cs="Arial"/>
          <w:sz w:val="24"/>
          <w:szCs w:val="24"/>
        </w:rPr>
        <w:t>sudstvu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i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državnom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tužilaštvu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organizovao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je</w:t>
      </w:r>
      <w:r w:rsidR="00E311ED" w:rsidRPr="001E653B">
        <w:rPr>
          <w:rFonts w:ascii="Arial" w:hAnsi="Arial" w:cs="Arial"/>
          <w:sz w:val="24"/>
          <w:szCs w:val="24"/>
        </w:rPr>
        <w:t xml:space="preserve"> 5. </w:t>
      </w:r>
      <w:proofErr w:type="spellStart"/>
      <w:r w:rsidR="00E311ED" w:rsidRPr="001E653B">
        <w:rPr>
          <w:rFonts w:ascii="Arial" w:hAnsi="Arial" w:cs="Arial"/>
          <w:sz w:val="24"/>
          <w:szCs w:val="24"/>
        </w:rPr>
        <w:t>i</w:t>
      </w:r>
      <w:proofErr w:type="spellEnd"/>
      <w:r w:rsidR="00E311ED" w:rsidRPr="001E653B">
        <w:rPr>
          <w:rFonts w:ascii="Arial" w:hAnsi="Arial" w:cs="Arial"/>
          <w:sz w:val="24"/>
          <w:szCs w:val="24"/>
        </w:rPr>
        <w:t xml:space="preserve"> 6. </w:t>
      </w:r>
      <w:proofErr w:type="spellStart"/>
      <w:r w:rsidR="00E311ED" w:rsidRPr="001E653B">
        <w:rPr>
          <w:rFonts w:ascii="Arial" w:hAnsi="Arial" w:cs="Arial"/>
          <w:sz w:val="24"/>
          <w:szCs w:val="24"/>
        </w:rPr>
        <w:t>decembra</w:t>
      </w:r>
      <w:proofErr w:type="spellEnd"/>
      <w:r w:rsidR="00E311ED" w:rsidRPr="001E653B">
        <w:rPr>
          <w:rFonts w:ascii="Arial" w:hAnsi="Arial" w:cs="Arial"/>
          <w:sz w:val="24"/>
          <w:szCs w:val="24"/>
        </w:rPr>
        <w:t xml:space="preserve"> 2022. </w:t>
      </w:r>
      <w:proofErr w:type="spellStart"/>
      <w:r w:rsidR="00E311ED" w:rsidRPr="001E653B">
        <w:rPr>
          <w:rFonts w:ascii="Arial" w:hAnsi="Arial" w:cs="Arial"/>
          <w:sz w:val="24"/>
          <w:szCs w:val="24"/>
        </w:rPr>
        <w:t>godine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onlajn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seminar </w:t>
      </w:r>
      <w:proofErr w:type="spellStart"/>
      <w:r w:rsidRPr="001E653B">
        <w:rPr>
          <w:rFonts w:ascii="Arial" w:hAnsi="Arial" w:cs="Arial"/>
          <w:sz w:val="24"/>
          <w:szCs w:val="24"/>
        </w:rPr>
        <w:t>na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temu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r w:rsidRPr="001E653B"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1E653B">
        <w:rPr>
          <w:rFonts w:ascii="Arial" w:hAnsi="Arial" w:cs="Arial"/>
          <w:sz w:val="24"/>
          <w:szCs w:val="24"/>
        </w:rPr>
        <w:t>Porodično</w:t>
      </w:r>
      <w:proofErr w:type="spellEnd"/>
      <w:r w:rsidR="00A340C1">
        <w:rPr>
          <w:rFonts w:ascii="Arial" w:hAnsi="Arial" w:cs="Arial"/>
          <w:sz w:val="24"/>
          <w:szCs w:val="24"/>
        </w:rPr>
        <w:t xml:space="preserve"> </w:t>
      </w:r>
      <w:r w:rsidRPr="001E653B">
        <w:rPr>
          <w:rFonts w:ascii="Arial" w:hAnsi="Arial" w:cs="Arial"/>
          <w:sz w:val="24"/>
          <w:szCs w:val="24"/>
        </w:rPr>
        <w:t>-</w:t>
      </w:r>
      <w:r w:rsidR="00A340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pravni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odnosi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i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najbolji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interes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E653B">
        <w:rPr>
          <w:rFonts w:ascii="Arial" w:hAnsi="Arial" w:cs="Arial"/>
          <w:sz w:val="24"/>
          <w:szCs w:val="24"/>
        </w:rPr>
        <w:t>djeteta</w:t>
      </w:r>
      <w:proofErr w:type="spellEnd"/>
      <w:r w:rsidRPr="001E653B">
        <w:rPr>
          <w:rFonts w:ascii="Arial" w:hAnsi="Arial" w:cs="Arial"/>
          <w:sz w:val="24"/>
          <w:szCs w:val="24"/>
          <w:lang w:val="sr-Latn-ME"/>
        </w:rPr>
        <w:t>“</w:t>
      </w:r>
      <w:r w:rsidRPr="001E653B">
        <w:rPr>
          <w:rFonts w:ascii="Arial" w:hAnsi="Arial" w:cs="Arial"/>
          <w:sz w:val="24"/>
          <w:szCs w:val="24"/>
        </w:rPr>
        <w:t xml:space="preserve"> u</w:t>
      </w:r>
      <w:proofErr w:type="gram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okviru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Programa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E653B">
        <w:rPr>
          <w:rFonts w:ascii="Arial" w:hAnsi="Arial" w:cs="Arial"/>
          <w:sz w:val="24"/>
          <w:szCs w:val="24"/>
        </w:rPr>
        <w:t>kontinuiranu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obuku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sudija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i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državnih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tužilaca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za 2022. </w:t>
      </w:r>
      <w:proofErr w:type="spellStart"/>
      <w:r w:rsidRPr="001E653B">
        <w:rPr>
          <w:rFonts w:ascii="Arial" w:hAnsi="Arial" w:cs="Arial"/>
          <w:sz w:val="24"/>
          <w:szCs w:val="24"/>
        </w:rPr>
        <w:t>godinu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653B">
        <w:rPr>
          <w:rFonts w:ascii="Arial" w:hAnsi="Arial" w:cs="Arial"/>
          <w:sz w:val="24"/>
          <w:szCs w:val="24"/>
        </w:rPr>
        <w:t>Predavači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na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obuci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su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bili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BB30E1" w:rsidRPr="001E653B">
        <w:rPr>
          <w:rFonts w:ascii="Arial" w:hAnsi="Arial" w:cs="Arial"/>
          <w:sz w:val="24"/>
          <w:szCs w:val="24"/>
        </w:rPr>
        <w:t>sudije</w:t>
      </w:r>
      <w:proofErr w:type="spellEnd"/>
      <w:r w:rsidR="00BB30E1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30E1" w:rsidRPr="001E653B">
        <w:rPr>
          <w:rFonts w:ascii="Arial" w:hAnsi="Arial" w:cs="Arial"/>
          <w:sz w:val="24"/>
          <w:szCs w:val="24"/>
        </w:rPr>
        <w:t>Vrhovnog</w:t>
      </w:r>
      <w:proofErr w:type="spellEnd"/>
      <w:r w:rsidR="00BB30E1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30E1" w:rsidRPr="001E653B">
        <w:rPr>
          <w:rFonts w:ascii="Arial" w:hAnsi="Arial" w:cs="Arial"/>
          <w:sz w:val="24"/>
          <w:szCs w:val="24"/>
        </w:rPr>
        <w:t>suda</w:t>
      </w:r>
      <w:proofErr w:type="spellEnd"/>
      <w:r w:rsidR="00BB30E1" w:rsidRPr="001E653B">
        <w:rPr>
          <w:rFonts w:ascii="Arial" w:hAnsi="Arial" w:cs="Arial"/>
          <w:sz w:val="24"/>
          <w:szCs w:val="24"/>
        </w:rPr>
        <w:t xml:space="preserve"> u</w:t>
      </w:r>
      <w:r w:rsidR="00587E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30E1" w:rsidRPr="001E653B">
        <w:rPr>
          <w:rFonts w:ascii="Arial" w:hAnsi="Arial" w:cs="Arial"/>
          <w:sz w:val="24"/>
          <w:szCs w:val="24"/>
        </w:rPr>
        <w:t>penziji</w:t>
      </w:r>
      <w:proofErr w:type="spellEnd"/>
      <w:r w:rsidR="00BB30E1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7EF2">
        <w:rPr>
          <w:rFonts w:ascii="Arial" w:hAnsi="Arial" w:cs="Arial"/>
          <w:sz w:val="24"/>
          <w:szCs w:val="24"/>
        </w:rPr>
        <w:t>i</w:t>
      </w:r>
      <w:proofErr w:type="spellEnd"/>
      <w:r w:rsidR="00BB30E1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načelnica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Sudske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službe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E653B">
        <w:rPr>
          <w:rFonts w:ascii="Arial" w:hAnsi="Arial" w:cs="Arial"/>
          <w:sz w:val="24"/>
          <w:szCs w:val="24"/>
        </w:rPr>
        <w:t>Vrhovnom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državnom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tužilaštvu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Crne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Gore. </w:t>
      </w:r>
      <w:proofErr w:type="spellStart"/>
      <w:r w:rsidRPr="001E653B">
        <w:rPr>
          <w:rFonts w:ascii="Arial" w:hAnsi="Arial" w:cs="Arial"/>
          <w:sz w:val="24"/>
          <w:szCs w:val="24"/>
        </w:rPr>
        <w:t>Teme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E653B">
        <w:rPr>
          <w:rFonts w:ascii="Arial" w:hAnsi="Arial" w:cs="Arial"/>
          <w:sz w:val="24"/>
          <w:szCs w:val="24"/>
        </w:rPr>
        <w:t>kojima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1E653B">
        <w:rPr>
          <w:rFonts w:ascii="Arial" w:hAnsi="Arial" w:cs="Arial"/>
          <w:sz w:val="24"/>
          <w:szCs w:val="24"/>
        </w:rPr>
        <w:t>govorilo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bile </w:t>
      </w:r>
      <w:proofErr w:type="spellStart"/>
      <w:r w:rsidRPr="001E653B">
        <w:rPr>
          <w:rFonts w:ascii="Arial" w:hAnsi="Arial" w:cs="Arial"/>
          <w:sz w:val="24"/>
          <w:szCs w:val="24"/>
        </w:rPr>
        <w:t>su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sledeće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1E653B">
        <w:rPr>
          <w:rFonts w:ascii="Arial" w:hAnsi="Arial" w:cs="Arial"/>
          <w:sz w:val="24"/>
          <w:szCs w:val="24"/>
        </w:rPr>
        <w:t>lmovinski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odnosi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bračnih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supružnika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1E653B">
        <w:rPr>
          <w:rFonts w:ascii="Arial" w:hAnsi="Arial" w:cs="Arial"/>
          <w:sz w:val="24"/>
          <w:szCs w:val="24"/>
        </w:rPr>
        <w:t>Posebna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i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zajednička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imovima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1E653B">
        <w:rPr>
          <w:rFonts w:ascii="Arial" w:hAnsi="Arial" w:cs="Arial"/>
          <w:sz w:val="24"/>
          <w:szCs w:val="24"/>
        </w:rPr>
        <w:t>Bračni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ugovor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1E653B">
        <w:rPr>
          <w:rFonts w:ascii="Arial" w:hAnsi="Arial" w:cs="Arial"/>
          <w:sz w:val="24"/>
          <w:szCs w:val="24"/>
        </w:rPr>
        <w:t>Sticanje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E653B">
        <w:rPr>
          <w:rFonts w:ascii="Arial" w:hAnsi="Arial" w:cs="Arial"/>
          <w:sz w:val="24"/>
          <w:szCs w:val="24"/>
        </w:rPr>
        <w:t>porodičnoj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zajednici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1E653B">
        <w:rPr>
          <w:rFonts w:ascii="Arial" w:hAnsi="Arial" w:cs="Arial"/>
          <w:sz w:val="24"/>
          <w:szCs w:val="24"/>
        </w:rPr>
        <w:t>Uloga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suda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E653B">
        <w:rPr>
          <w:rFonts w:ascii="Arial" w:hAnsi="Arial" w:cs="Arial"/>
          <w:sz w:val="24"/>
          <w:szCs w:val="24"/>
        </w:rPr>
        <w:t>ocjenjivanju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najboljeg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interesa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djeteta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1E653B">
        <w:rPr>
          <w:rFonts w:ascii="Arial" w:hAnsi="Arial" w:cs="Arial"/>
          <w:sz w:val="24"/>
          <w:szCs w:val="24"/>
        </w:rPr>
        <w:t>Uloga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4B3">
        <w:rPr>
          <w:rFonts w:ascii="Arial" w:hAnsi="Arial" w:cs="Arial"/>
          <w:sz w:val="24"/>
          <w:szCs w:val="24"/>
        </w:rPr>
        <w:t>L</w:t>
      </w:r>
      <w:r w:rsidRPr="001E653B">
        <w:rPr>
          <w:rFonts w:ascii="Arial" w:hAnsi="Arial" w:cs="Arial"/>
          <w:sz w:val="24"/>
          <w:szCs w:val="24"/>
        </w:rPr>
        <w:t>ica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E653B">
        <w:rPr>
          <w:rFonts w:ascii="Arial" w:hAnsi="Arial" w:cs="Arial"/>
          <w:sz w:val="24"/>
          <w:szCs w:val="24"/>
        </w:rPr>
        <w:t>podršku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1E653B">
        <w:rPr>
          <w:rFonts w:ascii="Arial" w:hAnsi="Arial" w:cs="Arial"/>
          <w:sz w:val="24"/>
          <w:szCs w:val="24"/>
        </w:rPr>
        <w:t>Postupak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E653B">
        <w:rPr>
          <w:rFonts w:ascii="Arial" w:hAnsi="Arial" w:cs="Arial"/>
          <w:sz w:val="24"/>
          <w:szCs w:val="24"/>
        </w:rPr>
        <w:t>sporovima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povodom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očinstva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i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materinstva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1E653B">
        <w:rPr>
          <w:rFonts w:ascii="Arial" w:hAnsi="Arial" w:cs="Arial"/>
          <w:sz w:val="24"/>
          <w:szCs w:val="24"/>
        </w:rPr>
        <w:t>Studija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slučaja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; - </w:t>
      </w:r>
      <w:proofErr w:type="spellStart"/>
      <w:r w:rsidRPr="001E653B">
        <w:rPr>
          <w:rFonts w:ascii="Arial" w:hAnsi="Arial" w:cs="Arial"/>
          <w:sz w:val="24"/>
          <w:szCs w:val="24"/>
        </w:rPr>
        <w:t>Povjeravanje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i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izdržavanje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djece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1E653B">
        <w:rPr>
          <w:rFonts w:ascii="Arial" w:hAnsi="Arial" w:cs="Arial"/>
          <w:sz w:val="24"/>
          <w:szCs w:val="24"/>
        </w:rPr>
        <w:t>Izdržavanje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roditelja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i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drugih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srodnika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1E653B">
        <w:rPr>
          <w:rFonts w:ascii="Arial" w:hAnsi="Arial" w:cs="Arial"/>
          <w:sz w:val="24"/>
          <w:szCs w:val="24"/>
        </w:rPr>
        <w:t>Položaj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djeteta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E653B">
        <w:rPr>
          <w:rFonts w:ascii="Arial" w:hAnsi="Arial" w:cs="Arial"/>
          <w:sz w:val="24"/>
          <w:szCs w:val="24"/>
        </w:rPr>
        <w:t>visokokonfliktnom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razvodu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1E653B">
        <w:rPr>
          <w:rFonts w:ascii="Arial" w:hAnsi="Arial" w:cs="Arial"/>
          <w:sz w:val="24"/>
          <w:szCs w:val="24"/>
        </w:rPr>
        <w:t>otuđenje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djeteta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653B">
        <w:rPr>
          <w:rFonts w:ascii="Arial" w:hAnsi="Arial" w:cs="Arial"/>
          <w:sz w:val="24"/>
          <w:szCs w:val="24"/>
        </w:rPr>
        <w:t>Obuci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1E653B">
        <w:rPr>
          <w:rFonts w:ascii="Arial" w:hAnsi="Arial" w:cs="Arial"/>
          <w:sz w:val="24"/>
          <w:szCs w:val="24"/>
        </w:rPr>
        <w:t>prisustvovalo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26 </w:t>
      </w:r>
      <w:proofErr w:type="spellStart"/>
      <w:r w:rsidRPr="001E653B">
        <w:rPr>
          <w:rFonts w:ascii="Arial" w:hAnsi="Arial" w:cs="Arial"/>
          <w:sz w:val="24"/>
          <w:szCs w:val="24"/>
        </w:rPr>
        <w:t>učesnika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(17 </w:t>
      </w:r>
      <w:proofErr w:type="spellStart"/>
      <w:r w:rsidRPr="001E653B">
        <w:rPr>
          <w:rFonts w:ascii="Arial" w:hAnsi="Arial" w:cs="Arial"/>
          <w:sz w:val="24"/>
          <w:szCs w:val="24"/>
        </w:rPr>
        <w:t>sudija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i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9 </w:t>
      </w:r>
      <w:proofErr w:type="spellStart"/>
      <w:r w:rsidR="00587EF2">
        <w:rPr>
          <w:rFonts w:ascii="Arial" w:hAnsi="Arial" w:cs="Arial"/>
          <w:sz w:val="24"/>
          <w:szCs w:val="24"/>
        </w:rPr>
        <w:t>L</w:t>
      </w:r>
      <w:r w:rsidRPr="001E653B">
        <w:rPr>
          <w:rFonts w:ascii="Arial" w:hAnsi="Arial" w:cs="Arial"/>
          <w:sz w:val="24"/>
          <w:szCs w:val="24"/>
        </w:rPr>
        <w:t>ica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E653B">
        <w:rPr>
          <w:rFonts w:ascii="Arial" w:hAnsi="Arial" w:cs="Arial"/>
          <w:sz w:val="24"/>
          <w:szCs w:val="24"/>
        </w:rPr>
        <w:t>podršku</w:t>
      </w:r>
      <w:proofErr w:type="spellEnd"/>
      <w:r w:rsidR="002735B5">
        <w:rPr>
          <w:rFonts w:ascii="Arial" w:hAnsi="Arial" w:cs="Arial"/>
          <w:sz w:val="24"/>
          <w:szCs w:val="24"/>
          <w:u w:val="single"/>
        </w:rPr>
        <w:t>)</w:t>
      </w:r>
    </w:p>
    <w:p w:rsidR="00251A27" w:rsidRPr="001E653B" w:rsidRDefault="00E311ED" w:rsidP="00337B5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E653B">
        <w:rPr>
          <w:rFonts w:ascii="Arial" w:hAnsi="Arial" w:cs="Arial"/>
          <w:sz w:val="24"/>
          <w:szCs w:val="24"/>
        </w:rPr>
        <w:t>U</w:t>
      </w:r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okviru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Programa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kontinuiranu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obuku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sudija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i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dr</w:t>
      </w:r>
      <w:r w:rsidR="00BB30E1" w:rsidRPr="001E653B">
        <w:rPr>
          <w:rFonts w:ascii="Arial" w:hAnsi="Arial" w:cs="Arial"/>
          <w:sz w:val="24"/>
          <w:szCs w:val="24"/>
        </w:rPr>
        <w:t>ž</w:t>
      </w:r>
      <w:r w:rsidR="00251A27" w:rsidRPr="001E653B">
        <w:rPr>
          <w:rFonts w:ascii="Arial" w:hAnsi="Arial" w:cs="Arial"/>
          <w:sz w:val="24"/>
          <w:szCs w:val="24"/>
        </w:rPr>
        <w:t>avnih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tu</w:t>
      </w:r>
      <w:r w:rsidR="002735B5">
        <w:rPr>
          <w:rFonts w:ascii="Arial" w:hAnsi="Arial" w:cs="Arial"/>
          <w:sz w:val="24"/>
          <w:szCs w:val="24"/>
        </w:rPr>
        <w:t>ž</w:t>
      </w:r>
      <w:r w:rsidR="00251A27" w:rsidRPr="001E653B">
        <w:rPr>
          <w:rFonts w:ascii="Arial" w:hAnsi="Arial" w:cs="Arial"/>
          <w:sz w:val="24"/>
          <w:szCs w:val="24"/>
        </w:rPr>
        <w:t>ilaca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za 2023.</w:t>
      </w:r>
      <w:r w:rsidR="00004EA8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g</w:t>
      </w:r>
      <w:r w:rsidR="00251A27" w:rsidRPr="001E653B">
        <w:rPr>
          <w:rFonts w:ascii="Arial" w:hAnsi="Arial" w:cs="Arial"/>
          <w:sz w:val="24"/>
          <w:szCs w:val="24"/>
        </w:rPr>
        <w:t>odinu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653B">
        <w:rPr>
          <w:rFonts w:ascii="Arial" w:hAnsi="Arial" w:cs="Arial"/>
          <w:sz w:val="24"/>
          <w:szCs w:val="24"/>
        </w:rPr>
        <w:t>Centar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E653B">
        <w:rPr>
          <w:rFonts w:ascii="Arial" w:hAnsi="Arial" w:cs="Arial"/>
          <w:sz w:val="24"/>
          <w:szCs w:val="24"/>
        </w:rPr>
        <w:t>obuku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E653B">
        <w:rPr>
          <w:rFonts w:ascii="Arial" w:hAnsi="Arial" w:cs="Arial"/>
          <w:sz w:val="24"/>
          <w:szCs w:val="24"/>
        </w:rPr>
        <w:t>sudstvu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i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državnom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tužilaštvu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organizovao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je </w:t>
      </w:r>
      <w:r w:rsidRPr="001E653B">
        <w:rPr>
          <w:rFonts w:ascii="Arial" w:hAnsi="Arial" w:cs="Arial"/>
          <w:sz w:val="24"/>
          <w:szCs w:val="24"/>
        </w:rPr>
        <w:t xml:space="preserve">26. </w:t>
      </w:r>
      <w:proofErr w:type="spellStart"/>
      <w:r w:rsidRPr="001E653B">
        <w:rPr>
          <w:rFonts w:ascii="Arial" w:hAnsi="Arial" w:cs="Arial"/>
          <w:sz w:val="24"/>
          <w:szCs w:val="24"/>
        </w:rPr>
        <w:t>i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27. </w:t>
      </w:r>
      <w:proofErr w:type="spellStart"/>
      <w:r w:rsidRPr="001E653B">
        <w:rPr>
          <w:rFonts w:ascii="Arial" w:hAnsi="Arial" w:cs="Arial"/>
          <w:sz w:val="24"/>
          <w:szCs w:val="24"/>
        </w:rPr>
        <w:t>septembra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2023. </w:t>
      </w:r>
      <w:proofErr w:type="spellStart"/>
      <w:r w:rsidRPr="001E653B">
        <w:rPr>
          <w:rFonts w:ascii="Arial" w:hAnsi="Arial" w:cs="Arial"/>
          <w:sz w:val="24"/>
          <w:szCs w:val="24"/>
        </w:rPr>
        <w:t>godine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obuku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na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temu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: </w:t>
      </w:r>
      <w:r w:rsidR="00251A27" w:rsidRPr="001E653B"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Porodični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odnosi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i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najbolji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interes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251A27" w:rsidRPr="001E653B">
        <w:rPr>
          <w:rFonts w:ascii="Arial" w:hAnsi="Arial" w:cs="Arial"/>
          <w:sz w:val="24"/>
          <w:szCs w:val="24"/>
        </w:rPr>
        <w:t>djeteta</w:t>
      </w:r>
      <w:proofErr w:type="spellEnd"/>
      <w:r w:rsidR="00251A27" w:rsidRPr="001E653B">
        <w:rPr>
          <w:rFonts w:ascii="Arial" w:hAnsi="Arial" w:cs="Arial"/>
          <w:sz w:val="24"/>
          <w:szCs w:val="24"/>
          <w:lang w:val="sr-Latn-ME"/>
        </w:rPr>
        <w:t>“</w:t>
      </w:r>
      <w:proofErr w:type="gramEnd"/>
      <w:r w:rsidR="00251A27" w:rsidRPr="001E653B">
        <w:rPr>
          <w:rFonts w:ascii="Arial" w:hAnsi="Arial" w:cs="Arial"/>
          <w:sz w:val="24"/>
          <w:szCs w:val="24"/>
        </w:rPr>
        <w:t>.</w:t>
      </w:r>
      <w:r w:rsidR="00004EA8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Obuka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imala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cilj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unapređenje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znanja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sudija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87EF2">
        <w:rPr>
          <w:rFonts w:ascii="Arial" w:hAnsi="Arial" w:cs="Arial"/>
          <w:sz w:val="24"/>
          <w:szCs w:val="24"/>
        </w:rPr>
        <w:t>L</w:t>
      </w:r>
      <w:r w:rsidR="00251A27" w:rsidRPr="001E653B">
        <w:rPr>
          <w:rFonts w:ascii="Arial" w:hAnsi="Arial" w:cs="Arial"/>
          <w:sz w:val="24"/>
          <w:szCs w:val="24"/>
        </w:rPr>
        <w:t>ica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podr</w:t>
      </w:r>
      <w:r w:rsidR="00004EA8" w:rsidRPr="001E653B">
        <w:rPr>
          <w:rFonts w:ascii="Arial" w:hAnsi="Arial" w:cs="Arial"/>
          <w:sz w:val="24"/>
          <w:szCs w:val="24"/>
        </w:rPr>
        <w:t>š</w:t>
      </w:r>
      <w:r w:rsidR="00251A27" w:rsidRPr="001E653B">
        <w:rPr>
          <w:rFonts w:ascii="Arial" w:hAnsi="Arial" w:cs="Arial"/>
          <w:sz w:val="24"/>
          <w:szCs w:val="24"/>
        </w:rPr>
        <w:t>ku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i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notara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kada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su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r w:rsidR="00BB30E1" w:rsidRPr="001E653B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BB30E1" w:rsidRPr="001E653B">
        <w:rPr>
          <w:rFonts w:ascii="Arial" w:hAnsi="Arial" w:cs="Arial"/>
          <w:sz w:val="24"/>
          <w:szCs w:val="24"/>
        </w:rPr>
        <w:t>pitanju</w:t>
      </w:r>
      <w:proofErr w:type="spellEnd"/>
      <w:r w:rsidR="00BB30E1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porodični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odnosi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i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najbolji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interes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djeteta</w:t>
      </w:r>
      <w:proofErr w:type="spellEnd"/>
      <w:r w:rsidR="00BB30E1" w:rsidRPr="001E653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kako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bi se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doprinijelo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boljem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položaju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djece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sudskim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postupcima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i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ujednačavanju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sudske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prakse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kada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riječ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uređenju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porodičnih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odnosa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Predavači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na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obuci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su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bili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bivše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sudije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Vrhovnog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suda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30E1" w:rsidRPr="001E653B">
        <w:rPr>
          <w:rFonts w:ascii="Arial" w:hAnsi="Arial" w:cs="Arial"/>
          <w:sz w:val="24"/>
          <w:szCs w:val="24"/>
        </w:rPr>
        <w:t>i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načelnica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Stručne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službe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Vrhovnom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državnom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tužilaštvu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Crne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Gore.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Teme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koje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su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bile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zastupljene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na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obuci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odnosile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su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na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lmovinsk</w:t>
      </w:r>
      <w:r w:rsidR="00BB30E1" w:rsidRPr="001E653B">
        <w:rPr>
          <w:rFonts w:ascii="Arial" w:hAnsi="Arial" w:cs="Arial"/>
          <w:sz w:val="24"/>
          <w:szCs w:val="24"/>
        </w:rPr>
        <w:t>e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odnosi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bračnih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supružnika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Bračni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ugovor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Sticanje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porodičnoj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zajednici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Postupak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sporovima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povodom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očinstva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i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materinsvtva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studija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slučaja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Uloga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suda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ocjenjivanju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najboljeg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interesa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djeteta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Uloga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4B3">
        <w:rPr>
          <w:rFonts w:ascii="Arial" w:hAnsi="Arial" w:cs="Arial"/>
          <w:sz w:val="24"/>
          <w:szCs w:val="24"/>
        </w:rPr>
        <w:t>L</w:t>
      </w:r>
      <w:r w:rsidR="00251A27" w:rsidRPr="001E653B">
        <w:rPr>
          <w:rFonts w:ascii="Arial" w:hAnsi="Arial" w:cs="Arial"/>
          <w:sz w:val="24"/>
          <w:szCs w:val="24"/>
        </w:rPr>
        <w:t>ica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podršku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Povjeravanje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i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izdržavanje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djece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lzdržavanie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roditelja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i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drugih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srodnika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Položaj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djeteta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visokokonfliktnom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razvodu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otu</w:t>
      </w:r>
      <w:r w:rsidR="002735B5">
        <w:rPr>
          <w:rFonts w:ascii="Arial" w:hAnsi="Arial" w:cs="Arial"/>
          <w:sz w:val="24"/>
          <w:szCs w:val="24"/>
        </w:rPr>
        <w:t>đ</w:t>
      </w:r>
      <w:r w:rsidR="00251A27" w:rsidRPr="001E653B">
        <w:rPr>
          <w:rFonts w:ascii="Arial" w:hAnsi="Arial" w:cs="Arial"/>
          <w:sz w:val="24"/>
          <w:szCs w:val="24"/>
        </w:rPr>
        <w:t>enje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djeteta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Obuci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prisustvovalo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34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učesnika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/ca (23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sudija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>/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kinja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, 8 </w:t>
      </w:r>
      <w:proofErr w:type="spellStart"/>
      <w:r w:rsidR="00587EF2">
        <w:rPr>
          <w:rFonts w:ascii="Arial" w:hAnsi="Arial" w:cs="Arial"/>
          <w:sz w:val="24"/>
          <w:szCs w:val="24"/>
        </w:rPr>
        <w:t>L</w:t>
      </w:r>
      <w:r w:rsidR="00251A27" w:rsidRPr="001E653B">
        <w:rPr>
          <w:rFonts w:ascii="Arial" w:hAnsi="Arial" w:cs="Arial"/>
          <w:sz w:val="24"/>
          <w:szCs w:val="24"/>
        </w:rPr>
        <w:t>ica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podršku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i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3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notara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>/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ke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). O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uspješnoj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završenoj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obuci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Lica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podršku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su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dobila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potvrde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od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Centra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obuku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sudstvu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4EA8" w:rsidRPr="001E653B">
        <w:rPr>
          <w:rFonts w:ascii="Arial" w:hAnsi="Arial" w:cs="Arial"/>
          <w:sz w:val="24"/>
          <w:szCs w:val="24"/>
        </w:rPr>
        <w:t>i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državnom</w:t>
      </w:r>
      <w:proofErr w:type="spellEnd"/>
      <w:r w:rsidR="00251A27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A27" w:rsidRPr="001E653B">
        <w:rPr>
          <w:rFonts w:ascii="Arial" w:hAnsi="Arial" w:cs="Arial"/>
          <w:sz w:val="24"/>
          <w:szCs w:val="24"/>
        </w:rPr>
        <w:t>tužilaštvu</w:t>
      </w:r>
      <w:proofErr w:type="spellEnd"/>
      <w:r w:rsidR="002735B5">
        <w:rPr>
          <w:rFonts w:ascii="Arial" w:hAnsi="Arial" w:cs="Arial"/>
          <w:sz w:val="24"/>
          <w:szCs w:val="24"/>
        </w:rPr>
        <w:t>.</w:t>
      </w:r>
    </w:p>
    <w:p w:rsidR="00EC4F1D" w:rsidRDefault="00EB0A8D" w:rsidP="00337B5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1" w:name="_Hlk152670771"/>
      <w:proofErr w:type="spellStart"/>
      <w:r w:rsidRPr="001E653B">
        <w:rPr>
          <w:rFonts w:ascii="Arial" w:hAnsi="Arial" w:cs="Arial"/>
          <w:sz w:val="24"/>
          <w:szCs w:val="24"/>
        </w:rPr>
        <w:t>Ministarstvo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pravde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je </w:t>
      </w:r>
      <w:r w:rsidR="006B04F3" w:rsidRPr="001E653B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6B04F3" w:rsidRPr="001E653B">
        <w:rPr>
          <w:rFonts w:ascii="Arial" w:hAnsi="Arial" w:cs="Arial"/>
          <w:sz w:val="24"/>
          <w:szCs w:val="24"/>
        </w:rPr>
        <w:t>saradnji</w:t>
      </w:r>
      <w:proofErr w:type="spellEnd"/>
      <w:r w:rsidR="006B04F3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4F3" w:rsidRPr="001E653B">
        <w:rPr>
          <w:rFonts w:ascii="Arial" w:hAnsi="Arial" w:cs="Arial"/>
          <w:sz w:val="24"/>
          <w:szCs w:val="24"/>
        </w:rPr>
        <w:t>sa</w:t>
      </w:r>
      <w:proofErr w:type="spellEnd"/>
      <w:r w:rsidR="006B04F3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4F3" w:rsidRPr="001E653B">
        <w:rPr>
          <w:rFonts w:ascii="Arial" w:hAnsi="Arial" w:cs="Arial"/>
          <w:sz w:val="24"/>
          <w:szCs w:val="24"/>
        </w:rPr>
        <w:t>Centrom</w:t>
      </w:r>
      <w:proofErr w:type="spellEnd"/>
      <w:r w:rsidR="006B04F3" w:rsidRPr="001E65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6B04F3" w:rsidRPr="001E653B">
        <w:rPr>
          <w:rFonts w:ascii="Arial" w:hAnsi="Arial" w:cs="Arial"/>
          <w:sz w:val="24"/>
          <w:szCs w:val="24"/>
        </w:rPr>
        <w:t>obuku</w:t>
      </w:r>
      <w:proofErr w:type="spellEnd"/>
      <w:r w:rsidR="006B04F3" w:rsidRPr="001E653B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6B04F3" w:rsidRPr="001E653B">
        <w:rPr>
          <w:rFonts w:ascii="Arial" w:hAnsi="Arial" w:cs="Arial"/>
          <w:sz w:val="24"/>
          <w:szCs w:val="24"/>
        </w:rPr>
        <w:t>sudstvu</w:t>
      </w:r>
      <w:proofErr w:type="spellEnd"/>
      <w:r w:rsidR="006B04F3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4F3" w:rsidRPr="001E653B">
        <w:rPr>
          <w:rFonts w:ascii="Arial" w:hAnsi="Arial" w:cs="Arial"/>
          <w:sz w:val="24"/>
          <w:szCs w:val="24"/>
        </w:rPr>
        <w:t>i</w:t>
      </w:r>
      <w:proofErr w:type="spellEnd"/>
      <w:r w:rsidR="006B04F3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4F3" w:rsidRPr="001E653B">
        <w:rPr>
          <w:rFonts w:ascii="Arial" w:hAnsi="Arial" w:cs="Arial"/>
          <w:sz w:val="24"/>
          <w:szCs w:val="24"/>
        </w:rPr>
        <w:t>državnom</w:t>
      </w:r>
      <w:proofErr w:type="spellEnd"/>
      <w:r w:rsidR="006B04F3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4F3" w:rsidRPr="001E653B">
        <w:rPr>
          <w:rFonts w:ascii="Arial" w:hAnsi="Arial" w:cs="Arial"/>
          <w:sz w:val="24"/>
          <w:szCs w:val="24"/>
        </w:rPr>
        <w:t>tužilaštvu</w:t>
      </w:r>
      <w:proofErr w:type="spellEnd"/>
      <w:r w:rsidR="006B04F3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4F3" w:rsidRPr="001E653B">
        <w:rPr>
          <w:rFonts w:ascii="Arial" w:hAnsi="Arial" w:cs="Arial"/>
          <w:sz w:val="24"/>
          <w:szCs w:val="24"/>
        </w:rPr>
        <w:t>organizovao</w:t>
      </w:r>
      <w:proofErr w:type="spellEnd"/>
      <w:r w:rsidR="006B04F3" w:rsidRPr="001E653B">
        <w:rPr>
          <w:rFonts w:ascii="Arial" w:hAnsi="Arial" w:cs="Arial"/>
          <w:sz w:val="24"/>
          <w:szCs w:val="24"/>
        </w:rPr>
        <w:t xml:space="preserve"> </w:t>
      </w:r>
      <w:r w:rsidR="0085368B" w:rsidRPr="001E653B"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85368B" w:rsidRPr="001E653B">
        <w:rPr>
          <w:rFonts w:ascii="Arial" w:hAnsi="Arial" w:cs="Arial"/>
          <w:sz w:val="24"/>
          <w:szCs w:val="24"/>
        </w:rPr>
        <w:t>decembra</w:t>
      </w:r>
      <w:proofErr w:type="spellEnd"/>
      <w:r w:rsidR="0085368B" w:rsidRPr="001E653B">
        <w:rPr>
          <w:rFonts w:ascii="Arial" w:hAnsi="Arial" w:cs="Arial"/>
          <w:sz w:val="24"/>
          <w:szCs w:val="24"/>
        </w:rPr>
        <w:t xml:space="preserve"> 2023. </w:t>
      </w:r>
      <w:proofErr w:type="spellStart"/>
      <w:r w:rsidR="0085368B" w:rsidRPr="001E653B">
        <w:rPr>
          <w:rFonts w:ascii="Arial" w:hAnsi="Arial" w:cs="Arial"/>
          <w:sz w:val="24"/>
          <w:szCs w:val="24"/>
        </w:rPr>
        <w:t>godine</w:t>
      </w:r>
      <w:proofErr w:type="spellEnd"/>
      <w:r w:rsidR="0085368B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obuk</w:t>
      </w:r>
      <w:r w:rsidR="006B04F3" w:rsidRPr="001E653B">
        <w:rPr>
          <w:rFonts w:ascii="Arial" w:hAnsi="Arial" w:cs="Arial"/>
          <w:sz w:val="24"/>
          <w:szCs w:val="24"/>
        </w:rPr>
        <w:t>u</w:t>
      </w:r>
      <w:proofErr w:type="spellEnd"/>
      <w:r w:rsidR="00A24912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4912" w:rsidRPr="001E653B">
        <w:rPr>
          <w:rFonts w:ascii="Arial" w:hAnsi="Arial" w:cs="Arial"/>
          <w:sz w:val="24"/>
          <w:szCs w:val="24"/>
        </w:rPr>
        <w:t>na</w:t>
      </w:r>
      <w:proofErr w:type="spellEnd"/>
      <w:r w:rsidR="00A24912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E653B">
        <w:rPr>
          <w:rFonts w:ascii="Arial" w:hAnsi="Arial" w:cs="Arial"/>
          <w:sz w:val="24"/>
          <w:szCs w:val="24"/>
        </w:rPr>
        <w:t>tem</w:t>
      </w:r>
      <w:r w:rsidR="00A24912" w:rsidRPr="001E653B">
        <w:rPr>
          <w:rFonts w:ascii="Arial" w:hAnsi="Arial" w:cs="Arial"/>
          <w:sz w:val="24"/>
          <w:szCs w:val="24"/>
        </w:rPr>
        <w:t>u</w:t>
      </w:r>
      <w:proofErr w:type="spellEnd"/>
      <w:r w:rsidR="00587EF2">
        <w:rPr>
          <w:rFonts w:ascii="Arial" w:hAnsi="Arial" w:cs="Arial"/>
          <w:sz w:val="24"/>
          <w:szCs w:val="24"/>
        </w:rPr>
        <w:t xml:space="preserve"> </w:t>
      </w:r>
      <w:r w:rsidRPr="001E653B">
        <w:rPr>
          <w:rFonts w:ascii="Arial" w:hAnsi="Arial" w:cs="Arial"/>
          <w:sz w:val="24"/>
          <w:szCs w:val="24"/>
        </w:rPr>
        <w:t>”</w:t>
      </w:r>
      <w:proofErr w:type="spellStart"/>
      <w:r w:rsidRPr="001E653B">
        <w:rPr>
          <w:rFonts w:ascii="Arial" w:hAnsi="Arial" w:cs="Arial"/>
          <w:sz w:val="24"/>
          <w:szCs w:val="24"/>
        </w:rPr>
        <w:t>Dostupnost</w:t>
      </w:r>
      <w:proofErr w:type="spellEnd"/>
      <w:proofErr w:type="gram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pravosuđa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djeci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1E653B">
        <w:rPr>
          <w:rFonts w:ascii="Arial" w:hAnsi="Arial" w:cs="Arial"/>
          <w:sz w:val="24"/>
          <w:szCs w:val="24"/>
        </w:rPr>
        <w:t>razumijevanje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i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postupanje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kod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nasilja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među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djecom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i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nad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djecom</w:t>
      </w:r>
      <w:proofErr w:type="spellEnd"/>
      <w:r w:rsidRPr="001E653B">
        <w:rPr>
          <w:rFonts w:ascii="Arial" w:hAnsi="Arial" w:cs="Arial"/>
          <w:sz w:val="24"/>
          <w:szCs w:val="24"/>
        </w:rPr>
        <w:t>”</w:t>
      </w:r>
      <w:bookmarkEnd w:id="1"/>
      <w:r w:rsidRPr="001E653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653B">
        <w:rPr>
          <w:rFonts w:ascii="Arial" w:hAnsi="Arial" w:cs="Arial"/>
          <w:sz w:val="24"/>
          <w:szCs w:val="24"/>
        </w:rPr>
        <w:t>koja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0593" w:rsidRPr="001E653B">
        <w:rPr>
          <w:rFonts w:ascii="Arial" w:hAnsi="Arial" w:cs="Arial"/>
          <w:sz w:val="24"/>
          <w:szCs w:val="24"/>
        </w:rPr>
        <w:t>sadrži</w:t>
      </w:r>
      <w:proofErr w:type="spellEnd"/>
      <w:r w:rsidR="00DF29F6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podteme</w:t>
      </w:r>
      <w:proofErr w:type="spellEnd"/>
      <w:r w:rsidR="00DF29F6" w:rsidRPr="001E653B">
        <w:rPr>
          <w:rFonts w:ascii="Arial" w:hAnsi="Arial" w:cs="Arial"/>
          <w:sz w:val="24"/>
          <w:szCs w:val="24"/>
        </w:rPr>
        <w:t>:</w:t>
      </w:r>
      <w:r w:rsidRPr="001E653B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1E653B">
        <w:rPr>
          <w:rFonts w:ascii="Arial" w:hAnsi="Arial" w:cs="Arial"/>
          <w:sz w:val="24"/>
          <w:szCs w:val="24"/>
        </w:rPr>
        <w:t>Vršnjačko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nasilje</w:t>
      </w:r>
      <w:proofErr w:type="spellEnd"/>
      <w:r w:rsidRPr="001E653B">
        <w:rPr>
          <w:rFonts w:ascii="Arial" w:hAnsi="Arial" w:cs="Arial"/>
          <w:sz w:val="24"/>
          <w:szCs w:val="24"/>
        </w:rPr>
        <w:t>”, “</w:t>
      </w:r>
      <w:proofErr w:type="spellStart"/>
      <w:r w:rsidRPr="001E653B">
        <w:rPr>
          <w:rFonts w:ascii="Arial" w:hAnsi="Arial" w:cs="Arial"/>
          <w:sz w:val="24"/>
          <w:szCs w:val="24"/>
        </w:rPr>
        <w:t>Zaštita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nasilja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E653B">
        <w:rPr>
          <w:rFonts w:ascii="Arial" w:hAnsi="Arial" w:cs="Arial"/>
          <w:sz w:val="24"/>
          <w:szCs w:val="24"/>
        </w:rPr>
        <w:t>porodici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1E653B">
        <w:rPr>
          <w:rFonts w:ascii="Arial" w:hAnsi="Arial" w:cs="Arial"/>
          <w:sz w:val="24"/>
          <w:szCs w:val="24"/>
        </w:rPr>
        <w:t>i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1E653B">
        <w:rPr>
          <w:rFonts w:ascii="Arial" w:hAnsi="Arial" w:cs="Arial"/>
          <w:sz w:val="24"/>
          <w:szCs w:val="24"/>
        </w:rPr>
        <w:t>Uloga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suda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E653B">
        <w:rPr>
          <w:rFonts w:ascii="Arial" w:hAnsi="Arial" w:cs="Arial"/>
          <w:sz w:val="24"/>
          <w:szCs w:val="24"/>
        </w:rPr>
        <w:t>zaštitu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djece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E653B">
        <w:rPr>
          <w:rFonts w:ascii="Arial" w:hAnsi="Arial" w:cs="Arial"/>
          <w:sz w:val="24"/>
          <w:szCs w:val="24"/>
        </w:rPr>
        <w:t>slučaju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nasilja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E653B">
        <w:rPr>
          <w:rFonts w:ascii="Arial" w:hAnsi="Arial" w:cs="Arial"/>
          <w:sz w:val="24"/>
          <w:szCs w:val="24"/>
        </w:rPr>
        <w:t>porodično</w:t>
      </w:r>
      <w:proofErr w:type="spellEnd"/>
      <w:r w:rsidR="00572C1A">
        <w:rPr>
          <w:rFonts w:ascii="Arial" w:hAnsi="Arial" w:cs="Arial"/>
          <w:sz w:val="24"/>
          <w:szCs w:val="24"/>
        </w:rPr>
        <w:t xml:space="preserve"> </w:t>
      </w:r>
      <w:r w:rsidRPr="001E653B">
        <w:rPr>
          <w:rFonts w:ascii="Arial" w:hAnsi="Arial" w:cs="Arial"/>
          <w:sz w:val="24"/>
          <w:szCs w:val="24"/>
        </w:rPr>
        <w:t>-</w:t>
      </w:r>
      <w:r w:rsidR="00572C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pravnim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predmetima</w:t>
      </w:r>
      <w:proofErr w:type="spellEnd"/>
      <w:r w:rsidR="00572C1A" w:rsidRPr="001E653B">
        <w:rPr>
          <w:rFonts w:ascii="Arial" w:hAnsi="Arial" w:cs="Arial"/>
          <w:sz w:val="24"/>
          <w:szCs w:val="24"/>
        </w:rPr>
        <w:t>”</w:t>
      </w:r>
      <w:r w:rsidRPr="001E653B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C4F1D" w:rsidRPr="001E653B">
        <w:rPr>
          <w:rFonts w:ascii="Arial" w:hAnsi="Arial" w:cs="Arial"/>
          <w:sz w:val="24"/>
          <w:szCs w:val="24"/>
        </w:rPr>
        <w:t>Predavači</w:t>
      </w:r>
      <w:proofErr w:type="spellEnd"/>
      <w:r w:rsidR="00EC4F1D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4F1D" w:rsidRPr="001E653B">
        <w:rPr>
          <w:rFonts w:ascii="Arial" w:hAnsi="Arial" w:cs="Arial"/>
          <w:sz w:val="24"/>
          <w:szCs w:val="24"/>
        </w:rPr>
        <w:t>na</w:t>
      </w:r>
      <w:proofErr w:type="spellEnd"/>
      <w:r w:rsidR="00EC4F1D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4F1D" w:rsidRPr="001E653B">
        <w:rPr>
          <w:rFonts w:ascii="Arial" w:hAnsi="Arial" w:cs="Arial"/>
          <w:sz w:val="24"/>
          <w:szCs w:val="24"/>
        </w:rPr>
        <w:t>obuci</w:t>
      </w:r>
      <w:proofErr w:type="spellEnd"/>
      <w:r w:rsidR="00EC4F1D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4F1D" w:rsidRPr="001E653B">
        <w:rPr>
          <w:rFonts w:ascii="Arial" w:hAnsi="Arial" w:cs="Arial"/>
          <w:sz w:val="24"/>
          <w:szCs w:val="24"/>
        </w:rPr>
        <w:t>su</w:t>
      </w:r>
      <w:proofErr w:type="spellEnd"/>
      <w:r w:rsidR="00EC4F1D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4F1D" w:rsidRPr="001E653B">
        <w:rPr>
          <w:rFonts w:ascii="Arial" w:hAnsi="Arial" w:cs="Arial"/>
          <w:sz w:val="24"/>
          <w:szCs w:val="24"/>
        </w:rPr>
        <w:t>bili</w:t>
      </w:r>
      <w:proofErr w:type="spellEnd"/>
      <w:r w:rsidR="00EC4F1D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4F1D" w:rsidRPr="001E653B">
        <w:rPr>
          <w:rFonts w:ascii="Arial" w:hAnsi="Arial" w:cs="Arial"/>
          <w:sz w:val="24"/>
          <w:szCs w:val="24"/>
        </w:rPr>
        <w:t>doskorašnja</w:t>
      </w:r>
      <w:proofErr w:type="spellEnd"/>
      <w:r w:rsidR="00EC4F1D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4F1D" w:rsidRPr="001E653B">
        <w:rPr>
          <w:rFonts w:ascii="Arial" w:hAnsi="Arial" w:cs="Arial"/>
          <w:sz w:val="24"/>
          <w:szCs w:val="24"/>
        </w:rPr>
        <w:t>sudija</w:t>
      </w:r>
      <w:proofErr w:type="spellEnd"/>
      <w:r w:rsidR="00EC4F1D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4F1D" w:rsidRPr="001E653B">
        <w:rPr>
          <w:rFonts w:ascii="Arial" w:hAnsi="Arial" w:cs="Arial"/>
          <w:sz w:val="24"/>
          <w:szCs w:val="24"/>
        </w:rPr>
        <w:t>Vrhovnog</w:t>
      </w:r>
      <w:proofErr w:type="spellEnd"/>
      <w:r w:rsidR="00EC4F1D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4F1D" w:rsidRPr="001E653B">
        <w:rPr>
          <w:rFonts w:ascii="Arial" w:hAnsi="Arial" w:cs="Arial"/>
          <w:sz w:val="24"/>
          <w:szCs w:val="24"/>
        </w:rPr>
        <w:t>suda</w:t>
      </w:r>
      <w:proofErr w:type="spellEnd"/>
      <w:r w:rsidR="00EC4F1D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4F1D" w:rsidRPr="001E653B">
        <w:rPr>
          <w:rFonts w:ascii="Arial" w:hAnsi="Arial" w:cs="Arial"/>
          <w:sz w:val="24"/>
          <w:szCs w:val="24"/>
        </w:rPr>
        <w:t>i</w:t>
      </w:r>
      <w:proofErr w:type="spellEnd"/>
      <w:r w:rsidR="00EC4F1D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4F1D" w:rsidRPr="001E653B">
        <w:rPr>
          <w:rFonts w:ascii="Arial" w:hAnsi="Arial" w:cs="Arial"/>
          <w:sz w:val="24"/>
          <w:szCs w:val="24"/>
        </w:rPr>
        <w:t>načelnica</w:t>
      </w:r>
      <w:proofErr w:type="spellEnd"/>
      <w:r w:rsidR="00EC4F1D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4F1D" w:rsidRPr="001E653B">
        <w:rPr>
          <w:rFonts w:ascii="Arial" w:hAnsi="Arial" w:cs="Arial"/>
          <w:sz w:val="24"/>
          <w:szCs w:val="24"/>
        </w:rPr>
        <w:t>Stručne</w:t>
      </w:r>
      <w:proofErr w:type="spellEnd"/>
      <w:r w:rsidR="00EC4F1D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4F1D" w:rsidRPr="001E653B">
        <w:rPr>
          <w:rFonts w:ascii="Arial" w:hAnsi="Arial" w:cs="Arial"/>
          <w:sz w:val="24"/>
          <w:szCs w:val="24"/>
        </w:rPr>
        <w:t>službe</w:t>
      </w:r>
      <w:proofErr w:type="spellEnd"/>
      <w:r w:rsidR="00EC4F1D" w:rsidRPr="001E653B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EC4F1D" w:rsidRPr="001E653B">
        <w:rPr>
          <w:rFonts w:ascii="Arial" w:hAnsi="Arial" w:cs="Arial"/>
          <w:sz w:val="24"/>
          <w:szCs w:val="24"/>
        </w:rPr>
        <w:t>Vrhovnom</w:t>
      </w:r>
      <w:proofErr w:type="spellEnd"/>
      <w:r w:rsidR="00EC4F1D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4F1D" w:rsidRPr="001E653B">
        <w:rPr>
          <w:rFonts w:ascii="Arial" w:hAnsi="Arial" w:cs="Arial"/>
          <w:sz w:val="24"/>
          <w:szCs w:val="24"/>
        </w:rPr>
        <w:t>državnom</w:t>
      </w:r>
      <w:proofErr w:type="spellEnd"/>
      <w:r w:rsidR="00EC4F1D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4F1D" w:rsidRPr="001E653B">
        <w:rPr>
          <w:rFonts w:ascii="Arial" w:hAnsi="Arial" w:cs="Arial"/>
          <w:sz w:val="24"/>
          <w:szCs w:val="24"/>
        </w:rPr>
        <w:t>tužilaštvu</w:t>
      </w:r>
      <w:proofErr w:type="spellEnd"/>
      <w:r w:rsidR="00EC4F1D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4F1D" w:rsidRPr="001E653B">
        <w:rPr>
          <w:rFonts w:ascii="Arial" w:hAnsi="Arial" w:cs="Arial"/>
          <w:sz w:val="24"/>
          <w:szCs w:val="24"/>
        </w:rPr>
        <w:t>Crne</w:t>
      </w:r>
      <w:proofErr w:type="spellEnd"/>
      <w:r w:rsidR="00EC4F1D" w:rsidRPr="001E653B">
        <w:rPr>
          <w:rFonts w:ascii="Arial" w:hAnsi="Arial" w:cs="Arial"/>
          <w:sz w:val="24"/>
          <w:szCs w:val="24"/>
        </w:rPr>
        <w:t xml:space="preserve"> Gore. </w:t>
      </w:r>
      <w:proofErr w:type="spellStart"/>
      <w:r w:rsidR="007B4BD9" w:rsidRPr="001E653B">
        <w:rPr>
          <w:rFonts w:ascii="Arial" w:hAnsi="Arial" w:cs="Arial"/>
          <w:sz w:val="24"/>
          <w:szCs w:val="24"/>
        </w:rPr>
        <w:t>O</w:t>
      </w:r>
      <w:r w:rsidRPr="001E653B">
        <w:rPr>
          <w:rFonts w:ascii="Arial" w:hAnsi="Arial" w:cs="Arial"/>
          <w:sz w:val="24"/>
          <w:szCs w:val="24"/>
        </w:rPr>
        <w:t>buka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r w:rsidR="007B4BD9" w:rsidRPr="001E653B">
        <w:rPr>
          <w:rFonts w:ascii="Arial" w:hAnsi="Arial" w:cs="Arial"/>
          <w:sz w:val="24"/>
          <w:szCs w:val="24"/>
        </w:rPr>
        <w:t xml:space="preserve">se </w:t>
      </w:r>
      <w:proofErr w:type="spellStart"/>
      <w:r w:rsidR="007B4BD9" w:rsidRPr="001E653B">
        <w:rPr>
          <w:rFonts w:ascii="Arial" w:hAnsi="Arial" w:cs="Arial"/>
          <w:sz w:val="24"/>
          <w:szCs w:val="24"/>
        </w:rPr>
        <w:t>sastojala</w:t>
      </w:r>
      <w:proofErr w:type="spellEnd"/>
      <w:r w:rsidR="007B4BD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iz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teorijskog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i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praktičnog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dijela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653B">
        <w:rPr>
          <w:rFonts w:ascii="Arial" w:hAnsi="Arial" w:cs="Arial"/>
          <w:sz w:val="24"/>
          <w:szCs w:val="24"/>
        </w:rPr>
        <w:t>što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je od </w:t>
      </w:r>
      <w:proofErr w:type="spellStart"/>
      <w:r w:rsidRPr="001E653B">
        <w:rPr>
          <w:rFonts w:ascii="Arial" w:hAnsi="Arial" w:cs="Arial"/>
          <w:sz w:val="24"/>
          <w:szCs w:val="24"/>
        </w:rPr>
        <w:t>značaja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E653B">
        <w:rPr>
          <w:rFonts w:ascii="Arial" w:hAnsi="Arial" w:cs="Arial"/>
          <w:sz w:val="24"/>
          <w:szCs w:val="24"/>
        </w:rPr>
        <w:t>dalji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rad </w:t>
      </w:r>
      <w:proofErr w:type="spellStart"/>
      <w:r w:rsidR="00587EF2">
        <w:rPr>
          <w:rFonts w:ascii="Arial" w:hAnsi="Arial" w:cs="Arial"/>
          <w:sz w:val="24"/>
          <w:szCs w:val="24"/>
        </w:rPr>
        <w:t>L</w:t>
      </w:r>
      <w:r w:rsidRPr="001E653B">
        <w:rPr>
          <w:rFonts w:ascii="Arial" w:hAnsi="Arial" w:cs="Arial"/>
          <w:sz w:val="24"/>
          <w:szCs w:val="24"/>
        </w:rPr>
        <w:t>ica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E653B">
        <w:rPr>
          <w:rFonts w:ascii="Arial" w:hAnsi="Arial" w:cs="Arial"/>
          <w:sz w:val="24"/>
          <w:szCs w:val="24"/>
        </w:rPr>
        <w:t>podršku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E653B">
        <w:rPr>
          <w:rFonts w:ascii="Arial" w:hAnsi="Arial" w:cs="Arial"/>
          <w:sz w:val="24"/>
          <w:szCs w:val="24"/>
        </w:rPr>
        <w:t>postupcima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E653B">
        <w:rPr>
          <w:rFonts w:ascii="Arial" w:hAnsi="Arial" w:cs="Arial"/>
          <w:sz w:val="24"/>
          <w:szCs w:val="24"/>
        </w:rPr>
        <w:t>vezi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sa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porodičnim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odnosima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653B">
        <w:rPr>
          <w:rFonts w:ascii="Arial" w:hAnsi="Arial" w:cs="Arial"/>
          <w:sz w:val="24"/>
          <w:szCs w:val="24"/>
        </w:rPr>
        <w:t>Praktični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dio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obuke</w:t>
      </w:r>
      <w:proofErr w:type="spellEnd"/>
      <w:r w:rsidR="006B04F3" w:rsidRPr="001E653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6B04F3" w:rsidRPr="001E653B">
        <w:rPr>
          <w:rFonts w:ascii="Arial" w:hAnsi="Arial" w:cs="Arial"/>
          <w:sz w:val="24"/>
          <w:szCs w:val="24"/>
        </w:rPr>
        <w:t>odnosio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na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konkretan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slučaj</w:t>
      </w:r>
      <w:proofErr w:type="spellEnd"/>
      <w:r w:rsidR="0073477D" w:rsidRPr="001E653B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73477D" w:rsidRPr="001E653B">
        <w:rPr>
          <w:rFonts w:ascii="Arial" w:hAnsi="Arial" w:cs="Arial"/>
          <w:sz w:val="24"/>
          <w:szCs w:val="24"/>
        </w:rPr>
        <w:t>situacijama</w:t>
      </w:r>
      <w:proofErr w:type="spellEnd"/>
      <w:r w:rsidR="0073477D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477D" w:rsidRPr="001E653B">
        <w:rPr>
          <w:rFonts w:ascii="Arial" w:hAnsi="Arial" w:cs="Arial"/>
          <w:sz w:val="24"/>
          <w:szCs w:val="24"/>
        </w:rPr>
        <w:t>kada</w:t>
      </w:r>
      <w:proofErr w:type="spellEnd"/>
      <w:r w:rsidR="0073477D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477D" w:rsidRPr="001E653B">
        <w:rPr>
          <w:rFonts w:ascii="Arial" w:hAnsi="Arial" w:cs="Arial"/>
          <w:sz w:val="24"/>
          <w:szCs w:val="24"/>
        </w:rPr>
        <w:t>postoji</w:t>
      </w:r>
      <w:proofErr w:type="spellEnd"/>
      <w:r w:rsidR="0073477D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477D" w:rsidRPr="001E653B">
        <w:rPr>
          <w:rFonts w:ascii="Arial" w:hAnsi="Arial" w:cs="Arial"/>
          <w:sz w:val="24"/>
          <w:szCs w:val="24"/>
        </w:rPr>
        <w:t>nasilje</w:t>
      </w:r>
      <w:proofErr w:type="spellEnd"/>
      <w:r w:rsidR="0073477D" w:rsidRPr="001E653B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73477D" w:rsidRPr="001E653B">
        <w:rPr>
          <w:rFonts w:ascii="Arial" w:hAnsi="Arial" w:cs="Arial"/>
          <w:sz w:val="24"/>
          <w:szCs w:val="24"/>
        </w:rPr>
        <w:t>porodici</w:t>
      </w:r>
      <w:proofErr w:type="spellEnd"/>
      <w:r w:rsidR="0073477D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477D" w:rsidRPr="001E653B">
        <w:rPr>
          <w:rFonts w:ascii="Arial" w:hAnsi="Arial" w:cs="Arial"/>
          <w:sz w:val="24"/>
          <w:szCs w:val="24"/>
        </w:rPr>
        <w:t>ili</w:t>
      </w:r>
      <w:proofErr w:type="spellEnd"/>
      <w:r w:rsidR="0073477D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477D" w:rsidRPr="001E653B">
        <w:rPr>
          <w:rFonts w:ascii="Arial" w:hAnsi="Arial" w:cs="Arial"/>
          <w:sz w:val="24"/>
          <w:szCs w:val="24"/>
        </w:rPr>
        <w:t>neki</w:t>
      </w:r>
      <w:proofErr w:type="spellEnd"/>
      <w:r w:rsidR="0073477D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477D" w:rsidRPr="001E653B">
        <w:rPr>
          <w:rFonts w:ascii="Arial" w:hAnsi="Arial" w:cs="Arial"/>
          <w:sz w:val="24"/>
          <w:szCs w:val="24"/>
        </w:rPr>
        <w:t>drugi</w:t>
      </w:r>
      <w:proofErr w:type="spellEnd"/>
      <w:r w:rsidR="0073477D" w:rsidRPr="001E653B">
        <w:rPr>
          <w:rFonts w:ascii="Arial" w:hAnsi="Arial" w:cs="Arial"/>
          <w:sz w:val="24"/>
          <w:szCs w:val="24"/>
        </w:rPr>
        <w:t xml:space="preserve"> vid </w:t>
      </w:r>
      <w:proofErr w:type="spellStart"/>
      <w:r w:rsidR="0073477D" w:rsidRPr="001E653B">
        <w:rPr>
          <w:rFonts w:ascii="Arial" w:hAnsi="Arial" w:cs="Arial"/>
          <w:sz w:val="24"/>
          <w:szCs w:val="24"/>
        </w:rPr>
        <w:t>nasilja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653B">
        <w:rPr>
          <w:rFonts w:ascii="Arial" w:hAnsi="Arial" w:cs="Arial"/>
          <w:sz w:val="24"/>
          <w:szCs w:val="24"/>
        </w:rPr>
        <w:t>odnosno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predstavljanje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uloge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5FF2" w:rsidRPr="001E653B">
        <w:rPr>
          <w:rFonts w:ascii="Arial" w:hAnsi="Arial" w:cs="Arial"/>
          <w:sz w:val="24"/>
          <w:szCs w:val="24"/>
        </w:rPr>
        <w:t>i</w:t>
      </w:r>
      <w:proofErr w:type="spellEnd"/>
      <w:r w:rsidR="00EE5FF2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5FF2" w:rsidRPr="001E653B">
        <w:rPr>
          <w:rFonts w:ascii="Arial" w:hAnsi="Arial" w:cs="Arial"/>
          <w:sz w:val="24"/>
          <w:szCs w:val="24"/>
        </w:rPr>
        <w:t>rada</w:t>
      </w:r>
      <w:proofErr w:type="spellEnd"/>
      <w:r w:rsidR="00EE5FF2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5FF2" w:rsidRPr="001E653B">
        <w:rPr>
          <w:rFonts w:ascii="Arial" w:hAnsi="Arial" w:cs="Arial"/>
          <w:sz w:val="24"/>
          <w:szCs w:val="24"/>
        </w:rPr>
        <w:t>L</w:t>
      </w:r>
      <w:r w:rsidRPr="001E653B">
        <w:rPr>
          <w:rFonts w:ascii="Arial" w:hAnsi="Arial" w:cs="Arial"/>
          <w:sz w:val="24"/>
          <w:szCs w:val="24"/>
        </w:rPr>
        <w:t>ica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E653B">
        <w:rPr>
          <w:rFonts w:ascii="Arial" w:hAnsi="Arial" w:cs="Arial"/>
          <w:sz w:val="24"/>
          <w:szCs w:val="24"/>
        </w:rPr>
        <w:t>podršku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r w:rsidR="0073477D" w:rsidRPr="001E653B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1E653B">
        <w:rPr>
          <w:rFonts w:ascii="Arial" w:hAnsi="Arial" w:cs="Arial"/>
          <w:sz w:val="24"/>
          <w:szCs w:val="24"/>
        </w:rPr>
        <w:t>način</w:t>
      </w:r>
      <w:r w:rsidR="0073477D" w:rsidRPr="001E653B">
        <w:rPr>
          <w:rFonts w:ascii="Arial" w:hAnsi="Arial" w:cs="Arial"/>
          <w:sz w:val="24"/>
          <w:szCs w:val="24"/>
        </w:rPr>
        <w:t>u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prenošenja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mišljenja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djeteta</w:t>
      </w:r>
      <w:proofErr w:type="spellEnd"/>
      <w:r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53B">
        <w:rPr>
          <w:rFonts w:ascii="Arial" w:hAnsi="Arial" w:cs="Arial"/>
          <w:sz w:val="24"/>
          <w:szCs w:val="24"/>
        </w:rPr>
        <w:t>sudu</w:t>
      </w:r>
      <w:proofErr w:type="spellEnd"/>
      <w:r w:rsidRPr="001E653B">
        <w:rPr>
          <w:rFonts w:ascii="Arial" w:hAnsi="Arial" w:cs="Arial"/>
          <w:sz w:val="24"/>
          <w:szCs w:val="24"/>
        </w:rPr>
        <w:t>.</w:t>
      </w:r>
      <w:r w:rsidR="006B04F3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4F3" w:rsidRPr="001E653B">
        <w:rPr>
          <w:rFonts w:ascii="Arial" w:hAnsi="Arial" w:cs="Arial"/>
          <w:sz w:val="24"/>
          <w:szCs w:val="24"/>
        </w:rPr>
        <w:t>Obuci</w:t>
      </w:r>
      <w:proofErr w:type="spellEnd"/>
      <w:r w:rsidR="006B04F3" w:rsidRPr="001E653B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6B04F3" w:rsidRPr="001E653B">
        <w:rPr>
          <w:rFonts w:ascii="Arial" w:hAnsi="Arial" w:cs="Arial"/>
          <w:sz w:val="24"/>
          <w:szCs w:val="24"/>
        </w:rPr>
        <w:t>prisustvovalo</w:t>
      </w:r>
      <w:proofErr w:type="spellEnd"/>
      <w:r w:rsidR="006B04F3" w:rsidRPr="001E653B">
        <w:rPr>
          <w:rFonts w:ascii="Arial" w:hAnsi="Arial" w:cs="Arial"/>
          <w:sz w:val="24"/>
          <w:szCs w:val="24"/>
        </w:rPr>
        <w:t xml:space="preserve"> </w:t>
      </w:r>
      <w:r w:rsidR="0073477D" w:rsidRPr="001E653B">
        <w:rPr>
          <w:rFonts w:ascii="Arial" w:hAnsi="Arial" w:cs="Arial"/>
          <w:sz w:val="24"/>
          <w:szCs w:val="24"/>
        </w:rPr>
        <w:t xml:space="preserve">7 </w:t>
      </w:r>
      <w:proofErr w:type="spellStart"/>
      <w:r w:rsidR="0073477D" w:rsidRPr="001E653B">
        <w:rPr>
          <w:rFonts w:ascii="Arial" w:hAnsi="Arial" w:cs="Arial"/>
          <w:sz w:val="24"/>
          <w:szCs w:val="24"/>
        </w:rPr>
        <w:t>Lica</w:t>
      </w:r>
      <w:proofErr w:type="spellEnd"/>
      <w:r w:rsidR="0073477D" w:rsidRPr="001E65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73477D" w:rsidRPr="001E653B">
        <w:rPr>
          <w:rFonts w:ascii="Arial" w:hAnsi="Arial" w:cs="Arial"/>
          <w:sz w:val="24"/>
          <w:szCs w:val="24"/>
        </w:rPr>
        <w:t>podršku</w:t>
      </w:r>
      <w:proofErr w:type="spellEnd"/>
      <w:r w:rsidR="002C0593" w:rsidRPr="001E653B">
        <w:rPr>
          <w:rFonts w:ascii="Arial" w:hAnsi="Arial" w:cs="Arial"/>
          <w:sz w:val="24"/>
          <w:szCs w:val="24"/>
        </w:rPr>
        <w:t>.</w:t>
      </w:r>
    </w:p>
    <w:p w:rsidR="00587EF2" w:rsidRPr="001E653B" w:rsidRDefault="00587EF2" w:rsidP="00337B5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D1433" w:rsidRPr="002F6758" w:rsidRDefault="009D1433" w:rsidP="009D1433">
      <w:pPr>
        <w:ind w:firstLine="720"/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2F6758">
        <w:rPr>
          <w:rFonts w:ascii="Arial" w:hAnsi="Arial" w:cs="Arial"/>
          <w:b/>
          <w:sz w:val="24"/>
          <w:szCs w:val="24"/>
          <w:lang w:val="sr-Latn-ME"/>
        </w:rPr>
        <w:t>IV OCJENA STANJA</w:t>
      </w:r>
    </w:p>
    <w:p w:rsidR="009D1433" w:rsidRPr="001E653B" w:rsidRDefault="009D1433" w:rsidP="009D1433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9D1433" w:rsidRPr="001E653B" w:rsidRDefault="00112280" w:rsidP="00906550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1E653B">
        <w:rPr>
          <w:rFonts w:ascii="Arial" w:hAnsi="Arial" w:cs="Arial"/>
          <w:sz w:val="24"/>
          <w:szCs w:val="24"/>
          <w:lang w:val="sr-Latn-ME"/>
        </w:rPr>
        <w:t>Sagl</w:t>
      </w:r>
      <w:r w:rsidR="002735B5">
        <w:rPr>
          <w:rFonts w:ascii="Arial" w:hAnsi="Arial" w:cs="Arial"/>
          <w:sz w:val="24"/>
          <w:szCs w:val="24"/>
          <w:lang w:val="sr-Latn-ME"/>
        </w:rPr>
        <w:t>e</w:t>
      </w:r>
      <w:r w:rsidRPr="001E653B">
        <w:rPr>
          <w:rFonts w:ascii="Arial" w:hAnsi="Arial" w:cs="Arial"/>
          <w:sz w:val="24"/>
          <w:szCs w:val="24"/>
          <w:lang w:val="sr-Latn-ME"/>
        </w:rPr>
        <w:t>davajući</w:t>
      </w:r>
      <w:r w:rsidR="00D809D5" w:rsidRPr="001E653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9D1433" w:rsidRPr="001E653B">
        <w:rPr>
          <w:rFonts w:ascii="Arial" w:hAnsi="Arial" w:cs="Arial"/>
          <w:sz w:val="24"/>
          <w:szCs w:val="24"/>
          <w:lang w:val="sr-Latn-ME"/>
        </w:rPr>
        <w:t>primjen</w:t>
      </w:r>
      <w:r w:rsidRPr="001E653B">
        <w:rPr>
          <w:rFonts w:ascii="Arial" w:hAnsi="Arial" w:cs="Arial"/>
          <w:sz w:val="24"/>
          <w:szCs w:val="24"/>
          <w:lang w:val="sr-Latn-ME"/>
        </w:rPr>
        <w:t>u</w:t>
      </w:r>
      <w:r w:rsidR="009D1433" w:rsidRPr="001E653B">
        <w:rPr>
          <w:rFonts w:ascii="Arial" w:hAnsi="Arial" w:cs="Arial"/>
          <w:sz w:val="24"/>
          <w:szCs w:val="24"/>
          <w:lang w:val="sr-Latn-ME"/>
        </w:rPr>
        <w:t xml:space="preserve"> instituta Lice za podršku u pravnoj praksi crnogorskih sudova,</w:t>
      </w:r>
      <w:r w:rsidR="002735B5">
        <w:rPr>
          <w:rFonts w:ascii="Arial" w:hAnsi="Arial" w:cs="Arial"/>
          <w:sz w:val="24"/>
          <w:szCs w:val="24"/>
          <w:lang w:val="sr-Latn-ME"/>
        </w:rPr>
        <w:t xml:space="preserve"> </w:t>
      </w:r>
      <w:r w:rsidR="00AA2436" w:rsidRPr="001E653B">
        <w:rPr>
          <w:rFonts w:ascii="Arial" w:hAnsi="Arial" w:cs="Arial"/>
          <w:sz w:val="24"/>
          <w:szCs w:val="24"/>
          <w:lang w:val="sr-Latn-ME"/>
        </w:rPr>
        <w:t xml:space="preserve">prema </w:t>
      </w:r>
      <w:r w:rsidR="00D809D5" w:rsidRPr="001E653B">
        <w:rPr>
          <w:rFonts w:ascii="Arial" w:hAnsi="Arial" w:cs="Arial"/>
          <w:sz w:val="24"/>
          <w:szCs w:val="24"/>
          <w:lang w:val="sr-Latn-ME"/>
        </w:rPr>
        <w:t xml:space="preserve">podacima </w:t>
      </w:r>
      <w:r w:rsidR="009D1433" w:rsidRPr="001E653B">
        <w:rPr>
          <w:rFonts w:ascii="Arial" w:hAnsi="Arial" w:cs="Arial"/>
          <w:sz w:val="24"/>
          <w:szCs w:val="24"/>
          <w:lang w:val="sr-Latn-ME"/>
        </w:rPr>
        <w:t>dobijen</w:t>
      </w:r>
      <w:r w:rsidR="00AA2436" w:rsidRPr="001E653B">
        <w:rPr>
          <w:rFonts w:ascii="Arial" w:hAnsi="Arial" w:cs="Arial"/>
          <w:sz w:val="24"/>
          <w:szCs w:val="24"/>
          <w:lang w:val="sr-Latn-ME"/>
        </w:rPr>
        <w:t>im</w:t>
      </w:r>
      <w:r w:rsidR="009D1433" w:rsidRPr="001E653B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1E653B">
        <w:rPr>
          <w:rFonts w:ascii="Arial" w:hAnsi="Arial" w:cs="Arial"/>
          <w:sz w:val="24"/>
          <w:szCs w:val="24"/>
          <w:lang w:val="sr-Latn-ME"/>
        </w:rPr>
        <w:t>za</w:t>
      </w:r>
      <w:r w:rsidR="0025062C">
        <w:rPr>
          <w:rFonts w:ascii="Arial" w:hAnsi="Arial" w:cs="Arial"/>
          <w:sz w:val="24"/>
          <w:szCs w:val="24"/>
          <w:lang w:val="sr-Latn-ME"/>
        </w:rPr>
        <w:t xml:space="preserve"> </w:t>
      </w:r>
      <w:r w:rsidR="009D1433" w:rsidRPr="001E653B">
        <w:rPr>
          <w:rFonts w:ascii="Arial" w:hAnsi="Arial" w:cs="Arial"/>
          <w:sz w:val="24"/>
          <w:szCs w:val="24"/>
          <w:lang w:val="sr-Latn-ME"/>
        </w:rPr>
        <w:t>sačinjavanj</w:t>
      </w:r>
      <w:r w:rsidRPr="001E653B">
        <w:rPr>
          <w:rFonts w:ascii="Arial" w:hAnsi="Arial" w:cs="Arial"/>
          <w:sz w:val="24"/>
          <w:szCs w:val="24"/>
          <w:lang w:val="sr-Latn-ME"/>
        </w:rPr>
        <w:t>e</w:t>
      </w:r>
      <w:r w:rsidR="00587EF2">
        <w:rPr>
          <w:rFonts w:ascii="Arial" w:hAnsi="Arial" w:cs="Arial"/>
          <w:sz w:val="24"/>
          <w:szCs w:val="24"/>
          <w:lang w:val="sr-Latn-ME"/>
        </w:rPr>
        <w:t xml:space="preserve"> </w:t>
      </w:r>
      <w:r w:rsidR="009D1433" w:rsidRPr="001E653B">
        <w:rPr>
          <w:rFonts w:ascii="Arial" w:hAnsi="Arial" w:cs="Arial"/>
          <w:sz w:val="24"/>
          <w:szCs w:val="24"/>
          <w:lang w:val="sr-Latn-ME"/>
        </w:rPr>
        <w:t>godišnj</w:t>
      </w:r>
      <w:r w:rsidRPr="001E653B">
        <w:rPr>
          <w:rFonts w:ascii="Arial" w:hAnsi="Arial" w:cs="Arial"/>
          <w:sz w:val="24"/>
          <w:szCs w:val="24"/>
          <w:lang w:val="sr-Latn-ME"/>
        </w:rPr>
        <w:t>eg</w:t>
      </w:r>
      <w:r w:rsidR="009D1433" w:rsidRPr="001E653B">
        <w:rPr>
          <w:rFonts w:ascii="Arial" w:hAnsi="Arial" w:cs="Arial"/>
          <w:sz w:val="24"/>
          <w:szCs w:val="24"/>
          <w:lang w:val="sr-Latn-ME"/>
        </w:rPr>
        <w:t xml:space="preserve"> izvještaja, može se </w:t>
      </w:r>
      <w:r w:rsidR="002F6758">
        <w:rPr>
          <w:rFonts w:ascii="Arial" w:hAnsi="Arial" w:cs="Arial"/>
          <w:sz w:val="24"/>
          <w:szCs w:val="24"/>
          <w:lang w:val="sr-Latn-ME"/>
        </w:rPr>
        <w:t xml:space="preserve">zaključiti </w:t>
      </w:r>
      <w:r w:rsidR="00E91065" w:rsidRPr="001E653B">
        <w:rPr>
          <w:rFonts w:ascii="Arial" w:hAnsi="Arial" w:cs="Arial"/>
          <w:sz w:val="24"/>
          <w:szCs w:val="24"/>
          <w:lang w:val="sr-Latn-ME"/>
        </w:rPr>
        <w:t xml:space="preserve">da ovaj </w:t>
      </w:r>
      <w:r w:rsidR="009D1433" w:rsidRPr="001E653B">
        <w:rPr>
          <w:rFonts w:ascii="Arial" w:hAnsi="Arial" w:cs="Arial"/>
          <w:sz w:val="24"/>
          <w:szCs w:val="24"/>
          <w:lang w:val="sr-Latn-ME"/>
        </w:rPr>
        <w:t>institut</w:t>
      </w:r>
      <w:r w:rsidR="00E91065" w:rsidRPr="001E653B">
        <w:rPr>
          <w:rFonts w:ascii="Arial" w:hAnsi="Arial" w:cs="Arial"/>
          <w:sz w:val="24"/>
          <w:szCs w:val="24"/>
          <w:lang w:val="sr-Latn-ME"/>
        </w:rPr>
        <w:t xml:space="preserve"> ima sve veći značaj </w:t>
      </w:r>
      <w:r w:rsidR="009D1433" w:rsidRPr="001E653B">
        <w:rPr>
          <w:rFonts w:ascii="Arial" w:hAnsi="Arial" w:cs="Arial"/>
          <w:sz w:val="24"/>
          <w:szCs w:val="24"/>
          <w:lang w:val="sr-Latn-ME"/>
        </w:rPr>
        <w:t>na polju zaštite najboljeg interesa djeteta.</w:t>
      </w:r>
    </w:p>
    <w:p w:rsidR="009D1433" w:rsidRPr="001E653B" w:rsidRDefault="009D1433" w:rsidP="00906550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1E653B">
        <w:rPr>
          <w:rFonts w:ascii="Arial" w:hAnsi="Arial" w:cs="Arial"/>
          <w:sz w:val="24"/>
          <w:szCs w:val="24"/>
          <w:lang w:val="sr-Latn-ME"/>
        </w:rPr>
        <w:t xml:space="preserve">Navedeni zaključak, prije svega, </w:t>
      </w:r>
      <w:r w:rsidR="005F601C" w:rsidRPr="001E653B">
        <w:rPr>
          <w:rFonts w:ascii="Arial" w:hAnsi="Arial" w:cs="Arial"/>
          <w:sz w:val="24"/>
          <w:szCs w:val="24"/>
          <w:lang w:val="sr-Latn-ME"/>
        </w:rPr>
        <w:t>proizilazi iz činjenice da su sudovi u izvještajnom periodu</w:t>
      </w:r>
      <w:r w:rsidR="000F6FA5" w:rsidRPr="001E653B">
        <w:rPr>
          <w:rFonts w:ascii="Arial" w:hAnsi="Arial" w:cs="Arial"/>
          <w:sz w:val="24"/>
          <w:szCs w:val="24"/>
          <w:lang w:val="sr-Latn-ME"/>
        </w:rPr>
        <w:t xml:space="preserve"> angažovali Lice za podršku u 44</w:t>
      </w:r>
      <w:r w:rsidR="005F601C" w:rsidRPr="001E653B">
        <w:rPr>
          <w:rFonts w:ascii="Arial" w:hAnsi="Arial" w:cs="Arial"/>
          <w:sz w:val="24"/>
          <w:szCs w:val="24"/>
          <w:lang w:val="sr-Latn-ME"/>
        </w:rPr>
        <w:t xml:space="preserve"> predmeta, te činjenice da su svi učesnici sa kojima je obavljen razgovor ili su kontaktirani za potrebe izrade ovog izvještaja – </w:t>
      </w:r>
      <w:r w:rsidR="006B7EB4" w:rsidRPr="001E653B">
        <w:rPr>
          <w:rFonts w:ascii="Arial" w:hAnsi="Arial" w:cs="Arial"/>
          <w:sz w:val="24"/>
          <w:szCs w:val="24"/>
          <w:lang w:val="sr-Latn-ME"/>
        </w:rPr>
        <w:t>L</w:t>
      </w:r>
      <w:r w:rsidR="005F601C" w:rsidRPr="001E653B">
        <w:rPr>
          <w:rFonts w:ascii="Arial" w:hAnsi="Arial" w:cs="Arial"/>
          <w:sz w:val="24"/>
          <w:szCs w:val="24"/>
          <w:lang w:val="sr-Latn-ME"/>
        </w:rPr>
        <w:t>ica za podršku, sudije, advokati, istakli njegov nesumnjiv značaj za pružanje stručne pomoći i podrške djeci u visokokonfliktnim sudskim sporovima iz porodično – pravnih odnosa.</w:t>
      </w:r>
    </w:p>
    <w:p w:rsidR="00EC4F1D" w:rsidRPr="001E653B" w:rsidRDefault="005F601C" w:rsidP="00906550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1E653B">
        <w:rPr>
          <w:rFonts w:ascii="Arial" w:hAnsi="Arial" w:cs="Arial"/>
          <w:sz w:val="24"/>
          <w:szCs w:val="24"/>
          <w:lang w:val="sr-Latn-ME"/>
        </w:rPr>
        <w:t>Kada se ima u vidu da je riječ o relativno novom pravnom institutu, čiji značaj i doprinos se postiže u svakom konkretnom slučaju u kojem je djetetu obezbijeđena ova vrsta pomoći i podrške, to se i njihovo angažovanje od</w:t>
      </w:r>
      <w:r w:rsidR="00DD11DE" w:rsidRPr="001E653B">
        <w:rPr>
          <w:rFonts w:ascii="Arial" w:hAnsi="Arial" w:cs="Arial"/>
          <w:sz w:val="24"/>
          <w:szCs w:val="24"/>
          <w:lang w:val="sr-Latn-ME"/>
        </w:rPr>
        <w:t xml:space="preserve"> strane sudova u Crnoj Gori u 44</w:t>
      </w:r>
      <w:r w:rsidRPr="001E653B">
        <w:rPr>
          <w:rFonts w:ascii="Arial" w:hAnsi="Arial" w:cs="Arial"/>
          <w:sz w:val="24"/>
          <w:szCs w:val="24"/>
          <w:lang w:val="sr-Latn-ME"/>
        </w:rPr>
        <w:t xml:space="preserve"> postup</w:t>
      </w:r>
      <w:r w:rsidR="0067095A">
        <w:rPr>
          <w:rFonts w:ascii="Arial" w:hAnsi="Arial" w:cs="Arial"/>
          <w:sz w:val="24"/>
          <w:szCs w:val="24"/>
          <w:lang w:val="sr-Latn-ME"/>
        </w:rPr>
        <w:t>ka</w:t>
      </w:r>
      <w:r w:rsidRPr="001E653B">
        <w:rPr>
          <w:rFonts w:ascii="Arial" w:hAnsi="Arial" w:cs="Arial"/>
          <w:sz w:val="24"/>
          <w:szCs w:val="24"/>
          <w:lang w:val="sr-Latn-ME"/>
        </w:rPr>
        <w:t>,</w:t>
      </w:r>
      <w:r w:rsidR="00906550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1E653B">
        <w:rPr>
          <w:rFonts w:ascii="Arial" w:hAnsi="Arial" w:cs="Arial"/>
          <w:sz w:val="24"/>
          <w:szCs w:val="24"/>
          <w:lang w:val="sr-Latn-ME"/>
        </w:rPr>
        <w:t xml:space="preserve">posebno kada se ima u vidu da jedan postupak može, a često i jeste, podrazumijevao uključenost dvoje i više djece, ima cijeniti kao značajno dostignuće. Jer, kao što je rečeno, najbolji interes djeteta, kao zaštićeno dobro u konkretnom slučaju, ne može imati </w:t>
      </w:r>
      <w:r w:rsidR="00F96746" w:rsidRPr="001E653B">
        <w:rPr>
          <w:rFonts w:ascii="Arial" w:hAnsi="Arial" w:cs="Arial"/>
          <w:sz w:val="24"/>
          <w:szCs w:val="24"/>
          <w:lang w:val="sr-Latn-ME"/>
        </w:rPr>
        <w:t xml:space="preserve">samo svoj </w:t>
      </w:r>
      <w:r w:rsidRPr="001E653B">
        <w:rPr>
          <w:rFonts w:ascii="Arial" w:hAnsi="Arial" w:cs="Arial"/>
          <w:sz w:val="24"/>
          <w:szCs w:val="24"/>
          <w:lang w:val="sr-Latn-ME"/>
        </w:rPr>
        <w:t>brojčani ekvivalent</w:t>
      </w:r>
      <w:r w:rsidR="00F96746" w:rsidRPr="001E653B">
        <w:rPr>
          <w:rFonts w:ascii="Arial" w:hAnsi="Arial" w:cs="Arial"/>
          <w:sz w:val="24"/>
          <w:szCs w:val="24"/>
          <w:lang w:val="sr-Latn-ME"/>
        </w:rPr>
        <w:t>,</w:t>
      </w:r>
      <w:r w:rsidR="00906550">
        <w:rPr>
          <w:rFonts w:ascii="Arial" w:hAnsi="Arial" w:cs="Arial"/>
          <w:sz w:val="24"/>
          <w:szCs w:val="24"/>
          <w:lang w:val="sr-Latn-ME"/>
        </w:rPr>
        <w:t xml:space="preserve"> </w:t>
      </w:r>
      <w:r w:rsidR="00F96746" w:rsidRPr="001E653B">
        <w:rPr>
          <w:rFonts w:ascii="Arial" w:hAnsi="Arial" w:cs="Arial"/>
          <w:sz w:val="24"/>
          <w:szCs w:val="24"/>
          <w:lang w:val="sr-Latn-ME"/>
        </w:rPr>
        <w:t>već</w:t>
      </w:r>
      <w:r w:rsidR="002F6758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1E653B">
        <w:rPr>
          <w:rFonts w:ascii="Arial" w:hAnsi="Arial" w:cs="Arial"/>
          <w:sz w:val="24"/>
          <w:szCs w:val="24"/>
          <w:lang w:val="sr-Latn-ME"/>
        </w:rPr>
        <w:t>opravdanost u svakom pojedinačnom sudskom postupku u kojem je sud obezbijedio da dijete kao učesnik u postupku dobije podršku koja je primjerena i adekvatna.</w:t>
      </w:r>
      <w:r w:rsidR="00DD11DE" w:rsidRPr="001E653B">
        <w:rPr>
          <w:rFonts w:ascii="Arial" w:hAnsi="Arial" w:cs="Arial"/>
          <w:sz w:val="24"/>
          <w:szCs w:val="24"/>
          <w:lang w:val="sr-Latn-ME"/>
        </w:rPr>
        <w:t xml:space="preserve"> </w:t>
      </w:r>
    </w:p>
    <w:p w:rsidR="00DD11DE" w:rsidRPr="001E653B" w:rsidRDefault="00DD11DE" w:rsidP="00906550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1E653B">
        <w:rPr>
          <w:rFonts w:ascii="Arial" w:hAnsi="Arial" w:cs="Arial"/>
          <w:sz w:val="24"/>
          <w:szCs w:val="24"/>
          <w:lang w:val="sr-Latn-ME"/>
        </w:rPr>
        <w:t>Lice za podršku</w:t>
      </w:r>
      <w:r w:rsidR="005F32A8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1E653B">
        <w:rPr>
          <w:rFonts w:ascii="Arial" w:hAnsi="Arial" w:cs="Arial"/>
          <w:sz w:val="24"/>
          <w:szCs w:val="24"/>
          <w:lang w:val="sr-Latn-ME"/>
        </w:rPr>
        <w:t>prvenstveno brine o najboljem interesu djeteta</w:t>
      </w:r>
      <w:r w:rsidR="00824208" w:rsidRPr="001E653B">
        <w:rPr>
          <w:rFonts w:ascii="Arial" w:hAnsi="Arial" w:cs="Arial"/>
          <w:sz w:val="24"/>
          <w:szCs w:val="24"/>
          <w:lang w:val="sr-Latn-ME"/>
        </w:rPr>
        <w:t xml:space="preserve"> i</w:t>
      </w:r>
      <w:r w:rsidR="005F32A8">
        <w:rPr>
          <w:rFonts w:ascii="Arial" w:hAnsi="Arial" w:cs="Arial"/>
          <w:sz w:val="24"/>
          <w:szCs w:val="24"/>
          <w:lang w:val="sr-Latn-ME"/>
        </w:rPr>
        <w:t xml:space="preserve"> </w:t>
      </w:r>
      <w:r w:rsidR="00824208" w:rsidRPr="001E653B">
        <w:rPr>
          <w:rFonts w:ascii="Arial" w:hAnsi="Arial" w:cs="Arial"/>
          <w:sz w:val="24"/>
          <w:szCs w:val="24"/>
          <w:lang w:val="sr-Latn-ME"/>
        </w:rPr>
        <w:t>k</w:t>
      </w:r>
      <w:r w:rsidRPr="001E653B">
        <w:rPr>
          <w:rFonts w:ascii="Arial" w:hAnsi="Arial" w:cs="Arial"/>
          <w:sz w:val="24"/>
          <w:szCs w:val="24"/>
          <w:lang w:val="sr-Latn-ME"/>
        </w:rPr>
        <w:t>roz rad s djetetom dolazi do njegovog autentičnog mišljenja. Na taj način pomaže sudu da, s jedne strane, čuje glas djeteta i s druge strane, omogućava sudu da dijete ne izlaže dodatnom stresu i saslušanju u sudnici, kao što je to ranije bio slučaj dok ovaj institu</w:t>
      </w:r>
      <w:r w:rsidR="005931CB" w:rsidRPr="001E653B">
        <w:rPr>
          <w:rFonts w:ascii="Arial" w:hAnsi="Arial" w:cs="Arial"/>
          <w:sz w:val="24"/>
          <w:szCs w:val="24"/>
          <w:lang w:val="sr-Latn-ME"/>
        </w:rPr>
        <w:t>t</w:t>
      </w:r>
      <w:r w:rsidRPr="001E653B">
        <w:rPr>
          <w:rFonts w:ascii="Arial" w:hAnsi="Arial" w:cs="Arial"/>
          <w:sz w:val="24"/>
          <w:szCs w:val="24"/>
          <w:lang w:val="sr-Latn-ME"/>
        </w:rPr>
        <w:t xml:space="preserve"> nije postojao</w:t>
      </w:r>
      <w:r w:rsidR="005931CB" w:rsidRPr="001E653B">
        <w:rPr>
          <w:rFonts w:ascii="Arial" w:hAnsi="Arial" w:cs="Arial"/>
          <w:sz w:val="24"/>
          <w:szCs w:val="24"/>
          <w:lang w:val="sr-Latn-ME"/>
        </w:rPr>
        <w:t>.</w:t>
      </w:r>
    </w:p>
    <w:p w:rsidR="005F601C" w:rsidRPr="001E653B" w:rsidRDefault="005F601C" w:rsidP="00906550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1E653B">
        <w:rPr>
          <w:rFonts w:ascii="Arial" w:hAnsi="Arial" w:cs="Arial"/>
          <w:sz w:val="24"/>
          <w:szCs w:val="24"/>
          <w:lang w:val="sr-Latn-ME"/>
        </w:rPr>
        <w:t xml:space="preserve">Svojevrsnu potvrdu opravdanosti ovog instituta predstavlja i usaglašenost intervjuisanih </w:t>
      </w:r>
      <w:r w:rsidR="005824B3">
        <w:rPr>
          <w:rFonts w:ascii="Arial" w:hAnsi="Arial" w:cs="Arial"/>
          <w:sz w:val="24"/>
          <w:szCs w:val="24"/>
          <w:lang w:val="sr-Latn-ME"/>
        </w:rPr>
        <w:t>L</w:t>
      </w:r>
      <w:r w:rsidRPr="001E653B">
        <w:rPr>
          <w:rFonts w:ascii="Arial" w:hAnsi="Arial" w:cs="Arial"/>
          <w:sz w:val="24"/>
          <w:szCs w:val="24"/>
          <w:lang w:val="sr-Latn-ME"/>
        </w:rPr>
        <w:t>ica za podršku, sudija i advokata, koji su imali neposredno iskustvo u njegovoj praktičnoj primjeni, u pogledu njegovog značaja na polju zaštite prava djeteta i njegovog najboljeg interesa</w:t>
      </w:r>
      <w:r w:rsidR="0084021D">
        <w:rPr>
          <w:rFonts w:ascii="Arial" w:hAnsi="Arial" w:cs="Arial"/>
          <w:sz w:val="24"/>
          <w:szCs w:val="24"/>
          <w:lang w:val="sr-Latn-ME"/>
        </w:rPr>
        <w:t xml:space="preserve">. </w:t>
      </w:r>
      <w:r w:rsidR="00C212B1" w:rsidRPr="001E653B">
        <w:rPr>
          <w:rFonts w:ascii="Arial" w:hAnsi="Arial" w:cs="Arial"/>
          <w:sz w:val="24"/>
          <w:szCs w:val="24"/>
          <w:lang w:val="sr-Latn-ME"/>
        </w:rPr>
        <w:t>Takođe</w:t>
      </w:r>
      <w:r w:rsidR="004309E7" w:rsidRPr="001E653B">
        <w:rPr>
          <w:rFonts w:ascii="Arial" w:hAnsi="Arial" w:cs="Arial"/>
          <w:sz w:val="24"/>
          <w:szCs w:val="24"/>
          <w:lang w:val="sr-Latn-ME"/>
        </w:rPr>
        <w:t xml:space="preserve">, svi </w:t>
      </w:r>
      <w:r w:rsidR="007463D3" w:rsidRPr="001E653B">
        <w:rPr>
          <w:rFonts w:ascii="Arial" w:hAnsi="Arial" w:cs="Arial"/>
          <w:sz w:val="24"/>
          <w:szCs w:val="24"/>
          <w:lang w:val="sr-Latn-ME"/>
        </w:rPr>
        <w:t xml:space="preserve">koji primjenjuju ovaj institut </w:t>
      </w:r>
      <w:r w:rsidR="004309E7" w:rsidRPr="001E653B">
        <w:rPr>
          <w:rFonts w:ascii="Arial" w:hAnsi="Arial" w:cs="Arial"/>
          <w:sz w:val="24"/>
          <w:szCs w:val="24"/>
          <w:lang w:val="sr-Latn-ME"/>
        </w:rPr>
        <w:t xml:space="preserve">su </w:t>
      </w:r>
      <w:r w:rsidR="00824208" w:rsidRPr="001E653B">
        <w:rPr>
          <w:rFonts w:ascii="Arial" w:hAnsi="Arial" w:cs="Arial"/>
          <w:sz w:val="24"/>
          <w:szCs w:val="24"/>
          <w:lang w:val="sr-Latn-ME"/>
        </w:rPr>
        <w:t xml:space="preserve">stava </w:t>
      </w:r>
      <w:r w:rsidR="004309E7" w:rsidRPr="001E653B">
        <w:rPr>
          <w:rFonts w:ascii="Arial" w:hAnsi="Arial" w:cs="Arial"/>
          <w:sz w:val="24"/>
          <w:szCs w:val="24"/>
          <w:lang w:val="sr-Latn-ME"/>
        </w:rPr>
        <w:t xml:space="preserve">da se u cilju jačanja uloge Lica za podršku organizuje sve više </w:t>
      </w:r>
      <w:r w:rsidR="00D935D1" w:rsidRPr="001E653B">
        <w:rPr>
          <w:rFonts w:ascii="Arial" w:hAnsi="Arial" w:cs="Arial"/>
          <w:sz w:val="24"/>
          <w:szCs w:val="24"/>
          <w:lang w:val="sr-Latn-ME"/>
        </w:rPr>
        <w:t xml:space="preserve">naprednih </w:t>
      </w:r>
      <w:r w:rsidR="004309E7" w:rsidRPr="001E653B">
        <w:rPr>
          <w:rFonts w:ascii="Arial" w:hAnsi="Arial" w:cs="Arial"/>
          <w:sz w:val="24"/>
          <w:szCs w:val="24"/>
          <w:lang w:val="sr-Latn-ME"/>
        </w:rPr>
        <w:t xml:space="preserve">obuka, kao </w:t>
      </w:r>
      <w:r w:rsidR="007463D3" w:rsidRPr="001E653B">
        <w:rPr>
          <w:rFonts w:ascii="Arial" w:hAnsi="Arial" w:cs="Arial"/>
          <w:sz w:val="24"/>
          <w:szCs w:val="24"/>
          <w:lang w:val="sr-Latn-ME"/>
        </w:rPr>
        <w:t>i</w:t>
      </w:r>
      <w:r w:rsidR="004309E7" w:rsidRPr="001E653B">
        <w:rPr>
          <w:rFonts w:ascii="Arial" w:hAnsi="Arial" w:cs="Arial"/>
          <w:sz w:val="24"/>
          <w:szCs w:val="24"/>
          <w:lang w:val="sr-Latn-ME"/>
        </w:rPr>
        <w:t xml:space="preserve"> studijskih posjeta </w:t>
      </w:r>
      <w:r w:rsidR="00D935D1" w:rsidRPr="001E653B">
        <w:rPr>
          <w:rFonts w:ascii="Arial" w:hAnsi="Arial" w:cs="Arial"/>
          <w:sz w:val="24"/>
          <w:szCs w:val="24"/>
          <w:lang w:val="sr-Latn-ME"/>
        </w:rPr>
        <w:t>s</w:t>
      </w:r>
      <w:r w:rsidR="004309E7" w:rsidRPr="001E653B">
        <w:rPr>
          <w:rFonts w:ascii="Arial" w:hAnsi="Arial" w:cs="Arial"/>
          <w:sz w:val="24"/>
          <w:szCs w:val="24"/>
          <w:lang w:val="sr-Latn-ME"/>
        </w:rPr>
        <w:t>udovima van Crne Gore</w:t>
      </w:r>
      <w:r w:rsidR="00824208" w:rsidRPr="001E653B">
        <w:rPr>
          <w:rFonts w:ascii="Arial" w:hAnsi="Arial" w:cs="Arial"/>
          <w:sz w:val="24"/>
          <w:szCs w:val="24"/>
          <w:lang w:val="sr-Latn-ME"/>
        </w:rPr>
        <w:t>, koji primjenjuju ovaj institut.</w:t>
      </w:r>
      <w:r w:rsidR="004309E7" w:rsidRPr="001E653B">
        <w:rPr>
          <w:rFonts w:ascii="Arial" w:hAnsi="Arial" w:cs="Arial"/>
          <w:sz w:val="24"/>
          <w:szCs w:val="24"/>
          <w:lang w:val="sr-Latn-ME"/>
        </w:rPr>
        <w:t xml:space="preserve"> </w:t>
      </w:r>
    </w:p>
    <w:p w:rsidR="00CE0A09" w:rsidRPr="001E653B" w:rsidRDefault="00CE39C0" w:rsidP="0090655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653B">
        <w:rPr>
          <w:rFonts w:ascii="Arial" w:hAnsi="Arial" w:cs="Arial"/>
          <w:sz w:val="24"/>
          <w:szCs w:val="24"/>
          <w:lang w:val="sr-Latn-ME"/>
        </w:rPr>
        <w:t xml:space="preserve">Na predlog </w:t>
      </w:r>
      <w:r w:rsidR="00204429" w:rsidRPr="001E653B">
        <w:rPr>
          <w:rFonts w:ascii="Arial" w:hAnsi="Arial" w:cs="Arial"/>
          <w:sz w:val="24"/>
          <w:szCs w:val="24"/>
          <w:lang w:val="sr-Latn-ME"/>
        </w:rPr>
        <w:t>Ministarstv</w:t>
      </w:r>
      <w:r w:rsidRPr="001E653B">
        <w:rPr>
          <w:rFonts w:ascii="Arial" w:hAnsi="Arial" w:cs="Arial"/>
          <w:sz w:val="24"/>
          <w:szCs w:val="24"/>
          <w:lang w:val="sr-Latn-ME"/>
        </w:rPr>
        <w:t>a</w:t>
      </w:r>
      <w:r w:rsidR="00204429" w:rsidRPr="001E653B">
        <w:rPr>
          <w:rFonts w:ascii="Arial" w:hAnsi="Arial" w:cs="Arial"/>
          <w:sz w:val="24"/>
          <w:szCs w:val="24"/>
          <w:lang w:val="sr-Latn-ME"/>
        </w:rPr>
        <w:t xml:space="preserve"> pravde</w:t>
      </w:r>
      <w:r w:rsidRPr="001E653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204429" w:rsidRPr="001E653B">
        <w:rPr>
          <w:rFonts w:ascii="Arial" w:hAnsi="Arial" w:cs="Arial"/>
          <w:sz w:val="24"/>
          <w:szCs w:val="24"/>
          <w:lang w:val="sr-Latn-ME"/>
        </w:rPr>
        <w:t>Cent</w:t>
      </w:r>
      <w:r w:rsidRPr="001E653B">
        <w:rPr>
          <w:rFonts w:ascii="Arial" w:hAnsi="Arial" w:cs="Arial"/>
          <w:sz w:val="24"/>
          <w:szCs w:val="24"/>
          <w:lang w:val="sr-Latn-ME"/>
        </w:rPr>
        <w:t>ar</w:t>
      </w:r>
      <w:r w:rsidR="00204429" w:rsidRPr="001E653B">
        <w:rPr>
          <w:rFonts w:ascii="Arial" w:hAnsi="Arial" w:cs="Arial"/>
          <w:sz w:val="24"/>
          <w:szCs w:val="24"/>
          <w:lang w:val="sr-Latn-ME"/>
        </w:rPr>
        <w:t xml:space="preserve"> za obuku u sudstvu i državnom tužilaštvu </w:t>
      </w:r>
      <w:r w:rsidRPr="001E653B">
        <w:rPr>
          <w:rFonts w:ascii="Arial" w:hAnsi="Arial" w:cs="Arial"/>
          <w:sz w:val="24"/>
          <w:szCs w:val="24"/>
          <w:lang w:val="sr-Latn-ME"/>
        </w:rPr>
        <w:t>uvrstio je</w:t>
      </w:r>
      <w:r w:rsidR="00204429" w:rsidRPr="001E653B">
        <w:rPr>
          <w:rFonts w:ascii="Arial" w:hAnsi="Arial" w:cs="Arial"/>
          <w:sz w:val="24"/>
          <w:szCs w:val="24"/>
          <w:lang w:val="sr-Latn-ME"/>
        </w:rPr>
        <w:t xml:space="preserve"> u program za kontinuiranu obuku sudija i državnih tužilaca za 2022</w:t>
      </w:r>
      <w:r w:rsidR="00EF22D2" w:rsidRPr="001E653B">
        <w:rPr>
          <w:rFonts w:ascii="Arial" w:hAnsi="Arial" w:cs="Arial"/>
          <w:sz w:val="24"/>
          <w:szCs w:val="24"/>
          <w:lang w:val="sr-Latn-ME"/>
        </w:rPr>
        <w:t xml:space="preserve"> kao i za </w:t>
      </w:r>
      <w:r w:rsidR="00EC4F1D" w:rsidRPr="001E653B">
        <w:rPr>
          <w:rFonts w:ascii="Arial" w:hAnsi="Arial" w:cs="Arial"/>
          <w:sz w:val="24"/>
          <w:szCs w:val="24"/>
          <w:lang w:val="sr-Latn-ME"/>
        </w:rPr>
        <w:t>2023</w:t>
      </w:r>
      <w:r w:rsidR="00204429" w:rsidRPr="001E653B">
        <w:rPr>
          <w:rFonts w:ascii="Arial" w:hAnsi="Arial" w:cs="Arial"/>
          <w:sz w:val="24"/>
          <w:szCs w:val="24"/>
          <w:lang w:val="sr-Latn-ME"/>
        </w:rPr>
        <w:t>. godinu obuk</w:t>
      </w:r>
      <w:r w:rsidRPr="001E653B">
        <w:rPr>
          <w:rFonts w:ascii="Arial" w:hAnsi="Arial" w:cs="Arial"/>
          <w:sz w:val="24"/>
          <w:szCs w:val="24"/>
          <w:lang w:val="sr-Latn-ME"/>
        </w:rPr>
        <w:t>u</w:t>
      </w:r>
      <w:r w:rsidR="00204429" w:rsidRPr="001E653B">
        <w:rPr>
          <w:rFonts w:ascii="Arial" w:hAnsi="Arial" w:cs="Arial"/>
          <w:sz w:val="24"/>
          <w:szCs w:val="24"/>
          <w:lang w:val="sr-Latn-ME"/>
        </w:rPr>
        <w:t xml:space="preserve"> Lica za podršku, koja online obuka je održana 05. i 06.</w:t>
      </w:r>
      <w:r w:rsidR="00EF22D2" w:rsidRPr="001E653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204429" w:rsidRPr="001E653B">
        <w:rPr>
          <w:rFonts w:ascii="Arial" w:hAnsi="Arial" w:cs="Arial"/>
          <w:sz w:val="24"/>
          <w:szCs w:val="24"/>
          <w:lang w:val="sr-Latn-ME"/>
        </w:rPr>
        <w:t>decembra 2022. godine na temu „Porodično</w:t>
      </w:r>
      <w:r w:rsidR="00A43257">
        <w:rPr>
          <w:rFonts w:ascii="Arial" w:hAnsi="Arial" w:cs="Arial"/>
          <w:sz w:val="24"/>
          <w:szCs w:val="24"/>
          <w:lang w:val="sr-Latn-ME"/>
        </w:rPr>
        <w:t xml:space="preserve"> </w:t>
      </w:r>
      <w:r w:rsidR="00204429" w:rsidRPr="001E653B">
        <w:rPr>
          <w:rFonts w:ascii="Arial" w:hAnsi="Arial" w:cs="Arial"/>
          <w:sz w:val="24"/>
          <w:szCs w:val="24"/>
          <w:lang w:val="sr-Latn-ME"/>
        </w:rPr>
        <w:t>-</w:t>
      </w:r>
      <w:r w:rsidR="00A43257">
        <w:rPr>
          <w:rFonts w:ascii="Arial" w:hAnsi="Arial" w:cs="Arial"/>
          <w:sz w:val="24"/>
          <w:szCs w:val="24"/>
          <w:lang w:val="sr-Latn-ME"/>
        </w:rPr>
        <w:t xml:space="preserve"> </w:t>
      </w:r>
      <w:r w:rsidR="00204429" w:rsidRPr="001E653B">
        <w:rPr>
          <w:rFonts w:ascii="Arial" w:hAnsi="Arial" w:cs="Arial"/>
          <w:sz w:val="24"/>
          <w:szCs w:val="24"/>
          <w:lang w:val="sr-Latn-ME"/>
        </w:rPr>
        <w:t>pravni odnosi i najbolji interes djeteta“ sa akcentom na ulogu Lica za podršku i položaj djeteta u visokokonfiltnom razvodu i otuđenje djeteta, koju je pohađalo 11 Lica za podršku</w:t>
      </w:r>
      <w:r w:rsidR="00CE0A09" w:rsidRPr="001E653B">
        <w:rPr>
          <w:rFonts w:ascii="Arial" w:hAnsi="Arial" w:cs="Arial"/>
          <w:sz w:val="24"/>
          <w:szCs w:val="24"/>
          <w:lang w:val="sr-Latn-ME"/>
        </w:rPr>
        <w:t>;</w:t>
      </w:r>
      <w:r w:rsidR="00325187" w:rsidRPr="001E653B">
        <w:rPr>
          <w:rFonts w:ascii="Arial" w:hAnsi="Arial" w:cs="Arial"/>
          <w:sz w:val="24"/>
          <w:szCs w:val="24"/>
          <w:lang w:val="sr-Latn-ME"/>
        </w:rPr>
        <w:t xml:space="preserve"> 26</w:t>
      </w:r>
      <w:r w:rsidR="00CE0A09" w:rsidRPr="001E653B">
        <w:rPr>
          <w:rFonts w:ascii="Arial" w:hAnsi="Arial" w:cs="Arial"/>
          <w:sz w:val="24"/>
          <w:szCs w:val="24"/>
          <w:lang w:val="sr-Latn-ME"/>
        </w:rPr>
        <w:t>. i 27. septembra je održana obuka na temu „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Porodični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odnosi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i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najbolji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interes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djeteta</w:t>
      </w:r>
      <w:proofErr w:type="spellEnd"/>
      <w:r w:rsidR="00CE0A09" w:rsidRPr="001E653B">
        <w:rPr>
          <w:rFonts w:ascii="Arial" w:hAnsi="Arial" w:cs="Arial"/>
          <w:sz w:val="24"/>
          <w:szCs w:val="24"/>
          <w:lang w:val="sr-Latn-ME"/>
        </w:rPr>
        <w:t>“</w:t>
      </w:r>
      <w:r w:rsidR="00CE0A09" w:rsidRPr="001E653B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Obuka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imala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cilj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unapređenje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znanja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sudija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Iica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podršku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i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notara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kada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su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pitanju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porodični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odnosi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i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najbolji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interes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djeteta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kako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bi se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doprinijelo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boljem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položaju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djece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sudskim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postupcima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i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ujednačavanju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lastRenderedPageBreak/>
        <w:t>sudske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prakse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kada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riječ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uređenju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porodičnih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odnosa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Obuci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prisustvovalo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34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učesnika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/ca (23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sudija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>/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kinja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, 8 </w:t>
      </w:r>
      <w:proofErr w:type="spellStart"/>
      <w:r w:rsidR="00606975">
        <w:rPr>
          <w:rFonts w:ascii="Arial" w:hAnsi="Arial" w:cs="Arial"/>
          <w:sz w:val="24"/>
          <w:szCs w:val="24"/>
        </w:rPr>
        <w:t>L</w:t>
      </w:r>
      <w:r w:rsidR="00CE0A09" w:rsidRPr="001E653B">
        <w:rPr>
          <w:rFonts w:ascii="Arial" w:hAnsi="Arial" w:cs="Arial"/>
          <w:sz w:val="24"/>
          <w:szCs w:val="24"/>
        </w:rPr>
        <w:t>ica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podršku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i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3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notara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>/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ke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>)</w:t>
      </w:r>
      <w:r w:rsidR="00CE0A09" w:rsidRPr="001E653B">
        <w:rPr>
          <w:rFonts w:ascii="Arial" w:hAnsi="Arial" w:cs="Arial"/>
          <w:sz w:val="24"/>
          <w:szCs w:val="24"/>
          <w:lang w:val="sr-Latn-ME"/>
        </w:rPr>
        <w:t xml:space="preserve">; 7. decembra 2023. godine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Ministarstvo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pravde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je u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saradnji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sa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Centrom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obuku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sudstvu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i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državnom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tužilaštvu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organizovao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obuku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na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temu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”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Dostupnost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pravosuđa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djeci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razumijevanje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i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postupanje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kod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nasilja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među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djecom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i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nad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A09" w:rsidRPr="001E653B">
        <w:rPr>
          <w:rFonts w:ascii="Arial" w:hAnsi="Arial" w:cs="Arial"/>
          <w:sz w:val="24"/>
          <w:szCs w:val="24"/>
        </w:rPr>
        <w:t>djecom</w:t>
      </w:r>
      <w:proofErr w:type="spellEnd"/>
      <w:r w:rsidR="00CE0A09" w:rsidRPr="001E653B">
        <w:rPr>
          <w:rFonts w:ascii="Arial" w:hAnsi="Arial" w:cs="Arial"/>
          <w:sz w:val="24"/>
          <w:szCs w:val="24"/>
        </w:rPr>
        <w:t>”</w:t>
      </w:r>
      <w:r w:rsidR="00A678A4" w:rsidRPr="001E653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678A4" w:rsidRPr="001E653B">
        <w:rPr>
          <w:rFonts w:ascii="Arial" w:hAnsi="Arial" w:cs="Arial"/>
          <w:sz w:val="24"/>
          <w:szCs w:val="24"/>
        </w:rPr>
        <w:t>na</w:t>
      </w:r>
      <w:proofErr w:type="spellEnd"/>
      <w:r w:rsidR="00A678A4" w:rsidRPr="001E6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78A4" w:rsidRPr="001E653B">
        <w:rPr>
          <w:rFonts w:ascii="Arial" w:hAnsi="Arial" w:cs="Arial"/>
          <w:sz w:val="24"/>
          <w:szCs w:val="24"/>
        </w:rPr>
        <w:t>kojoj</w:t>
      </w:r>
      <w:proofErr w:type="spellEnd"/>
      <w:r w:rsidR="00A678A4" w:rsidRPr="001E653B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A678A4" w:rsidRPr="001E653B">
        <w:rPr>
          <w:rFonts w:ascii="Arial" w:hAnsi="Arial" w:cs="Arial"/>
          <w:sz w:val="24"/>
          <w:szCs w:val="24"/>
        </w:rPr>
        <w:t>uč</w:t>
      </w:r>
      <w:r w:rsidR="00D17854" w:rsidRPr="001E653B">
        <w:rPr>
          <w:rFonts w:ascii="Arial" w:hAnsi="Arial" w:cs="Arial"/>
          <w:sz w:val="24"/>
          <w:szCs w:val="24"/>
        </w:rPr>
        <w:t>estvovalo</w:t>
      </w:r>
      <w:proofErr w:type="spellEnd"/>
      <w:r w:rsidR="00D17854" w:rsidRPr="001E653B">
        <w:rPr>
          <w:rFonts w:ascii="Arial" w:hAnsi="Arial" w:cs="Arial"/>
          <w:sz w:val="24"/>
          <w:szCs w:val="24"/>
        </w:rPr>
        <w:t xml:space="preserve"> 7 </w:t>
      </w:r>
      <w:proofErr w:type="spellStart"/>
      <w:r w:rsidR="00D17854" w:rsidRPr="001E653B">
        <w:rPr>
          <w:rFonts w:ascii="Arial" w:hAnsi="Arial" w:cs="Arial"/>
          <w:sz w:val="24"/>
          <w:szCs w:val="24"/>
        </w:rPr>
        <w:t>Lica</w:t>
      </w:r>
      <w:proofErr w:type="spellEnd"/>
      <w:r w:rsidR="00D17854" w:rsidRPr="001E65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D17854" w:rsidRPr="001E653B">
        <w:rPr>
          <w:rFonts w:ascii="Arial" w:hAnsi="Arial" w:cs="Arial"/>
          <w:sz w:val="24"/>
          <w:szCs w:val="24"/>
        </w:rPr>
        <w:t>podršku</w:t>
      </w:r>
      <w:proofErr w:type="spellEnd"/>
      <w:r w:rsidR="00D17854" w:rsidRPr="001E653B">
        <w:rPr>
          <w:rFonts w:ascii="Arial" w:hAnsi="Arial" w:cs="Arial"/>
          <w:sz w:val="24"/>
          <w:szCs w:val="24"/>
        </w:rPr>
        <w:t>.</w:t>
      </w:r>
    </w:p>
    <w:p w:rsidR="005F601C" w:rsidRPr="001E653B" w:rsidRDefault="005F601C" w:rsidP="00906550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1E653B">
        <w:rPr>
          <w:rFonts w:ascii="Arial" w:hAnsi="Arial" w:cs="Arial"/>
          <w:sz w:val="24"/>
          <w:szCs w:val="24"/>
          <w:lang w:val="sr-Latn-ME"/>
        </w:rPr>
        <w:t>Angažovanjem Lica za podršku omogućava se utvrđivanje autentičnog mišljenja djeteta, što je od velikog značaja u postupcima u kojima se odlučuje o vršenju roditeljskog prava, naročito u situacijama kada ima indicija da je dijete instruirano i da je predmet manipulacije roditelja. Ocijenili su da u takvim slučajevima izvještaj Lica za podršku omogućava sudiji da sazna mišljenje djeteta, što je od značaja za pravilnu procjenu i utvrđivanje najboljeg interesa djeteta i donošenje pravilne odluke.</w:t>
      </w:r>
    </w:p>
    <w:p w:rsidR="005F601C" w:rsidRPr="001E653B" w:rsidRDefault="005F601C" w:rsidP="00906550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1E653B">
        <w:rPr>
          <w:rFonts w:ascii="Arial" w:hAnsi="Arial" w:cs="Arial"/>
          <w:sz w:val="24"/>
          <w:szCs w:val="24"/>
          <w:lang w:val="sr-Latn-ME"/>
        </w:rPr>
        <w:t xml:space="preserve">Dakle, iz svega navedenog proizilazi da je potrebna ravnomjerna zastupljenost kod angažovanja </w:t>
      </w:r>
      <w:r w:rsidR="00FE781C" w:rsidRPr="001E653B">
        <w:rPr>
          <w:rFonts w:ascii="Arial" w:hAnsi="Arial" w:cs="Arial"/>
          <w:sz w:val="24"/>
          <w:szCs w:val="24"/>
          <w:lang w:val="sr-Latn-ME"/>
        </w:rPr>
        <w:t>L</w:t>
      </w:r>
      <w:r w:rsidRPr="001E653B">
        <w:rPr>
          <w:rFonts w:ascii="Arial" w:hAnsi="Arial" w:cs="Arial"/>
          <w:sz w:val="24"/>
          <w:szCs w:val="24"/>
          <w:lang w:val="sr-Latn-ME"/>
        </w:rPr>
        <w:t xml:space="preserve">ica za podršku djetetu u sudskim postupcima u vezi sa porodičnim odnosima, veća učestalost </w:t>
      </w:r>
      <w:r w:rsidR="00EB44FA" w:rsidRPr="001E653B">
        <w:rPr>
          <w:rFonts w:ascii="Arial" w:hAnsi="Arial" w:cs="Arial"/>
          <w:sz w:val="24"/>
          <w:szCs w:val="24"/>
          <w:lang w:val="sr-Latn-ME"/>
        </w:rPr>
        <w:t>korišćenja ovog instituta, kao i obezbjeđenje diversifikacije prilikom dodjele predmeta licima za podršku.</w:t>
      </w:r>
      <w:r w:rsidR="00705BBD" w:rsidRPr="001E653B">
        <w:rPr>
          <w:rFonts w:ascii="Arial" w:hAnsi="Arial" w:cs="Arial"/>
          <w:sz w:val="24"/>
          <w:szCs w:val="24"/>
          <w:lang w:val="sr-Latn-ME"/>
        </w:rPr>
        <w:t xml:space="preserve"> U tom pravcu</w:t>
      </w:r>
      <w:r w:rsidR="00F91C34" w:rsidRPr="001E653B">
        <w:rPr>
          <w:rFonts w:ascii="Arial" w:hAnsi="Arial" w:cs="Arial"/>
          <w:sz w:val="24"/>
          <w:szCs w:val="24"/>
          <w:lang w:val="sr-Latn-ME"/>
        </w:rPr>
        <w:t xml:space="preserve"> neophodno</w:t>
      </w:r>
      <w:r w:rsidR="0008650A" w:rsidRPr="001E653B">
        <w:rPr>
          <w:rFonts w:ascii="Arial" w:hAnsi="Arial" w:cs="Arial"/>
          <w:sz w:val="24"/>
          <w:szCs w:val="24"/>
          <w:lang w:val="sr-Latn-ME"/>
        </w:rPr>
        <w:t xml:space="preserve"> je</w:t>
      </w:r>
      <w:r w:rsidR="00F91C34" w:rsidRPr="001E653B">
        <w:rPr>
          <w:rFonts w:ascii="Arial" w:hAnsi="Arial" w:cs="Arial"/>
          <w:sz w:val="24"/>
          <w:szCs w:val="24"/>
          <w:lang w:val="sr-Latn-ME"/>
        </w:rPr>
        <w:t xml:space="preserve"> preduzeti aktivnosti radi pronalaženja rješenja</w:t>
      </w:r>
      <w:r w:rsidR="00705BBD" w:rsidRPr="001E653B">
        <w:rPr>
          <w:rFonts w:ascii="Arial" w:hAnsi="Arial" w:cs="Arial"/>
          <w:sz w:val="24"/>
          <w:szCs w:val="24"/>
          <w:lang w:val="sr-Latn-ME"/>
        </w:rPr>
        <w:t>,</w:t>
      </w:r>
      <w:r w:rsidR="00F91C34" w:rsidRPr="001E653B">
        <w:rPr>
          <w:rFonts w:ascii="Arial" w:hAnsi="Arial" w:cs="Arial"/>
          <w:sz w:val="24"/>
          <w:szCs w:val="24"/>
          <w:lang w:val="sr-Latn-ME"/>
        </w:rPr>
        <w:t xml:space="preserve"> kako bi sva Lica za podršku bila jednako zastupljena od strane sudova, bez obzira na predloge stranaka</w:t>
      </w:r>
      <w:r w:rsidR="00705BBD" w:rsidRPr="001E653B">
        <w:rPr>
          <w:rFonts w:ascii="Arial" w:hAnsi="Arial" w:cs="Arial"/>
          <w:sz w:val="24"/>
          <w:szCs w:val="24"/>
          <w:lang w:val="sr-Latn-ME"/>
        </w:rPr>
        <w:t xml:space="preserve"> u postupku.</w:t>
      </w:r>
    </w:p>
    <w:p w:rsidR="00DB4997" w:rsidRPr="001E653B" w:rsidRDefault="00DB4997" w:rsidP="00906550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1E653B">
        <w:rPr>
          <w:rFonts w:ascii="Arial" w:hAnsi="Arial" w:cs="Arial"/>
          <w:sz w:val="24"/>
          <w:szCs w:val="24"/>
          <w:lang w:val="sr-Latn-ME"/>
        </w:rPr>
        <w:t xml:space="preserve">Prilikom sačinjavanja izvještaja primijećeno je da od pojedinih sudova nije bilo angažovanja Lica za podršku u sudskim postupcima u vezi sa porodičnim odnosima. </w:t>
      </w:r>
      <w:r w:rsidR="00CC0276" w:rsidRPr="001E653B">
        <w:rPr>
          <w:rFonts w:ascii="Arial" w:hAnsi="Arial" w:cs="Arial"/>
          <w:sz w:val="24"/>
          <w:szCs w:val="24"/>
          <w:lang w:val="sr-Latn-ME"/>
        </w:rPr>
        <w:t>Stoga,</w:t>
      </w:r>
      <w:r w:rsidR="00D809D5" w:rsidRPr="001E653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DD55BB" w:rsidRPr="001E653B">
        <w:rPr>
          <w:rFonts w:ascii="Arial" w:hAnsi="Arial" w:cs="Arial"/>
          <w:sz w:val="24"/>
          <w:szCs w:val="24"/>
          <w:lang w:val="sr-Latn-ME"/>
        </w:rPr>
        <w:t>u cilju</w:t>
      </w:r>
      <w:r w:rsidR="00CC0276" w:rsidRPr="001E653B">
        <w:rPr>
          <w:rFonts w:ascii="Arial" w:hAnsi="Arial" w:cs="Arial"/>
          <w:sz w:val="24"/>
          <w:szCs w:val="24"/>
          <w:lang w:val="sr-Latn-ME"/>
        </w:rPr>
        <w:t xml:space="preserve"> dodatnog sticanja znanja i vještina potrebnih za pravilno tumačenje i pravilnu primjenu ovog instituta neophodne su redovne edukacije sudija,</w:t>
      </w:r>
      <w:r w:rsidR="00D809D5" w:rsidRPr="001E653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DD55BB" w:rsidRPr="001E653B">
        <w:rPr>
          <w:rFonts w:ascii="Arial" w:hAnsi="Arial" w:cs="Arial"/>
          <w:sz w:val="24"/>
          <w:szCs w:val="24"/>
          <w:lang w:val="sr-Latn-ME"/>
        </w:rPr>
        <w:t>L</w:t>
      </w:r>
      <w:r w:rsidR="00587EF2">
        <w:rPr>
          <w:rFonts w:ascii="Arial" w:hAnsi="Arial" w:cs="Arial"/>
          <w:sz w:val="24"/>
          <w:szCs w:val="24"/>
          <w:lang w:val="sr-Latn-ME"/>
        </w:rPr>
        <w:t>i</w:t>
      </w:r>
      <w:r w:rsidR="00CC0276" w:rsidRPr="001E653B">
        <w:rPr>
          <w:rFonts w:ascii="Arial" w:hAnsi="Arial" w:cs="Arial"/>
          <w:sz w:val="24"/>
          <w:szCs w:val="24"/>
          <w:lang w:val="sr-Latn-ME"/>
        </w:rPr>
        <w:t>ca za podršku i advokata</w:t>
      </w:r>
      <w:r w:rsidR="00DD55BB" w:rsidRPr="001E653B">
        <w:rPr>
          <w:rFonts w:ascii="Arial" w:hAnsi="Arial" w:cs="Arial"/>
          <w:sz w:val="24"/>
          <w:szCs w:val="24"/>
          <w:lang w:val="sr-Latn-ME"/>
        </w:rPr>
        <w:t xml:space="preserve">. Prvenstveno je važno da sudovi prepoznaju </w:t>
      </w:r>
      <w:r w:rsidR="008F60C7" w:rsidRPr="001E653B">
        <w:rPr>
          <w:rFonts w:ascii="Arial" w:hAnsi="Arial" w:cs="Arial"/>
          <w:sz w:val="24"/>
          <w:szCs w:val="24"/>
          <w:lang w:val="sr-Latn-ME"/>
        </w:rPr>
        <w:t>važnost uloge koju dijete ima u porodično pravnim sporovima, a time i postavljanje Lica za podršku kako bi se pravo dijeteta na učešće u postupku ostvarilo u punoj mjeri</w:t>
      </w:r>
      <w:r w:rsidR="00D809D5" w:rsidRPr="001E653B">
        <w:rPr>
          <w:rFonts w:ascii="Arial" w:hAnsi="Arial" w:cs="Arial"/>
          <w:sz w:val="24"/>
          <w:szCs w:val="24"/>
          <w:lang w:val="sr-Latn-ME"/>
        </w:rPr>
        <w:t>.</w:t>
      </w:r>
    </w:p>
    <w:p w:rsidR="00C34DD7" w:rsidRPr="001E653B" w:rsidRDefault="00EB44FA" w:rsidP="00906550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1E653B">
        <w:rPr>
          <w:rFonts w:ascii="Arial" w:hAnsi="Arial" w:cs="Arial"/>
          <w:sz w:val="24"/>
          <w:szCs w:val="24"/>
          <w:lang w:val="sr-Latn-ME"/>
        </w:rPr>
        <w:t>Kada je u pitanju praćenje praktične primjene ovog instituta, novi Informacioni sistem pravosuđa, koji je fazi izrade, sadržaće sve relevantne podatke o predmetima iz porodično – pravnih odnosa, pa i podatke o angažovanju Lica za podršku, što će omogućiti cjelovito praćenje njegove primjene.</w:t>
      </w:r>
    </w:p>
    <w:p w:rsidR="002F6758" w:rsidRPr="00587EF2" w:rsidRDefault="002F6758" w:rsidP="00587EF2">
      <w:pPr>
        <w:ind w:firstLine="720"/>
        <w:jc w:val="both"/>
      </w:pPr>
    </w:p>
    <w:p w:rsidR="00EB44FA" w:rsidRPr="00587EF2" w:rsidRDefault="00EB44FA" w:rsidP="009D1433">
      <w:pPr>
        <w:ind w:firstLine="720"/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587EF2">
        <w:rPr>
          <w:rFonts w:ascii="Arial" w:hAnsi="Arial" w:cs="Arial"/>
          <w:b/>
          <w:sz w:val="24"/>
          <w:szCs w:val="24"/>
          <w:lang w:val="sr-Latn-ME"/>
        </w:rPr>
        <w:t>V PREPORUKE ZA NAREDNI PERIOD</w:t>
      </w:r>
    </w:p>
    <w:p w:rsidR="00EB44FA" w:rsidRPr="001E653B" w:rsidRDefault="00EB44FA" w:rsidP="009D1433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:rsidR="00EB44FA" w:rsidRPr="001E653B" w:rsidRDefault="00EB44FA" w:rsidP="009D1433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1E653B">
        <w:rPr>
          <w:rFonts w:ascii="Arial" w:hAnsi="Arial" w:cs="Arial"/>
          <w:sz w:val="24"/>
          <w:szCs w:val="24"/>
          <w:lang w:val="sr-Latn-ME"/>
        </w:rPr>
        <w:t>U narednom periodu potrebno je:</w:t>
      </w:r>
    </w:p>
    <w:p w:rsidR="00EB44FA" w:rsidRPr="001E653B" w:rsidRDefault="00EB44FA" w:rsidP="00EB44F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1E653B">
        <w:rPr>
          <w:rFonts w:ascii="Arial" w:hAnsi="Arial" w:cs="Arial"/>
          <w:sz w:val="24"/>
          <w:szCs w:val="24"/>
          <w:lang w:val="sr-Latn-ME"/>
        </w:rPr>
        <w:t>kontinuirano pratiti praktičnu primjenu instituta Lice za podršku djetetu kroz izradu godišnjih izvještaja o njegovoj primjeni</w:t>
      </w:r>
      <w:r w:rsidR="002735B5">
        <w:rPr>
          <w:rFonts w:ascii="Arial" w:hAnsi="Arial" w:cs="Arial"/>
          <w:sz w:val="24"/>
          <w:szCs w:val="24"/>
          <w:lang w:val="sr-Latn-ME"/>
        </w:rPr>
        <w:t>;</w:t>
      </w:r>
    </w:p>
    <w:p w:rsidR="00EB44FA" w:rsidRPr="001E653B" w:rsidRDefault="0014468A" w:rsidP="00EB44F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1E653B">
        <w:rPr>
          <w:rFonts w:ascii="Arial" w:hAnsi="Arial" w:cs="Arial"/>
          <w:sz w:val="24"/>
          <w:szCs w:val="24"/>
          <w:lang w:val="sr-Latn-ME"/>
        </w:rPr>
        <w:t xml:space="preserve">preduzeti aktivnosti na realizaciji </w:t>
      </w:r>
      <w:r w:rsidR="00EB44FA" w:rsidRPr="001E653B">
        <w:rPr>
          <w:rFonts w:ascii="Arial" w:hAnsi="Arial" w:cs="Arial"/>
          <w:sz w:val="24"/>
          <w:szCs w:val="24"/>
          <w:lang w:val="sr-Latn-ME"/>
        </w:rPr>
        <w:t>ravnomjerne zastupljenosti svih Lica za podršku</w:t>
      </w:r>
      <w:r w:rsidR="0025062C">
        <w:rPr>
          <w:rFonts w:ascii="Arial" w:hAnsi="Arial" w:cs="Arial"/>
          <w:sz w:val="24"/>
          <w:szCs w:val="24"/>
          <w:lang w:val="sr-Latn-ME"/>
        </w:rPr>
        <w:t xml:space="preserve"> </w:t>
      </w:r>
      <w:r w:rsidR="00EB44FA" w:rsidRPr="001E653B">
        <w:rPr>
          <w:rFonts w:ascii="Arial" w:hAnsi="Arial" w:cs="Arial"/>
          <w:sz w:val="24"/>
          <w:szCs w:val="24"/>
          <w:lang w:val="sr-Latn-ME"/>
        </w:rPr>
        <w:t>djetetu u</w:t>
      </w:r>
      <w:r w:rsidR="005854B0">
        <w:rPr>
          <w:rFonts w:ascii="Arial" w:hAnsi="Arial" w:cs="Arial"/>
          <w:sz w:val="24"/>
          <w:szCs w:val="24"/>
          <w:lang w:val="sr-Latn-ME"/>
        </w:rPr>
        <w:t xml:space="preserve"> </w:t>
      </w:r>
      <w:r w:rsidR="00EB44FA" w:rsidRPr="001E653B">
        <w:rPr>
          <w:rFonts w:ascii="Arial" w:hAnsi="Arial" w:cs="Arial"/>
          <w:sz w:val="24"/>
          <w:szCs w:val="24"/>
          <w:lang w:val="sr-Latn-ME"/>
        </w:rPr>
        <w:t>sudskim postupcima, njihovo češće angažovanje, uz obezbjeđivanje diversifikacije prilikom dodjele predmeta</w:t>
      </w:r>
      <w:r w:rsidR="002735B5">
        <w:rPr>
          <w:rFonts w:ascii="Arial" w:hAnsi="Arial" w:cs="Arial"/>
          <w:sz w:val="24"/>
          <w:szCs w:val="24"/>
          <w:lang w:val="sr-Latn-ME"/>
        </w:rPr>
        <w:t>;</w:t>
      </w:r>
    </w:p>
    <w:p w:rsidR="00EB44FA" w:rsidRPr="001E653B" w:rsidRDefault="00EB44FA" w:rsidP="00EB44F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1E653B">
        <w:rPr>
          <w:rFonts w:ascii="Arial" w:hAnsi="Arial" w:cs="Arial"/>
          <w:sz w:val="24"/>
          <w:szCs w:val="24"/>
          <w:lang w:val="sr-Latn-ME"/>
        </w:rPr>
        <w:t>organizovati edukacije za sudije (osnovnih i viših sudova) i Lica za podršku djetetu, a po potrebi organizovati i nove bazične obuke</w:t>
      </w:r>
      <w:r w:rsidR="002735B5">
        <w:rPr>
          <w:rFonts w:ascii="Arial" w:hAnsi="Arial" w:cs="Arial"/>
          <w:sz w:val="24"/>
          <w:szCs w:val="24"/>
          <w:lang w:val="sr-Latn-ME"/>
        </w:rPr>
        <w:t>;</w:t>
      </w:r>
    </w:p>
    <w:p w:rsidR="00EB44FA" w:rsidRPr="001E653B" w:rsidRDefault="00EB44FA" w:rsidP="00EB44F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1E653B">
        <w:rPr>
          <w:rFonts w:ascii="Arial" w:hAnsi="Arial" w:cs="Arial"/>
          <w:sz w:val="24"/>
          <w:szCs w:val="24"/>
          <w:lang w:val="sr-Latn-ME"/>
        </w:rPr>
        <w:lastRenderedPageBreak/>
        <w:t xml:space="preserve">nastaviti sa kontinuiranim obukama </w:t>
      </w:r>
      <w:r w:rsidR="00E53F2A" w:rsidRPr="001E653B">
        <w:rPr>
          <w:rFonts w:ascii="Arial" w:hAnsi="Arial" w:cs="Arial"/>
          <w:sz w:val="24"/>
          <w:szCs w:val="24"/>
          <w:lang w:val="sr-Latn-ME"/>
        </w:rPr>
        <w:t>sudija,</w:t>
      </w:r>
      <w:r w:rsidR="00587EF2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1E653B">
        <w:rPr>
          <w:rFonts w:ascii="Arial" w:hAnsi="Arial" w:cs="Arial"/>
          <w:sz w:val="24"/>
          <w:szCs w:val="24"/>
          <w:lang w:val="sr-Latn-ME"/>
        </w:rPr>
        <w:t>socijalnih radnika i advokata u vezi sa primjenom instituta Lice za podršku djetetu</w:t>
      </w:r>
      <w:r w:rsidR="002735B5">
        <w:rPr>
          <w:rFonts w:ascii="Arial" w:hAnsi="Arial" w:cs="Arial"/>
          <w:sz w:val="24"/>
          <w:szCs w:val="24"/>
          <w:lang w:val="sr-Latn-ME"/>
        </w:rPr>
        <w:t>;</w:t>
      </w:r>
    </w:p>
    <w:p w:rsidR="00EB44FA" w:rsidRDefault="002A0CB6" w:rsidP="00EB44F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1E653B">
        <w:rPr>
          <w:rFonts w:ascii="Arial" w:hAnsi="Arial" w:cs="Arial"/>
          <w:sz w:val="24"/>
          <w:szCs w:val="24"/>
          <w:lang w:val="sr-Latn-ME"/>
        </w:rPr>
        <w:t>nastaviti sa inform</w:t>
      </w:r>
      <w:r w:rsidR="00EB44FA" w:rsidRPr="001E653B">
        <w:rPr>
          <w:rFonts w:ascii="Arial" w:hAnsi="Arial" w:cs="Arial"/>
          <w:sz w:val="24"/>
          <w:szCs w:val="24"/>
          <w:lang w:val="sr-Latn-ME"/>
        </w:rPr>
        <w:t xml:space="preserve">isanjem </w:t>
      </w:r>
      <w:r w:rsidR="00E53F2A" w:rsidRPr="001E653B">
        <w:rPr>
          <w:rFonts w:ascii="Arial" w:hAnsi="Arial" w:cs="Arial"/>
          <w:sz w:val="24"/>
          <w:szCs w:val="24"/>
          <w:lang w:val="sr-Latn-ME"/>
        </w:rPr>
        <w:t xml:space="preserve">(promocijom) </w:t>
      </w:r>
      <w:r w:rsidR="00EB44FA" w:rsidRPr="001E653B">
        <w:rPr>
          <w:rFonts w:ascii="Arial" w:hAnsi="Arial" w:cs="Arial"/>
          <w:sz w:val="24"/>
          <w:szCs w:val="24"/>
          <w:lang w:val="sr-Latn-ME"/>
        </w:rPr>
        <w:t xml:space="preserve">stručne i šire javnosti o ulozi i značaju </w:t>
      </w:r>
      <w:r w:rsidR="002735B5">
        <w:rPr>
          <w:rFonts w:ascii="Arial" w:hAnsi="Arial" w:cs="Arial"/>
          <w:sz w:val="24"/>
          <w:szCs w:val="24"/>
          <w:lang w:val="sr-Latn-ME"/>
        </w:rPr>
        <w:t xml:space="preserve">instituta </w:t>
      </w:r>
      <w:r w:rsidR="00EB44FA" w:rsidRPr="001E653B">
        <w:rPr>
          <w:rFonts w:ascii="Arial" w:hAnsi="Arial" w:cs="Arial"/>
          <w:sz w:val="24"/>
          <w:szCs w:val="24"/>
          <w:lang w:val="sr-Latn-ME"/>
        </w:rPr>
        <w:t>Lic</w:t>
      </w:r>
      <w:r w:rsidR="004829B5">
        <w:rPr>
          <w:rFonts w:ascii="Arial" w:hAnsi="Arial" w:cs="Arial"/>
          <w:sz w:val="24"/>
          <w:szCs w:val="24"/>
          <w:lang w:val="sr-Latn-ME"/>
        </w:rPr>
        <w:t>e</w:t>
      </w:r>
      <w:r w:rsidR="00EB44FA" w:rsidRPr="001E653B">
        <w:rPr>
          <w:rFonts w:ascii="Arial" w:hAnsi="Arial" w:cs="Arial"/>
          <w:sz w:val="24"/>
          <w:szCs w:val="24"/>
          <w:lang w:val="sr-Latn-ME"/>
        </w:rPr>
        <w:t xml:space="preserve"> za podršku</w:t>
      </w:r>
      <w:r w:rsidR="002735B5">
        <w:rPr>
          <w:rFonts w:ascii="Arial" w:hAnsi="Arial" w:cs="Arial"/>
          <w:sz w:val="24"/>
          <w:szCs w:val="24"/>
          <w:lang w:val="sr-Latn-ME"/>
        </w:rPr>
        <w:t>;</w:t>
      </w:r>
    </w:p>
    <w:p w:rsidR="001E653B" w:rsidRPr="001E653B" w:rsidRDefault="001E653B" w:rsidP="001E653B">
      <w:pPr>
        <w:pStyle w:val="ListParagraph"/>
        <w:ind w:left="1080"/>
        <w:jc w:val="both"/>
        <w:rPr>
          <w:rFonts w:ascii="Arial" w:hAnsi="Arial" w:cs="Arial"/>
          <w:sz w:val="24"/>
          <w:szCs w:val="24"/>
          <w:lang w:val="sr-Latn-ME"/>
        </w:rPr>
      </w:pPr>
    </w:p>
    <w:sectPr w:rsidR="001E653B" w:rsidRPr="001E653B" w:rsidSect="004A2137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418" w:rsidRDefault="00F01418" w:rsidP="004A2137">
      <w:pPr>
        <w:spacing w:after="0" w:line="240" w:lineRule="auto"/>
      </w:pPr>
      <w:r>
        <w:separator/>
      </w:r>
    </w:p>
  </w:endnote>
  <w:endnote w:type="continuationSeparator" w:id="0">
    <w:p w:rsidR="00F01418" w:rsidRDefault="00F01418" w:rsidP="004A2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66433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2137" w:rsidRDefault="004A21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250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A2137" w:rsidRDefault="004A2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418" w:rsidRDefault="00F01418" w:rsidP="004A2137">
      <w:pPr>
        <w:spacing w:after="0" w:line="240" w:lineRule="auto"/>
      </w:pPr>
      <w:r>
        <w:separator/>
      </w:r>
    </w:p>
  </w:footnote>
  <w:footnote w:type="continuationSeparator" w:id="0">
    <w:p w:rsidR="00F01418" w:rsidRDefault="00F01418" w:rsidP="004A2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2796"/>
    <w:multiLevelType w:val="hybridMultilevel"/>
    <w:tmpl w:val="5038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92F80"/>
    <w:multiLevelType w:val="hybridMultilevel"/>
    <w:tmpl w:val="447A5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7236"/>
    <w:multiLevelType w:val="hybridMultilevel"/>
    <w:tmpl w:val="2B6C3948"/>
    <w:lvl w:ilvl="0" w:tplc="C37AD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A2564A"/>
    <w:multiLevelType w:val="hybridMultilevel"/>
    <w:tmpl w:val="0E36A53E"/>
    <w:lvl w:ilvl="0" w:tplc="618EE5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D29E6"/>
    <w:multiLevelType w:val="hybridMultilevel"/>
    <w:tmpl w:val="6074CA36"/>
    <w:lvl w:ilvl="0" w:tplc="D3B6906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102BA7"/>
    <w:multiLevelType w:val="hybridMultilevel"/>
    <w:tmpl w:val="692E9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16"/>
    <w:rsid w:val="00003836"/>
    <w:rsid w:val="00003840"/>
    <w:rsid w:val="00004EA8"/>
    <w:rsid w:val="0001067B"/>
    <w:rsid w:val="00013AD7"/>
    <w:rsid w:val="00022CFF"/>
    <w:rsid w:val="0002466B"/>
    <w:rsid w:val="000278AE"/>
    <w:rsid w:val="0004657C"/>
    <w:rsid w:val="00056A73"/>
    <w:rsid w:val="0008650A"/>
    <w:rsid w:val="000A0555"/>
    <w:rsid w:val="000B374B"/>
    <w:rsid w:val="000B3982"/>
    <w:rsid w:val="000C792C"/>
    <w:rsid w:val="000E4B90"/>
    <w:rsid w:val="000F6FA5"/>
    <w:rsid w:val="00112280"/>
    <w:rsid w:val="00123C71"/>
    <w:rsid w:val="00133043"/>
    <w:rsid w:val="0013573C"/>
    <w:rsid w:val="00142C10"/>
    <w:rsid w:val="0014468A"/>
    <w:rsid w:val="00157810"/>
    <w:rsid w:val="00165689"/>
    <w:rsid w:val="001837D7"/>
    <w:rsid w:val="001A5B9C"/>
    <w:rsid w:val="001D3CD4"/>
    <w:rsid w:val="001E653B"/>
    <w:rsid w:val="001F6462"/>
    <w:rsid w:val="00204429"/>
    <w:rsid w:val="002225E2"/>
    <w:rsid w:val="00246C1D"/>
    <w:rsid w:val="0025062C"/>
    <w:rsid w:val="00250D23"/>
    <w:rsid w:val="00251A27"/>
    <w:rsid w:val="002604F1"/>
    <w:rsid w:val="00264775"/>
    <w:rsid w:val="002735B5"/>
    <w:rsid w:val="002823E6"/>
    <w:rsid w:val="0028251D"/>
    <w:rsid w:val="00297D7B"/>
    <w:rsid w:val="002A0CB6"/>
    <w:rsid w:val="002B129F"/>
    <w:rsid w:val="002C0593"/>
    <w:rsid w:val="002F19B1"/>
    <w:rsid w:val="002F589E"/>
    <w:rsid w:val="002F6758"/>
    <w:rsid w:val="003106ED"/>
    <w:rsid w:val="00315BAC"/>
    <w:rsid w:val="00317EBE"/>
    <w:rsid w:val="00325187"/>
    <w:rsid w:val="00326F04"/>
    <w:rsid w:val="003348EC"/>
    <w:rsid w:val="00337B5D"/>
    <w:rsid w:val="00342C7A"/>
    <w:rsid w:val="00356265"/>
    <w:rsid w:val="00356D56"/>
    <w:rsid w:val="0036106C"/>
    <w:rsid w:val="00362F5A"/>
    <w:rsid w:val="003A549E"/>
    <w:rsid w:val="003B60EE"/>
    <w:rsid w:val="003C78B9"/>
    <w:rsid w:val="003E6AD2"/>
    <w:rsid w:val="003E7F14"/>
    <w:rsid w:val="00410248"/>
    <w:rsid w:val="00417FFE"/>
    <w:rsid w:val="004211AC"/>
    <w:rsid w:val="00426D46"/>
    <w:rsid w:val="004309E7"/>
    <w:rsid w:val="00432E06"/>
    <w:rsid w:val="00435111"/>
    <w:rsid w:val="00472A12"/>
    <w:rsid w:val="004829B5"/>
    <w:rsid w:val="00497E83"/>
    <w:rsid w:val="004A2137"/>
    <w:rsid w:val="004B04A1"/>
    <w:rsid w:val="004B2EF9"/>
    <w:rsid w:val="004D08B8"/>
    <w:rsid w:val="004E6A31"/>
    <w:rsid w:val="004F0B04"/>
    <w:rsid w:val="004F2A92"/>
    <w:rsid w:val="004F4E73"/>
    <w:rsid w:val="00517668"/>
    <w:rsid w:val="00530CAC"/>
    <w:rsid w:val="005334B2"/>
    <w:rsid w:val="00546BFC"/>
    <w:rsid w:val="00572C1A"/>
    <w:rsid w:val="00577DD2"/>
    <w:rsid w:val="005824B3"/>
    <w:rsid w:val="005854B0"/>
    <w:rsid w:val="00586008"/>
    <w:rsid w:val="00587EF2"/>
    <w:rsid w:val="005931CB"/>
    <w:rsid w:val="00594E75"/>
    <w:rsid w:val="005B0963"/>
    <w:rsid w:val="005C168E"/>
    <w:rsid w:val="005E6ED8"/>
    <w:rsid w:val="005E7D25"/>
    <w:rsid w:val="005F32A8"/>
    <w:rsid w:val="005F601C"/>
    <w:rsid w:val="005F637B"/>
    <w:rsid w:val="00606975"/>
    <w:rsid w:val="006376D2"/>
    <w:rsid w:val="0066007A"/>
    <w:rsid w:val="0067095A"/>
    <w:rsid w:val="0067250E"/>
    <w:rsid w:val="00682216"/>
    <w:rsid w:val="006845E4"/>
    <w:rsid w:val="00693BC2"/>
    <w:rsid w:val="006942CE"/>
    <w:rsid w:val="006944B5"/>
    <w:rsid w:val="00694CF3"/>
    <w:rsid w:val="006959F6"/>
    <w:rsid w:val="006A05E8"/>
    <w:rsid w:val="006B04F3"/>
    <w:rsid w:val="006B7EB4"/>
    <w:rsid w:val="006D6A5E"/>
    <w:rsid w:val="006E652A"/>
    <w:rsid w:val="00705BBD"/>
    <w:rsid w:val="00707482"/>
    <w:rsid w:val="00731351"/>
    <w:rsid w:val="007336D3"/>
    <w:rsid w:val="0073477D"/>
    <w:rsid w:val="007463D3"/>
    <w:rsid w:val="00783292"/>
    <w:rsid w:val="0078681A"/>
    <w:rsid w:val="007B4BD9"/>
    <w:rsid w:val="00824208"/>
    <w:rsid w:val="008306F0"/>
    <w:rsid w:val="00831C1B"/>
    <w:rsid w:val="0084021D"/>
    <w:rsid w:val="00841501"/>
    <w:rsid w:val="00841A56"/>
    <w:rsid w:val="0085368B"/>
    <w:rsid w:val="00883B1A"/>
    <w:rsid w:val="008B40F6"/>
    <w:rsid w:val="008B44E8"/>
    <w:rsid w:val="008F60C7"/>
    <w:rsid w:val="00901798"/>
    <w:rsid w:val="00905FEE"/>
    <w:rsid w:val="00906550"/>
    <w:rsid w:val="00906A93"/>
    <w:rsid w:val="00920B3E"/>
    <w:rsid w:val="00927EA2"/>
    <w:rsid w:val="0094444E"/>
    <w:rsid w:val="00952788"/>
    <w:rsid w:val="00955EBB"/>
    <w:rsid w:val="009610FB"/>
    <w:rsid w:val="00962FC5"/>
    <w:rsid w:val="00966136"/>
    <w:rsid w:val="00980A91"/>
    <w:rsid w:val="00993DD7"/>
    <w:rsid w:val="009C2A03"/>
    <w:rsid w:val="009C4B5C"/>
    <w:rsid w:val="009D1433"/>
    <w:rsid w:val="009E0016"/>
    <w:rsid w:val="009E1995"/>
    <w:rsid w:val="009E31AB"/>
    <w:rsid w:val="00A17CE8"/>
    <w:rsid w:val="00A24912"/>
    <w:rsid w:val="00A325E8"/>
    <w:rsid w:val="00A340C1"/>
    <w:rsid w:val="00A34FBE"/>
    <w:rsid w:val="00A37DE0"/>
    <w:rsid w:val="00A43257"/>
    <w:rsid w:val="00A43FBD"/>
    <w:rsid w:val="00A51845"/>
    <w:rsid w:val="00A55660"/>
    <w:rsid w:val="00A678A4"/>
    <w:rsid w:val="00A7395D"/>
    <w:rsid w:val="00AA2436"/>
    <w:rsid w:val="00AC6FCF"/>
    <w:rsid w:val="00AD1D1A"/>
    <w:rsid w:val="00AE02BE"/>
    <w:rsid w:val="00AE538C"/>
    <w:rsid w:val="00B1222A"/>
    <w:rsid w:val="00B1492C"/>
    <w:rsid w:val="00B26445"/>
    <w:rsid w:val="00B330A1"/>
    <w:rsid w:val="00B425CD"/>
    <w:rsid w:val="00B436B7"/>
    <w:rsid w:val="00B5195A"/>
    <w:rsid w:val="00B530B3"/>
    <w:rsid w:val="00B807F6"/>
    <w:rsid w:val="00B95A06"/>
    <w:rsid w:val="00BB30E1"/>
    <w:rsid w:val="00BE43DF"/>
    <w:rsid w:val="00BF2C3D"/>
    <w:rsid w:val="00BF53F0"/>
    <w:rsid w:val="00BF656F"/>
    <w:rsid w:val="00C212B1"/>
    <w:rsid w:val="00C34DD7"/>
    <w:rsid w:val="00C52512"/>
    <w:rsid w:val="00C55897"/>
    <w:rsid w:val="00C66D16"/>
    <w:rsid w:val="00C67A25"/>
    <w:rsid w:val="00C70953"/>
    <w:rsid w:val="00C751C6"/>
    <w:rsid w:val="00C86309"/>
    <w:rsid w:val="00CA2619"/>
    <w:rsid w:val="00CC0276"/>
    <w:rsid w:val="00CC2E22"/>
    <w:rsid w:val="00CD6E94"/>
    <w:rsid w:val="00CE0A09"/>
    <w:rsid w:val="00CE2830"/>
    <w:rsid w:val="00CE39C0"/>
    <w:rsid w:val="00D06F75"/>
    <w:rsid w:val="00D17854"/>
    <w:rsid w:val="00D23460"/>
    <w:rsid w:val="00D34A79"/>
    <w:rsid w:val="00D3653A"/>
    <w:rsid w:val="00D43B58"/>
    <w:rsid w:val="00D65671"/>
    <w:rsid w:val="00D66462"/>
    <w:rsid w:val="00D712D1"/>
    <w:rsid w:val="00D809D5"/>
    <w:rsid w:val="00D870CF"/>
    <w:rsid w:val="00D92DCD"/>
    <w:rsid w:val="00D935D1"/>
    <w:rsid w:val="00D97B7A"/>
    <w:rsid w:val="00DA43C5"/>
    <w:rsid w:val="00DB218F"/>
    <w:rsid w:val="00DB4997"/>
    <w:rsid w:val="00DD11DE"/>
    <w:rsid w:val="00DD55BB"/>
    <w:rsid w:val="00DF29F6"/>
    <w:rsid w:val="00E00831"/>
    <w:rsid w:val="00E1676C"/>
    <w:rsid w:val="00E311ED"/>
    <w:rsid w:val="00E431C4"/>
    <w:rsid w:val="00E53F2A"/>
    <w:rsid w:val="00E559DD"/>
    <w:rsid w:val="00E70CB2"/>
    <w:rsid w:val="00E77482"/>
    <w:rsid w:val="00E91065"/>
    <w:rsid w:val="00EB0A8D"/>
    <w:rsid w:val="00EB44FA"/>
    <w:rsid w:val="00EB52F5"/>
    <w:rsid w:val="00EB5D54"/>
    <w:rsid w:val="00EB6B31"/>
    <w:rsid w:val="00EC4D9F"/>
    <w:rsid w:val="00EC4F1D"/>
    <w:rsid w:val="00EC77CF"/>
    <w:rsid w:val="00EE132E"/>
    <w:rsid w:val="00EE5FF2"/>
    <w:rsid w:val="00EF22D2"/>
    <w:rsid w:val="00F005FA"/>
    <w:rsid w:val="00F01418"/>
    <w:rsid w:val="00F150A9"/>
    <w:rsid w:val="00F17B6B"/>
    <w:rsid w:val="00F23510"/>
    <w:rsid w:val="00F36159"/>
    <w:rsid w:val="00F45197"/>
    <w:rsid w:val="00F90810"/>
    <w:rsid w:val="00F91C34"/>
    <w:rsid w:val="00F96746"/>
    <w:rsid w:val="00FA1143"/>
    <w:rsid w:val="00FB380C"/>
    <w:rsid w:val="00FB4146"/>
    <w:rsid w:val="00FD18E7"/>
    <w:rsid w:val="00FE781C"/>
    <w:rsid w:val="00FE7831"/>
    <w:rsid w:val="00FF3798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7E88C"/>
  <w15:chartTrackingRefBased/>
  <w15:docId w15:val="{43B3B301-E970-407D-ABA6-40DBC3D1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5BA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podnas">
    <w:name w:val="_7podnas"/>
    <w:basedOn w:val="Normal"/>
    <w:rsid w:val="0053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lan">
    <w:name w:val="_4clan"/>
    <w:basedOn w:val="Normal"/>
    <w:rsid w:val="0053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_1tekst"/>
    <w:basedOn w:val="Normal"/>
    <w:rsid w:val="0053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l">
    <w:name w:val="ball"/>
    <w:basedOn w:val="DefaultParagraphFont"/>
    <w:rsid w:val="005334B2"/>
  </w:style>
  <w:style w:type="character" w:customStyle="1" w:styleId="vidividi">
    <w:name w:val="vidi_vidi"/>
    <w:basedOn w:val="DefaultParagraphFont"/>
    <w:rsid w:val="005334B2"/>
  </w:style>
  <w:style w:type="character" w:styleId="Hyperlink">
    <w:name w:val="Hyperlink"/>
    <w:basedOn w:val="DefaultParagraphFont"/>
    <w:uiPriority w:val="99"/>
    <w:semiHidden/>
    <w:unhideWhenUsed/>
    <w:rsid w:val="005334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4B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53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2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137"/>
  </w:style>
  <w:style w:type="paragraph" w:styleId="Footer">
    <w:name w:val="footer"/>
    <w:basedOn w:val="Normal"/>
    <w:link w:val="FooterChar"/>
    <w:uiPriority w:val="99"/>
    <w:unhideWhenUsed/>
    <w:rsid w:val="004A2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137"/>
  </w:style>
  <w:style w:type="table" w:styleId="TableGrid">
    <w:name w:val="Table Grid"/>
    <w:basedOn w:val="TableNormal"/>
    <w:uiPriority w:val="39"/>
    <w:rsid w:val="0096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9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vlada.cg.yu/img/1095339371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8420B-82E5-4D31-BA73-2DFD504FB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11</Pages>
  <Words>4018</Words>
  <Characters>22908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Dzana Kajevic</dc:creator>
  <cp:keywords/>
  <dc:description/>
  <cp:lastModifiedBy>Jovana Mitrovic</cp:lastModifiedBy>
  <cp:revision>35</cp:revision>
  <cp:lastPrinted>2023-12-14T10:45:00Z</cp:lastPrinted>
  <dcterms:created xsi:type="dcterms:W3CDTF">2023-12-12T08:21:00Z</dcterms:created>
  <dcterms:modified xsi:type="dcterms:W3CDTF">2023-12-15T07:01:00Z</dcterms:modified>
</cp:coreProperties>
</file>